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8CE7C" w14:textId="16BF661F" w:rsidR="00230821" w:rsidRPr="0056523B" w:rsidRDefault="00230821" w:rsidP="0056523B">
      <w:pPr>
        <w:keepNext/>
        <w:widowControl w:val="0"/>
        <w:autoSpaceDE w:val="0"/>
        <w:autoSpaceDN w:val="0"/>
        <w:adjustRightInd w:val="0"/>
        <w:spacing w:line="276" w:lineRule="auto"/>
        <w:ind w:left="6803"/>
        <w:jc w:val="both"/>
        <w:outlineLvl w:val="0"/>
        <w:rPr>
          <w:bCs/>
          <w:caps/>
          <w:noProof/>
          <w:lang w:eastAsia="en-US"/>
        </w:rPr>
      </w:pPr>
    </w:p>
    <w:p w14:paraId="5A5ECFD2" w14:textId="77777777" w:rsidR="00DB34C5" w:rsidRPr="0056523B" w:rsidRDefault="00DB34C5" w:rsidP="00DB34C5">
      <w:pPr>
        <w:keepNext/>
        <w:widowControl w:val="0"/>
        <w:autoSpaceDE w:val="0"/>
        <w:autoSpaceDN w:val="0"/>
        <w:adjustRightInd w:val="0"/>
        <w:spacing w:line="276" w:lineRule="auto"/>
        <w:ind w:left="6803"/>
        <w:jc w:val="both"/>
        <w:outlineLvl w:val="0"/>
        <w:rPr>
          <w:bCs/>
          <w:caps/>
          <w:noProof/>
          <w:lang w:eastAsia="en-US"/>
        </w:rPr>
      </w:pPr>
    </w:p>
    <w:p w14:paraId="6876EEC6" w14:textId="77777777" w:rsidR="00DB34C5" w:rsidRPr="0056523B" w:rsidRDefault="00DB34C5" w:rsidP="00DB34C5">
      <w:pPr>
        <w:keepNext/>
        <w:widowControl w:val="0"/>
        <w:autoSpaceDE w:val="0"/>
        <w:autoSpaceDN w:val="0"/>
        <w:adjustRightInd w:val="0"/>
        <w:spacing w:line="276" w:lineRule="auto"/>
        <w:ind w:left="6803"/>
        <w:jc w:val="both"/>
        <w:outlineLvl w:val="0"/>
        <w:rPr>
          <w:bCs/>
          <w:caps/>
          <w:noProof/>
          <w:lang w:eastAsia="en-US"/>
        </w:rPr>
      </w:pPr>
    </w:p>
    <w:p w14:paraId="1156922B" w14:textId="65E31160" w:rsidR="00DB34C5" w:rsidRPr="0056523B" w:rsidRDefault="00DB34C5" w:rsidP="0056523B">
      <w:pPr>
        <w:tabs>
          <w:tab w:val="left" w:pos="9478"/>
        </w:tabs>
        <w:rPr>
          <w:rFonts w:ascii="Verdana" w:hAnsi="Verdana"/>
          <w:sz w:val="20"/>
          <w:szCs w:val="20"/>
        </w:rPr>
      </w:pPr>
    </w:p>
    <w:tbl>
      <w:tblPr>
        <w:tblW w:w="15705" w:type="dxa"/>
        <w:jc w:val="center"/>
        <w:tblBorders>
          <w:top w:val="single" w:sz="24" w:space="0" w:color="2E74B5"/>
          <w:left w:val="single" w:sz="24" w:space="0" w:color="2E74B5"/>
          <w:bottom w:val="single" w:sz="24" w:space="0" w:color="2E74B5"/>
          <w:right w:val="single" w:sz="24" w:space="0" w:color="2E74B5"/>
          <w:insideH w:val="single" w:sz="24" w:space="0" w:color="2E74B5"/>
          <w:insideV w:val="single" w:sz="24" w:space="0" w:color="2E74B5"/>
        </w:tblBorders>
        <w:tblLayout w:type="fixed"/>
        <w:tblLook w:val="0000" w:firstRow="0" w:lastRow="0" w:firstColumn="0" w:lastColumn="0" w:noHBand="0" w:noVBand="0"/>
      </w:tblPr>
      <w:tblGrid>
        <w:gridCol w:w="15705"/>
      </w:tblGrid>
      <w:tr w:rsidR="00DB34C5" w:rsidRPr="00F413E2" w14:paraId="589CDF26" w14:textId="77777777" w:rsidTr="00DB34C5">
        <w:trPr>
          <w:trHeight w:val="958"/>
          <w:jc w:val="center"/>
        </w:trPr>
        <w:tc>
          <w:tcPr>
            <w:tcW w:w="15705" w:type="dxa"/>
            <w:shd w:val="clear" w:color="auto" w:fill="BDD6EE"/>
          </w:tcPr>
          <w:p w14:paraId="2CE92901" w14:textId="77777777" w:rsidR="00DB34C5" w:rsidRPr="004674B8" w:rsidRDefault="00DB34C5" w:rsidP="0056523B">
            <w:pPr>
              <w:tabs>
                <w:tab w:val="left" w:pos="2190"/>
              </w:tabs>
              <w:spacing w:before="120" w:line="360" w:lineRule="auto"/>
              <w:jc w:val="center"/>
              <w:rPr>
                <w:rFonts w:ascii="Verdana" w:hAnsi="Verdana"/>
                <w:b/>
                <w:spacing w:val="50"/>
              </w:rPr>
            </w:pPr>
            <w:r w:rsidRPr="004674B8">
              <w:rPr>
                <w:rFonts w:ascii="Verdana" w:hAnsi="Verdana"/>
                <w:b/>
                <w:spacing w:val="50"/>
              </w:rPr>
              <w:t>СПРАВКА</w:t>
            </w:r>
          </w:p>
          <w:p w14:paraId="07D6DB04" w14:textId="45E20DC0" w:rsidR="00DB34C5" w:rsidRPr="00DB34C5" w:rsidRDefault="00DB34C5" w:rsidP="0056523B">
            <w:pPr>
              <w:spacing w:line="360" w:lineRule="auto"/>
              <w:jc w:val="center"/>
              <w:rPr>
                <w:rFonts w:ascii="Verdana" w:hAnsi="Verdana"/>
                <w:b/>
                <w:sz w:val="20"/>
                <w:szCs w:val="20"/>
                <w:lang w:val="ru-RU" w:eastAsia="en-US"/>
              </w:rPr>
            </w:pPr>
            <w:r w:rsidRPr="002C65BA">
              <w:rPr>
                <w:rFonts w:ascii="Verdana" w:hAnsi="Verdana"/>
                <w:b/>
                <w:sz w:val="20"/>
                <w:szCs w:val="20"/>
              </w:rPr>
              <w:t>ЗА ОТРАЗЯВАНЕ НА ПОСТЪПИЛИТЕ ПРЕДЛОЖЕНИЯ И СТАНОВИЩА ОТ ОБЩЕСТВЕНАТА КОНСУЛТАЦИЯ</w:t>
            </w:r>
            <w:r>
              <w:rPr>
                <w:rFonts w:ascii="Verdana" w:hAnsi="Verdana"/>
                <w:b/>
                <w:sz w:val="20"/>
                <w:szCs w:val="20"/>
              </w:rPr>
              <w:t xml:space="preserve"> </w:t>
            </w:r>
            <w:r w:rsidRPr="00606101">
              <w:rPr>
                <w:rFonts w:ascii="Verdana" w:hAnsi="Verdana"/>
                <w:b/>
                <w:sz w:val="20"/>
                <w:szCs w:val="20"/>
                <w:lang w:val="ru-RU" w:eastAsia="en-US"/>
              </w:rPr>
              <w:t xml:space="preserve">ПО </w:t>
            </w:r>
            <w:r>
              <w:rPr>
                <w:rFonts w:ascii="Verdana" w:hAnsi="Verdana"/>
                <w:b/>
                <w:sz w:val="20"/>
                <w:szCs w:val="20"/>
                <w:lang w:val="ru-RU" w:eastAsia="en-US"/>
              </w:rPr>
              <w:t xml:space="preserve">ПРОЕКТА НА </w:t>
            </w:r>
            <w:r w:rsidRPr="00FE3B2D">
              <w:rPr>
                <w:rFonts w:ascii="Verdana" w:hAnsi="Verdana"/>
                <w:b/>
                <w:sz w:val="20"/>
                <w:szCs w:val="20"/>
                <w:lang w:val="ru-RU" w:eastAsia="en-US"/>
              </w:rPr>
              <w:t xml:space="preserve">НАРЕДБА ЗА </w:t>
            </w:r>
            <w:r w:rsidRPr="003F6CDA">
              <w:rPr>
                <w:rFonts w:ascii="Verdana" w:hAnsi="Verdana"/>
                <w:b/>
                <w:sz w:val="20"/>
                <w:szCs w:val="20"/>
                <w:lang w:val="ru-RU" w:eastAsia="en-US"/>
              </w:rPr>
              <w:t xml:space="preserve">ИЗМЕНЕНИЕ И ДОПЪЛНЕНИЕ НА НАРЕДБА № 5 ОТ 2014 Г. ЗА СТРОИТЕЛСТВОТО В </w:t>
            </w:r>
            <w:r w:rsidR="0056523B" w:rsidRPr="003F6CDA">
              <w:rPr>
                <w:rFonts w:ascii="Verdana" w:hAnsi="Verdana"/>
                <w:b/>
                <w:sz w:val="20"/>
                <w:szCs w:val="20"/>
                <w:lang w:val="ru-RU" w:eastAsia="en-US"/>
              </w:rPr>
              <w:t>ГОРСКИ</w:t>
            </w:r>
            <w:r w:rsidR="0056523B" w:rsidRPr="00A94D15">
              <w:rPr>
                <w:rFonts w:ascii="Verdana" w:hAnsi="Verdana"/>
                <w:b/>
                <w:sz w:val="20"/>
                <w:szCs w:val="20"/>
                <w:lang w:val="ru-RU" w:eastAsia="en-US"/>
              </w:rPr>
              <w:t>ТЕ</w:t>
            </w:r>
            <w:r w:rsidR="0056523B" w:rsidRPr="003F6CDA">
              <w:rPr>
                <w:rFonts w:ascii="Verdana" w:hAnsi="Verdana"/>
                <w:b/>
                <w:sz w:val="20"/>
                <w:szCs w:val="20"/>
                <w:lang w:val="ru-RU" w:eastAsia="en-US"/>
              </w:rPr>
              <w:t xml:space="preserve"> </w:t>
            </w:r>
            <w:r w:rsidRPr="003F6CDA">
              <w:rPr>
                <w:rFonts w:ascii="Verdana" w:hAnsi="Verdana"/>
                <w:b/>
                <w:sz w:val="20"/>
                <w:szCs w:val="20"/>
                <w:lang w:val="ru-RU" w:eastAsia="en-US"/>
              </w:rPr>
              <w:t>ТЕРИТОРИИ БЕЗ ПРОМЯНА НА ПРЕДНАЗНАЧЕНИЕТО ИМ</w:t>
            </w:r>
          </w:p>
        </w:tc>
      </w:tr>
    </w:tbl>
    <w:p w14:paraId="5593D4DD" w14:textId="77777777" w:rsidR="00DB34C5" w:rsidRPr="00671910" w:rsidRDefault="00DB34C5">
      <w:pPr>
        <w:rPr>
          <w:rFonts w:ascii="Verdana" w:hAnsi="Verdana"/>
          <w:sz w:val="10"/>
          <w:szCs w:val="10"/>
        </w:rPr>
      </w:pPr>
    </w:p>
    <w:tbl>
      <w:tblPr>
        <w:tblW w:w="15766" w:type="dxa"/>
        <w:jc w:val="center"/>
        <w:tblBorders>
          <w:top w:val="single" w:sz="18" w:space="0" w:color="2E74B5"/>
          <w:left w:val="single" w:sz="18" w:space="0" w:color="2E74B5"/>
          <w:bottom w:val="single" w:sz="18" w:space="0" w:color="2E74B5"/>
          <w:right w:val="single" w:sz="18" w:space="0" w:color="2E74B5"/>
          <w:insideH w:val="single" w:sz="18" w:space="0" w:color="2E74B5"/>
          <w:insideV w:val="single" w:sz="18" w:space="0" w:color="2E74B5"/>
        </w:tblBorders>
        <w:tblLayout w:type="fixed"/>
        <w:tblLook w:val="0000" w:firstRow="0" w:lastRow="0" w:firstColumn="0" w:lastColumn="0" w:noHBand="0" w:noVBand="0"/>
      </w:tblPr>
      <w:tblGrid>
        <w:gridCol w:w="686"/>
        <w:gridCol w:w="2552"/>
        <w:gridCol w:w="5811"/>
        <w:gridCol w:w="1560"/>
        <w:gridCol w:w="5157"/>
      </w:tblGrid>
      <w:tr w:rsidR="00E220AD" w:rsidRPr="00444B16" w14:paraId="1F91426D" w14:textId="77777777" w:rsidTr="0056523B">
        <w:trPr>
          <w:tblHeader/>
          <w:jc w:val="center"/>
        </w:trPr>
        <w:tc>
          <w:tcPr>
            <w:tcW w:w="686" w:type="dxa"/>
            <w:tcBorders>
              <w:top w:val="single" w:sz="18" w:space="0" w:color="2E74B5"/>
              <w:bottom w:val="single" w:sz="18" w:space="0" w:color="2E74B5"/>
            </w:tcBorders>
            <w:shd w:val="clear" w:color="auto" w:fill="DEEAF6"/>
            <w:vAlign w:val="center"/>
          </w:tcPr>
          <w:p w14:paraId="27E660E9" w14:textId="77777777" w:rsidR="00E220AD" w:rsidRPr="00444B16" w:rsidRDefault="00E220AD" w:rsidP="00E220AD">
            <w:pPr>
              <w:tabs>
                <w:tab w:val="left" w:pos="192"/>
              </w:tabs>
              <w:jc w:val="center"/>
              <w:rPr>
                <w:rFonts w:ascii="Verdana" w:hAnsi="Verdana"/>
                <w:b/>
                <w:sz w:val="18"/>
                <w:szCs w:val="18"/>
              </w:rPr>
            </w:pPr>
            <w:r w:rsidRPr="00444B16">
              <w:rPr>
                <w:rFonts w:ascii="Verdana" w:hAnsi="Verdana"/>
                <w:b/>
                <w:sz w:val="18"/>
                <w:szCs w:val="18"/>
              </w:rPr>
              <w:t>№</w:t>
            </w:r>
          </w:p>
        </w:tc>
        <w:tc>
          <w:tcPr>
            <w:tcW w:w="2552" w:type="dxa"/>
            <w:tcBorders>
              <w:top w:val="single" w:sz="18" w:space="0" w:color="2E74B5"/>
              <w:bottom w:val="single" w:sz="18" w:space="0" w:color="2E74B5"/>
            </w:tcBorders>
            <w:shd w:val="clear" w:color="auto" w:fill="DEEAF6"/>
            <w:vAlign w:val="center"/>
          </w:tcPr>
          <w:p w14:paraId="4C2099D8" w14:textId="77777777" w:rsidR="00E220AD" w:rsidRPr="00444B16" w:rsidRDefault="00E220AD" w:rsidP="00C5589F">
            <w:pPr>
              <w:spacing w:before="40"/>
              <w:jc w:val="center"/>
              <w:rPr>
                <w:rFonts w:ascii="Verdana" w:hAnsi="Verdana"/>
                <w:b/>
                <w:sz w:val="18"/>
                <w:szCs w:val="18"/>
              </w:rPr>
            </w:pPr>
            <w:r w:rsidRPr="00444B16">
              <w:rPr>
                <w:rFonts w:ascii="Verdana" w:hAnsi="Verdana"/>
                <w:b/>
                <w:sz w:val="18"/>
                <w:szCs w:val="18"/>
              </w:rPr>
              <w:t>Организация/</w:t>
            </w:r>
            <w:r w:rsidR="00230821" w:rsidRPr="00444B16">
              <w:rPr>
                <w:rFonts w:ascii="Verdana" w:hAnsi="Verdana"/>
                <w:b/>
                <w:sz w:val="18"/>
                <w:szCs w:val="18"/>
              </w:rPr>
              <w:br/>
            </w:r>
            <w:r w:rsidRPr="00444B16">
              <w:rPr>
                <w:rFonts w:ascii="Verdana" w:hAnsi="Verdana"/>
                <w:b/>
                <w:sz w:val="18"/>
                <w:szCs w:val="18"/>
              </w:rPr>
              <w:t>потребител</w:t>
            </w:r>
          </w:p>
          <w:p w14:paraId="19BACD16" w14:textId="77777777" w:rsidR="005424B9" w:rsidRPr="00444B16" w:rsidRDefault="00291E9B" w:rsidP="00C5589F">
            <w:pPr>
              <w:spacing w:after="40"/>
              <w:jc w:val="center"/>
              <w:rPr>
                <w:rFonts w:ascii="Verdana" w:hAnsi="Verdana"/>
                <w:b/>
                <w:sz w:val="14"/>
                <w:szCs w:val="14"/>
              </w:rPr>
            </w:pPr>
            <w:r w:rsidRPr="00444B16">
              <w:rPr>
                <w:rFonts w:ascii="Verdana" w:hAnsi="Verdana"/>
                <w:b/>
                <w:sz w:val="14"/>
                <w:szCs w:val="14"/>
              </w:rPr>
              <w:t>(</w:t>
            </w:r>
            <w:r w:rsidR="005424B9" w:rsidRPr="00444B16">
              <w:rPr>
                <w:rFonts w:ascii="Verdana" w:hAnsi="Verdana"/>
                <w:b/>
                <w:sz w:val="14"/>
                <w:szCs w:val="14"/>
              </w:rPr>
              <w:t>вкл. начина на получаване на предложението</w:t>
            </w:r>
            <w:r w:rsidRPr="00444B16">
              <w:rPr>
                <w:rFonts w:ascii="Verdana" w:hAnsi="Verdana"/>
                <w:b/>
                <w:sz w:val="14"/>
                <w:szCs w:val="14"/>
              </w:rPr>
              <w:t>)</w:t>
            </w:r>
          </w:p>
        </w:tc>
        <w:tc>
          <w:tcPr>
            <w:tcW w:w="5811" w:type="dxa"/>
            <w:tcBorders>
              <w:top w:val="single" w:sz="18" w:space="0" w:color="2E74B5"/>
              <w:bottom w:val="single" w:sz="18" w:space="0" w:color="2E74B5"/>
            </w:tcBorders>
            <w:shd w:val="clear" w:color="auto" w:fill="DEEAF6"/>
            <w:vAlign w:val="center"/>
          </w:tcPr>
          <w:p w14:paraId="2E5A81C3" w14:textId="77777777" w:rsidR="00E220AD" w:rsidRPr="00444B16" w:rsidRDefault="00E220AD" w:rsidP="00E220AD">
            <w:pPr>
              <w:jc w:val="center"/>
              <w:rPr>
                <w:rFonts w:ascii="Verdana" w:hAnsi="Verdana"/>
                <w:b/>
                <w:sz w:val="18"/>
                <w:szCs w:val="18"/>
              </w:rPr>
            </w:pPr>
            <w:r w:rsidRPr="00444B16">
              <w:rPr>
                <w:rFonts w:ascii="Verdana" w:hAnsi="Verdana"/>
                <w:b/>
                <w:sz w:val="18"/>
                <w:szCs w:val="18"/>
              </w:rPr>
              <w:t>Бележки и предложения</w:t>
            </w:r>
          </w:p>
        </w:tc>
        <w:tc>
          <w:tcPr>
            <w:tcW w:w="1560" w:type="dxa"/>
            <w:tcBorders>
              <w:top w:val="single" w:sz="18" w:space="0" w:color="2E74B5"/>
              <w:bottom w:val="single" w:sz="18" w:space="0" w:color="2E74B5"/>
            </w:tcBorders>
            <w:shd w:val="clear" w:color="auto" w:fill="DEEAF6"/>
            <w:vAlign w:val="center"/>
          </w:tcPr>
          <w:p w14:paraId="6130D53A" w14:textId="77777777" w:rsidR="00E220AD" w:rsidRPr="00444B16" w:rsidRDefault="00E220AD" w:rsidP="00E220AD">
            <w:pPr>
              <w:jc w:val="center"/>
              <w:rPr>
                <w:rFonts w:ascii="Verdana" w:hAnsi="Verdana"/>
                <w:b/>
                <w:sz w:val="18"/>
                <w:szCs w:val="18"/>
              </w:rPr>
            </w:pPr>
            <w:r w:rsidRPr="00444B16">
              <w:rPr>
                <w:rFonts w:ascii="Verdana" w:hAnsi="Verdana"/>
                <w:b/>
                <w:sz w:val="18"/>
                <w:szCs w:val="18"/>
              </w:rPr>
              <w:t>Приети/</w:t>
            </w:r>
          </w:p>
          <w:p w14:paraId="29710589" w14:textId="77777777" w:rsidR="00E220AD" w:rsidRPr="00444B16" w:rsidRDefault="00E220AD" w:rsidP="00E220AD">
            <w:pPr>
              <w:jc w:val="center"/>
              <w:rPr>
                <w:rFonts w:ascii="Verdana" w:hAnsi="Verdana"/>
                <w:b/>
                <w:sz w:val="18"/>
                <w:szCs w:val="18"/>
              </w:rPr>
            </w:pPr>
            <w:r w:rsidRPr="00444B16">
              <w:rPr>
                <w:rFonts w:ascii="Verdana" w:hAnsi="Verdana"/>
                <w:b/>
                <w:sz w:val="18"/>
                <w:szCs w:val="18"/>
              </w:rPr>
              <w:t>неприети</w:t>
            </w:r>
          </w:p>
        </w:tc>
        <w:tc>
          <w:tcPr>
            <w:tcW w:w="5157" w:type="dxa"/>
            <w:tcBorders>
              <w:top w:val="single" w:sz="18" w:space="0" w:color="2E74B5"/>
              <w:bottom w:val="single" w:sz="18" w:space="0" w:color="2E74B5"/>
            </w:tcBorders>
            <w:shd w:val="clear" w:color="auto" w:fill="DEEAF6"/>
            <w:vAlign w:val="center"/>
          </w:tcPr>
          <w:p w14:paraId="6FEE2F16" w14:textId="77777777" w:rsidR="00E220AD" w:rsidRPr="00444B16" w:rsidRDefault="00E220AD" w:rsidP="000C1F5A">
            <w:pPr>
              <w:jc w:val="center"/>
              <w:rPr>
                <w:rFonts w:ascii="Verdana" w:hAnsi="Verdana"/>
                <w:sz w:val="18"/>
                <w:szCs w:val="18"/>
              </w:rPr>
            </w:pPr>
            <w:r w:rsidRPr="00444B16">
              <w:rPr>
                <w:rFonts w:ascii="Verdana" w:hAnsi="Verdana"/>
                <w:b/>
                <w:sz w:val="18"/>
                <w:szCs w:val="18"/>
              </w:rPr>
              <w:t>Мотиви</w:t>
            </w:r>
          </w:p>
        </w:tc>
      </w:tr>
      <w:tr w:rsidR="004B51B7" w:rsidRPr="00444B16" w14:paraId="1D2E7258" w14:textId="77777777" w:rsidTr="00473750">
        <w:trPr>
          <w:jc w:val="center"/>
        </w:trPr>
        <w:tc>
          <w:tcPr>
            <w:tcW w:w="686" w:type="dxa"/>
            <w:tcBorders>
              <w:bottom w:val="single" w:sz="18" w:space="0" w:color="2E74B5"/>
            </w:tcBorders>
            <w:shd w:val="clear" w:color="auto" w:fill="auto"/>
          </w:tcPr>
          <w:p w14:paraId="70EC1739" w14:textId="77777777" w:rsidR="004B51B7" w:rsidRPr="00444B16" w:rsidRDefault="004B51B7" w:rsidP="00444B16">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bottom w:val="single" w:sz="18" w:space="0" w:color="2E74B5"/>
            </w:tcBorders>
            <w:shd w:val="clear" w:color="auto" w:fill="auto"/>
          </w:tcPr>
          <w:p w14:paraId="4C7D47D7" w14:textId="6CC999D0" w:rsidR="006D21B4" w:rsidRPr="00444B16" w:rsidRDefault="006D21B4" w:rsidP="006D21B4">
            <w:pPr>
              <w:spacing w:before="60" w:after="20"/>
              <w:rPr>
                <w:rFonts w:ascii="Verdana" w:hAnsi="Verdana"/>
                <w:sz w:val="18"/>
                <w:szCs w:val="18"/>
              </w:rPr>
            </w:pPr>
            <w:r w:rsidRPr="00444B16">
              <w:rPr>
                <w:rFonts w:ascii="Verdana" w:hAnsi="Verdana"/>
                <w:sz w:val="18"/>
                <w:szCs w:val="18"/>
              </w:rPr>
              <w:t>Кристиан Бъчваров</w:t>
            </w:r>
          </w:p>
          <w:p w14:paraId="2C43E011" w14:textId="31DDB775" w:rsidR="004B51B7" w:rsidRPr="00DB34C5" w:rsidRDefault="006D21B4" w:rsidP="001673D3">
            <w:pPr>
              <w:spacing w:before="60" w:after="20"/>
              <w:rPr>
                <w:rFonts w:ascii="Verdana" w:hAnsi="Verdana"/>
                <w:sz w:val="18"/>
                <w:szCs w:val="18"/>
                <w:lang w:val="ru-RU"/>
              </w:rPr>
            </w:pPr>
            <w:r w:rsidRPr="00DB34C5">
              <w:rPr>
                <w:rFonts w:ascii="Verdana" w:hAnsi="Verdana"/>
                <w:sz w:val="18"/>
                <w:szCs w:val="18"/>
                <w:lang w:val="ru-RU"/>
              </w:rPr>
              <w:t>(</w:t>
            </w:r>
            <w:r w:rsidR="00A11418" w:rsidRPr="00444B16">
              <w:rPr>
                <w:rFonts w:ascii="Verdana" w:hAnsi="Verdana"/>
                <w:sz w:val="18"/>
                <w:szCs w:val="18"/>
              </w:rPr>
              <w:t>Получено</w:t>
            </w:r>
            <w:r w:rsidRPr="00444B16">
              <w:rPr>
                <w:rFonts w:ascii="Verdana" w:hAnsi="Verdana"/>
                <w:sz w:val="18"/>
                <w:szCs w:val="18"/>
              </w:rPr>
              <w:t xml:space="preserve"> </w:t>
            </w:r>
            <w:r w:rsidRPr="00DB34C5">
              <w:rPr>
                <w:rFonts w:ascii="Verdana" w:hAnsi="Verdana"/>
                <w:sz w:val="18"/>
                <w:szCs w:val="18"/>
                <w:lang w:val="ru-RU"/>
              </w:rPr>
              <w:t xml:space="preserve">по електронен път на </w:t>
            </w:r>
            <w:r w:rsidRPr="00444B16">
              <w:rPr>
                <w:rFonts w:ascii="Verdana" w:hAnsi="Verdana"/>
                <w:sz w:val="18"/>
                <w:szCs w:val="18"/>
              </w:rPr>
              <w:t>22</w:t>
            </w:r>
            <w:r w:rsidR="001673D3" w:rsidRPr="00DB34C5">
              <w:rPr>
                <w:rFonts w:ascii="Verdana" w:hAnsi="Verdana"/>
                <w:sz w:val="18"/>
                <w:szCs w:val="18"/>
                <w:lang w:val="ru-RU"/>
              </w:rPr>
              <w:t>.11</w:t>
            </w:r>
            <w:r w:rsidR="001673D3" w:rsidRPr="00444B16">
              <w:rPr>
                <w:rFonts w:ascii="Verdana" w:hAnsi="Verdana"/>
                <w:sz w:val="18"/>
                <w:szCs w:val="18"/>
              </w:rPr>
              <w:t>.</w:t>
            </w:r>
            <w:r w:rsidRPr="00DB34C5">
              <w:rPr>
                <w:rFonts w:ascii="Verdana" w:hAnsi="Verdana"/>
                <w:sz w:val="18"/>
                <w:szCs w:val="18"/>
                <w:lang w:val="ru-RU"/>
              </w:rPr>
              <w:t>2024 г.)</w:t>
            </w:r>
          </w:p>
        </w:tc>
        <w:tc>
          <w:tcPr>
            <w:tcW w:w="5811" w:type="dxa"/>
            <w:tcBorders>
              <w:bottom w:val="single" w:sz="18" w:space="0" w:color="2E74B5"/>
            </w:tcBorders>
            <w:shd w:val="clear" w:color="auto" w:fill="auto"/>
          </w:tcPr>
          <w:p w14:paraId="42F7B77B" w14:textId="4E4991F4" w:rsidR="004B51B7" w:rsidRPr="00444B16" w:rsidRDefault="006D21B4" w:rsidP="004B51B7">
            <w:pPr>
              <w:spacing w:before="60" w:after="20"/>
              <w:jc w:val="both"/>
              <w:rPr>
                <w:rFonts w:ascii="Verdana" w:hAnsi="Verdana"/>
                <w:spacing w:val="-4"/>
                <w:sz w:val="18"/>
                <w:szCs w:val="18"/>
              </w:rPr>
            </w:pPr>
            <w:r w:rsidRPr="00444B16">
              <w:rPr>
                <w:rFonts w:ascii="Verdana" w:hAnsi="Verdana"/>
                <w:spacing w:val="-4"/>
                <w:sz w:val="18"/>
                <w:szCs w:val="18"/>
              </w:rPr>
              <w:t>Не подкрепям предложените от тях изменения на наредбата за сечите и наредбата за строителство в горите без промяна на предназначението.</w:t>
            </w:r>
          </w:p>
        </w:tc>
        <w:tc>
          <w:tcPr>
            <w:tcW w:w="1560" w:type="dxa"/>
            <w:tcBorders>
              <w:top w:val="nil"/>
              <w:bottom w:val="single" w:sz="18" w:space="0" w:color="2E74B5"/>
            </w:tcBorders>
            <w:shd w:val="clear" w:color="auto" w:fill="auto"/>
          </w:tcPr>
          <w:p w14:paraId="3446B237" w14:textId="7A2D40A5" w:rsidR="004B51B7" w:rsidRPr="003505D2" w:rsidRDefault="00376003" w:rsidP="004B51B7">
            <w:pPr>
              <w:spacing w:before="60" w:after="20"/>
              <w:rPr>
                <w:rFonts w:ascii="Verdana" w:hAnsi="Verdana"/>
                <w:color w:val="FF0000"/>
                <w:sz w:val="18"/>
                <w:szCs w:val="18"/>
              </w:rPr>
            </w:pPr>
            <w:r w:rsidRPr="00D65072">
              <w:rPr>
                <w:rFonts w:ascii="Verdana" w:hAnsi="Verdana"/>
                <w:sz w:val="18"/>
                <w:szCs w:val="18"/>
              </w:rPr>
              <w:t>Не се приема</w:t>
            </w:r>
          </w:p>
        </w:tc>
        <w:tc>
          <w:tcPr>
            <w:tcW w:w="5157" w:type="dxa"/>
            <w:tcBorders>
              <w:bottom w:val="single" w:sz="18" w:space="0" w:color="2E74B5"/>
            </w:tcBorders>
            <w:shd w:val="clear" w:color="auto" w:fill="auto"/>
          </w:tcPr>
          <w:p w14:paraId="172FBB3B" w14:textId="62A777C6" w:rsidR="004B51B7" w:rsidRPr="00014427" w:rsidRDefault="00014427" w:rsidP="009900A1">
            <w:pPr>
              <w:spacing w:before="60" w:after="20"/>
              <w:rPr>
                <w:rFonts w:ascii="Verdana" w:hAnsi="Verdana"/>
                <w:sz w:val="18"/>
                <w:szCs w:val="18"/>
              </w:rPr>
            </w:pPr>
            <w:r w:rsidRPr="007F1070">
              <w:rPr>
                <w:rFonts w:ascii="Verdana" w:hAnsi="Verdana"/>
                <w:sz w:val="18"/>
                <w:szCs w:val="18"/>
              </w:rPr>
              <w:t xml:space="preserve">Няма </w:t>
            </w:r>
            <w:r w:rsidR="00A9097E" w:rsidRPr="007F1070">
              <w:rPr>
                <w:rFonts w:ascii="Verdana" w:hAnsi="Verdana"/>
                <w:sz w:val="18"/>
                <w:szCs w:val="18"/>
              </w:rPr>
              <w:t>мотиви</w:t>
            </w:r>
            <w:r w:rsidR="009900A1" w:rsidRPr="007F1070">
              <w:rPr>
                <w:rFonts w:ascii="Verdana" w:hAnsi="Verdana"/>
                <w:sz w:val="18"/>
                <w:szCs w:val="18"/>
              </w:rPr>
              <w:t xml:space="preserve"> и предложения</w:t>
            </w:r>
            <w:r w:rsidR="00D65072" w:rsidRPr="007F1070">
              <w:rPr>
                <w:rFonts w:ascii="Verdana" w:hAnsi="Verdana"/>
                <w:sz w:val="18"/>
                <w:szCs w:val="18"/>
              </w:rPr>
              <w:t>.</w:t>
            </w:r>
          </w:p>
        </w:tc>
      </w:tr>
      <w:tr w:rsidR="00DA51E7" w:rsidRPr="00444B16" w14:paraId="413C6FB6" w14:textId="77777777" w:rsidTr="00473750">
        <w:trPr>
          <w:jc w:val="center"/>
        </w:trPr>
        <w:tc>
          <w:tcPr>
            <w:tcW w:w="686" w:type="dxa"/>
            <w:tcBorders>
              <w:bottom w:val="nil"/>
            </w:tcBorders>
            <w:shd w:val="clear" w:color="auto" w:fill="auto"/>
          </w:tcPr>
          <w:p w14:paraId="3CE82AC6" w14:textId="77777777" w:rsidR="00DA51E7" w:rsidRPr="00444B16" w:rsidRDefault="00DA51E7" w:rsidP="00444B16">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vMerge w:val="restart"/>
            <w:shd w:val="clear" w:color="auto" w:fill="auto"/>
          </w:tcPr>
          <w:p w14:paraId="351F9B37" w14:textId="2B6F2659" w:rsidR="00DA51E7" w:rsidRPr="00444B16" w:rsidRDefault="00DA51E7" w:rsidP="006D21B4">
            <w:pPr>
              <w:spacing w:before="20" w:after="20"/>
              <w:rPr>
                <w:rFonts w:ascii="Verdana" w:hAnsi="Verdana"/>
                <w:spacing w:val="-2"/>
                <w:sz w:val="18"/>
                <w:szCs w:val="18"/>
              </w:rPr>
            </w:pPr>
            <w:r w:rsidRPr="00444B16">
              <w:rPr>
                <w:rFonts w:ascii="Verdana" w:hAnsi="Verdana"/>
                <w:spacing w:val="-2"/>
                <w:sz w:val="18"/>
                <w:szCs w:val="18"/>
              </w:rPr>
              <w:t>Йордан Мачирски</w:t>
            </w:r>
          </w:p>
          <w:p w14:paraId="621EEA77" w14:textId="7B594637" w:rsidR="00DA51E7" w:rsidRPr="00444B16" w:rsidRDefault="00DA51E7" w:rsidP="006D21B4">
            <w:pPr>
              <w:spacing w:before="20" w:after="20"/>
              <w:rPr>
                <w:rFonts w:ascii="Verdana" w:hAnsi="Verdana"/>
                <w:spacing w:val="-2"/>
                <w:sz w:val="18"/>
                <w:szCs w:val="18"/>
              </w:rPr>
            </w:pPr>
            <w:r w:rsidRPr="00444B16">
              <w:rPr>
                <w:rFonts w:ascii="Verdana" w:hAnsi="Verdana"/>
                <w:spacing w:val="-2"/>
                <w:sz w:val="18"/>
                <w:szCs w:val="18"/>
              </w:rPr>
              <w:t>Радослав Александров</w:t>
            </w:r>
          </w:p>
          <w:p w14:paraId="2AE79841" w14:textId="77B99D4B" w:rsidR="00E86DFB" w:rsidRPr="00444B16" w:rsidRDefault="00E86DFB" w:rsidP="006D21B4">
            <w:pPr>
              <w:spacing w:before="20" w:after="20"/>
              <w:rPr>
                <w:rFonts w:ascii="Verdana" w:hAnsi="Verdana"/>
                <w:spacing w:val="-2"/>
                <w:sz w:val="18"/>
                <w:szCs w:val="18"/>
              </w:rPr>
            </w:pPr>
            <w:r w:rsidRPr="00444B16">
              <w:rPr>
                <w:rFonts w:ascii="Verdana" w:hAnsi="Verdana"/>
                <w:spacing w:val="-2"/>
                <w:sz w:val="18"/>
                <w:szCs w:val="18"/>
              </w:rPr>
              <w:t>Слав Георгиев</w:t>
            </w:r>
          </w:p>
          <w:p w14:paraId="4AC440D6" w14:textId="4AD5E6BC" w:rsidR="00DA51E7" w:rsidRPr="00444B16" w:rsidRDefault="00DA51E7" w:rsidP="001673D3">
            <w:pPr>
              <w:spacing w:before="20" w:after="20"/>
              <w:rPr>
                <w:rFonts w:ascii="Verdana" w:hAnsi="Verdana"/>
                <w:spacing w:val="-2"/>
                <w:sz w:val="18"/>
                <w:szCs w:val="18"/>
              </w:rPr>
            </w:pPr>
            <w:r w:rsidRPr="00444B16">
              <w:rPr>
                <w:rFonts w:ascii="Verdana" w:hAnsi="Verdana"/>
                <w:spacing w:val="-2"/>
                <w:sz w:val="18"/>
                <w:szCs w:val="18"/>
              </w:rPr>
              <w:t>(получени</w:t>
            </w:r>
            <w:r w:rsidR="001673D3" w:rsidRPr="00444B16">
              <w:rPr>
                <w:rFonts w:ascii="Verdana" w:hAnsi="Verdana"/>
                <w:spacing w:val="-2"/>
                <w:sz w:val="18"/>
                <w:szCs w:val="18"/>
              </w:rPr>
              <w:t xml:space="preserve"> по електронен път на 22.11.</w:t>
            </w:r>
            <w:r w:rsidRPr="00444B16">
              <w:rPr>
                <w:rFonts w:ascii="Verdana" w:hAnsi="Verdana"/>
                <w:spacing w:val="-2"/>
                <w:sz w:val="18"/>
                <w:szCs w:val="18"/>
              </w:rPr>
              <w:t>2024 г.)</w:t>
            </w:r>
          </w:p>
          <w:p w14:paraId="0B0195CA" w14:textId="77777777" w:rsidR="003429B4" w:rsidRPr="00444B16" w:rsidRDefault="003429B4" w:rsidP="001673D3">
            <w:pPr>
              <w:spacing w:before="20" w:after="20"/>
              <w:rPr>
                <w:rFonts w:ascii="Verdana" w:hAnsi="Verdana"/>
                <w:spacing w:val="-2"/>
                <w:sz w:val="18"/>
                <w:szCs w:val="18"/>
              </w:rPr>
            </w:pPr>
          </w:p>
          <w:p w14:paraId="64A15C11" w14:textId="77777777" w:rsidR="003429B4" w:rsidRPr="00444B16" w:rsidRDefault="003429B4" w:rsidP="001673D3">
            <w:pPr>
              <w:spacing w:before="20" w:after="20"/>
              <w:rPr>
                <w:rFonts w:ascii="Verdana" w:hAnsi="Verdana"/>
                <w:spacing w:val="-2"/>
                <w:sz w:val="18"/>
                <w:szCs w:val="18"/>
              </w:rPr>
            </w:pPr>
            <w:r w:rsidRPr="00444B16">
              <w:rPr>
                <w:rFonts w:ascii="Verdana" w:hAnsi="Verdana"/>
                <w:spacing w:val="-2"/>
                <w:sz w:val="18"/>
                <w:szCs w:val="18"/>
              </w:rPr>
              <w:t xml:space="preserve">Митко Желязков </w:t>
            </w:r>
          </w:p>
          <w:p w14:paraId="31BDB5F0" w14:textId="42EBBC71" w:rsidR="003429B4" w:rsidRPr="00444B16" w:rsidRDefault="00E660ED" w:rsidP="001673D3">
            <w:pPr>
              <w:spacing w:before="20" w:after="20"/>
              <w:rPr>
                <w:rFonts w:ascii="Verdana" w:hAnsi="Verdana"/>
                <w:spacing w:val="-2"/>
                <w:sz w:val="18"/>
                <w:szCs w:val="18"/>
              </w:rPr>
            </w:pPr>
            <w:r w:rsidRPr="00444B16">
              <w:rPr>
                <w:rFonts w:ascii="Verdana" w:hAnsi="Verdana"/>
                <w:spacing w:val="-2"/>
                <w:sz w:val="18"/>
                <w:szCs w:val="18"/>
              </w:rPr>
              <w:t>(Получено по електронен път на 25.11.2024 г.)</w:t>
            </w:r>
          </w:p>
        </w:tc>
        <w:tc>
          <w:tcPr>
            <w:tcW w:w="5811" w:type="dxa"/>
            <w:tcBorders>
              <w:bottom w:val="nil"/>
            </w:tcBorders>
            <w:shd w:val="clear" w:color="auto" w:fill="auto"/>
          </w:tcPr>
          <w:p w14:paraId="55F98104" w14:textId="7D4EBA9E" w:rsidR="00DA51E7" w:rsidRPr="00444B16" w:rsidRDefault="00DA51E7" w:rsidP="005973D8">
            <w:pPr>
              <w:spacing w:before="60" w:after="20"/>
              <w:jc w:val="both"/>
              <w:rPr>
                <w:rFonts w:ascii="Verdana" w:hAnsi="Verdana"/>
                <w:sz w:val="18"/>
                <w:szCs w:val="18"/>
              </w:rPr>
            </w:pPr>
            <w:r w:rsidRPr="00444B16">
              <w:rPr>
                <w:rFonts w:ascii="Verdana" w:hAnsi="Verdana"/>
                <w:sz w:val="18"/>
                <w:szCs w:val="18"/>
              </w:rPr>
              <w:t>Относно предложените изменения в Наредбата за сечите и Наредбата за строителство в горите изразявам своето категорично несъгласие и остро възражение срещу тяхната реализация. Настоящото становище се основава на задълбочен анализ на националното законодателство, правото на Европейския съюз и международните задължения на Република България, като се акцентира върху нарушаването на принципите на правовата държава и устойчивото развитие.</w:t>
            </w:r>
          </w:p>
        </w:tc>
        <w:tc>
          <w:tcPr>
            <w:tcW w:w="1560" w:type="dxa"/>
            <w:tcBorders>
              <w:bottom w:val="nil"/>
            </w:tcBorders>
            <w:shd w:val="clear" w:color="auto" w:fill="auto"/>
          </w:tcPr>
          <w:p w14:paraId="5FD76592" w14:textId="4A91F23A" w:rsidR="00DA51E7" w:rsidRPr="00444B16" w:rsidRDefault="00DA51E7" w:rsidP="004B51B7">
            <w:pPr>
              <w:spacing w:before="60" w:after="20"/>
              <w:rPr>
                <w:rFonts w:ascii="Verdana" w:hAnsi="Verdana"/>
                <w:sz w:val="18"/>
                <w:szCs w:val="18"/>
              </w:rPr>
            </w:pPr>
          </w:p>
        </w:tc>
        <w:tc>
          <w:tcPr>
            <w:tcW w:w="5157" w:type="dxa"/>
            <w:tcBorders>
              <w:bottom w:val="nil"/>
            </w:tcBorders>
            <w:shd w:val="clear" w:color="auto" w:fill="auto"/>
          </w:tcPr>
          <w:p w14:paraId="65607A30" w14:textId="354D8AC7" w:rsidR="00DA51E7" w:rsidRPr="00444B16" w:rsidRDefault="00DA51E7" w:rsidP="000C1F5A">
            <w:pPr>
              <w:spacing w:before="60" w:after="20"/>
              <w:rPr>
                <w:rFonts w:ascii="Verdana" w:hAnsi="Verdana"/>
                <w:sz w:val="18"/>
                <w:szCs w:val="18"/>
              </w:rPr>
            </w:pPr>
          </w:p>
        </w:tc>
      </w:tr>
      <w:tr w:rsidR="00DA51E7" w:rsidRPr="00444B16" w14:paraId="0DCD9826" w14:textId="77777777" w:rsidTr="00473750">
        <w:trPr>
          <w:jc w:val="center"/>
        </w:trPr>
        <w:tc>
          <w:tcPr>
            <w:tcW w:w="686" w:type="dxa"/>
            <w:tcBorders>
              <w:top w:val="nil"/>
              <w:bottom w:val="nil"/>
            </w:tcBorders>
            <w:shd w:val="clear" w:color="auto" w:fill="auto"/>
          </w:tcPr>
          <w:p w14:paraId="7C8144A6" w14:textId="77777777" w:rsidR="00DA51E7" w:rsidRPr="00444B16" w:rsidRDefault="00DA51E7" w:rsidP="00444B16">
            <w:pPr>
              <w:tabs>
                <w:tab w:val="left" w:pos="192"/>
              </w:tabs>
              <w:spacing w:before="60" w:after="20" w:line="360" w:lineRule="auto"/>
              <w:ind w:left="360"/>
              <w:jc w:val="right"/>
              <w:rPr>
                <w:rFonts w:ascii="Verdana" w:hAnsi="Verdana"/>
                <w:b/>
                <w:sz w:val="18"/>
                <w:szCs w:val="18"/>
              </w:rPr>
            </w:pPr>
          </w:p>
        </w:tc>
        <w:tc>
          <w:tcPr>
            <w:tcW w:w="2552" w:type="dxa"/>
            <w:vMerge/>
            <w:tcBorders>
              <w:bottom w:val="nil"/>
            </w:tcBorders>
            <w:shd w:val="clear" w:color="auto" w:fill="auto"/>
          </w:tcPr>
          <w:p w14:paraId="06339D6D" w14:textId="77777777" w:rsidR="00DA51E7" w:rsidRPr="00444B16" w:rsidRDefault="00DA51E7" w:rsidP="006D21B4">
            <w:pPr>
              <w:spacing w:before="20" w:after="20"/>
              <w:rPr>
                <w:rFonts w:ascii="Verdana" w:hAnsi="Verdana"/>
                <w:spacing w:val="-2"/>
                <w:sz w:val="18"/>
                <w:szCs w:val="18"/>
              </w:rPr>
            </w:pPr>
          </w:p>
        </w:tc>
        <w:tc>
          <w:tcPr>
            <w:tcW w:w="5811" w:type="dxa"/>
            <w:tcBorders>
              <w:top w:val="nil"/>
              <w:bottom w:val="nil"/>
            </w:tcBorders>
            <w:shd w:val="clear" w:color="auto" w:fill="auto"/>
          </w:tcPr>
          <w:p w14:paraId="052B21AA" w14:textId="45B387CF" w:rsidR="00DA51E7" w:rsidRPr="00444B16" w:rsidRDefault="00DA51E7" w:rsidP="005973D8">
            <w:pPr>
              <w:spacing w:before="60" w:after="20"/>
              <w:jc w:val="both"/>
              <w:rPr>
                <w:rFonts w:ascii="Verdana" w:hAnsi="Verdana"/>
                <w:sz w:val="18"/>
                <w:szCs w:val="18"/>
              </w:rPr>
            </w:pPr>
            <w:r w:rsidRPr="00444B16">
              <w:rPr>
                <w:rFonts w:ascii="Verdana" w:hAnsi="Verdana"/>
                <w:sz w:val="18"/>
                <w:szCs w:val="18"/>
              </w:rPr>
              <w:t xml:space="preserve">На първо място, предложените изменения грубо накърняват правото на всеки гражданин на здравословна и благоприятна околна среда, гарантирано от чл. 55 на Конституцията на Република България. Това право не само предполага защита от страна на държавата срещу действия, водещи до деградация на околната среда, но и задължава публичните органи да предприемат проактивни мерки за опазване на екологичното равновесие. В този </w:t>
            </w:r>
            <w:r w:rsidRPr="00444B16">
              <w:rPr>
                <w:rFonts w:ascii="Verdana" w:hAnsi="Verdana"/>
                <w:sz w:val="18"/>
                <w:szCs w:val="18"/>
              </w:rPr>
              <w:lastRenderedPageBreak/>
              <w:t>контекст предложението за изсичане на просеки, обхващащи до 17% от площта на горите, е не само в противоречие с конституционните задължения на държавата, но и представлява явна заплаха за екологичната стабилност на страната при все по-нарастващата и реална опасност от климатични промени от наводнения до продължителни засушавания.</w:t>
            </w:r>
          </w:p>
        </w:tc>
        <w:tc>
          <w:tcPr>
            <w:tcW w:w="1560" w:type="dxa"/>
            <w:tcBorders>
              <w:top w:val="nil"/>
              <w:bottom w:val="nil"/>
            </w:tcBorders>
            <w:shd w:val="clear" w:color="auto" w:fill="auto"/>
          </w:tcPr>
          <w:p w14:paraId="62B719AC" w14:textId="7E4EEFAC" w:rsidR="00DA51E7" w:rsidRPr="00444B16" w:rsidRDefault="00DA51E7" w:rsidP="004B51B7">
            <w:pPr>
              <w:spacing w:before="60" w:after="20"/>
              <w:rPr>
                <w:rFonts w:ascii="Verdana" w:hAnsi="Verdana"/>
                <w:sz w:val="18"/>
                <w:szCs w:val="18"/>
              </w:rPr>
            </w:pPr>
            <w:r w:rsidRPr="00D65072">
              <w:rPr>
                <w:rFonts w:ascii="Verdana" w:hAnsi="Verdana"/>
                <w:sz w:val="18"/>
                <w:szCs w:val="18"/>
              </w:rPr>
              <w:lastRenderedPageBreak/>
              <w:t>Не се приема</w:t>
            </w:r>
          </w:p>
        </w:tc>
        <w:tc>
          <w:tcPr>
            <w:tcW w:w="5157" w:type="dxa"/>
            <w:tcBorders>
              <w:top w:val="nil"/>
              <w:bottom w:val="nil"/>
            </w:tcBorders>
            <w:shd w:val="clear" w:color="auto" w:fill="auto"/>
          </w:tcPr>
          <w:p w14:paraId="2CE612C4" w14:textId="4365613C" w:rsidR="006418A3" w:rsidRDefault="006418A3" w:rsidP="009900A1">
            <w:pPr>
              <w:spacing w:before="60" w:after="20"/>
              <w:jc w:val="both"/>
              <w:rPr>
                <w:rFonts w:ascii="Verdana" w:hAnsi="Verdana"/>
                <w:sz w:val="18"/>
                <w:szCs w:val="18"/>
              </w:rPr>
            </w:pPr>
            <w:r>
              <w:rPr>
                <w:rFonts w:ascii="Verdana" w:hAnsi="Verdana"/>
                <w:sz w:val="18"/>
                <w:szCs w:val="18"/>
              </w:rPr>
              <w:t>При изработването на проекта на наредба са спазени всички изисквания на националното и европейско право.</w:t>
            </w:r>
          </w:p>
          <w:p w14:paraId="2560CE0D" w14:textId="35ED1EB2" w:rsidR="00DA51E7" w:rsidRPr="00444B16" w:rsidRDefault="009900A1" w:rsidP="009900A1">
            <w:pPr>
              <w:spacing w:before="60" w:after="20"/>
              <w:jc w:val="both"/>
              <w:rPr>
                <w:rFonts w:ascii="Verdana" w:hAnsi="Verdana"/>
                <w:sz w:val="18"/>
                <w:szCs w:val="18"/>
              </w:rPr>
            </w:pPr>
            <w:r>
              <w:rPr>
                <w:rFonts w:ascii="Verdana" w:hAnsi="Verdana"/>
                <w:sz w:val="18"/>
                <w:szCs w:val="18"/>
              </w:rPr>
              <w:t>Бележката</w:t>
            </w:r>
            <w:r w:rsidR="00A9097E">
              <w:rPr>
                <w:rFonts w:ascii="Verdana" w:hAnsi="Verdana"/>
                <w:sz w:val="18"/>
                <w:szCs w:val="18"/>
              </w:rPr>
              <w:t xml:space="preserve"> по отношение на</w:t>
            </w:r>
            <w:r w:rsidR="00051D8A" w:rsidRPr="00051D8A">
              <w:rPr>
                <w:rFonts w:ascii="Verdana" w:hAnsi="Verdana"/>
                <w:sz w:val="18"/>
                <w:szCs w:val="18"/>
              </w:rPr>
              <w:t xml:space="preserve"> площта на съществуващите и новоизградените просеки да е до 17% от площта на цялото насаждение или имот, се отнася към </w:t>
            </w:r>
            <w:r>
              <w:rPr>
                <w:rFonts w:ascii="Verdana" w:hAnsi="Verdana"/>
                <w:sz w:val="18"/>
                <w:szCs w:val="18"/>
              </w:rPr>
              <w:t xml:space="preserve">проекта на НИД на </w:t>
            </w:r>
            <w:r w:rsidR="00051D8A" w:rsidRPr="00051D8A">
              <w:rPr>
                <w:rFonts w:ascii="Verdana" w:hAnsi="Verdana"/>
                <w:sz w:val="18"/>
                <w:szCs w:val="18"/>
              </w:rPr>
              <w:t xml:space="preserve">Наредба 8 </w:t>
            </w:r>
            <w:r w:rsidR="00A9097E">
              <w:rPr>
                <w:rFonts w:ascii="Verdana" w:hAnsi="Verdana"/>
                <w:sz w:val="18"/>
                <w:szCs w:val="18"/>
              </w:rPr>
              <w:t xml:space="preserve">от 2011 г. </w:t>
            </w:r>
            <w:r w:rsidR="00051D8A" w:rsidRPr="00051D8A">
              <w:rPr>
                <w:rFonts w:ascii="Verdana" w:hAnsi="Verdana"/>
                <w:sz w:val="18"/>
                <w:szCs w:val="18"/>
              </w:rPr>
              <w:lastRenderedPageBreak/>
              <w:t>за сечите в горите</w:t>
            </w:r>
            <w:r w:rsidR="00A9097E">
              <w:rPr>
                <w:rFonts w:ascii="Verdana" w:hAnsi="Verdana"/>
                <w:sz w:val="18"/>
                <w:szCs w:val="18"/>
              </w:rPr>
              <w:t>, която не е предмет на настоящата справка</w:t>
            </w:r>
            <w:r w:rsidR="00051D8A" w:rsidRPr="00051D8A">
              <w:rPr>
                <w:rFonts w:ascii="Verdana" w:hAnsi="Verdana"/>
                <w:sz w:val="18"/>
                <w:szCs w:val="18"/>
              </w:rPr>
              <w:t>.</w:t>
            </w:r>
          </w:p>
        </w:tc>
      </w:tr>
      <w:tr w:rsidR="006D21B4" w:rsidRPr="00444B16" w14:paraId="6FE13D89" w14:textId="77777777" w:rsidTr="00473750">
        <w:trPr>
          <w:jc w:val="center"/>
        </w:trPr>
        <w:tc>
          <w:tcPr>
            <w:tcW w:w="686" w:type="dxa"/>
            <w:tcBorders>
              <w:top w:val="nil"/>
              <w:bottom w:val="nil"/>
            </w:tcBorders>
            <w:shd w:val="clear" w:color="auto" w:fill="auto"/>
          </w:tcPr>
          <w:p w14:paraId="43607ACB" w14:textId="77777777" w:rsidR="006D21B4" w:rsidRPr="00444B16" w:rsidRDefault="006D21B4" w:rsidP="00444B16">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67539915" w14:textId="77777777" w:rsidR="006D21B4" w:rsidRPr="00444B16" w:rsidRDefault="006D21B4" w:rsidP="006D21B4">
            <w:pPr>
              <w:spacing w:before="20" w:after="20"/>
              <w:rPr>
                <w:rFonts w:ascii="Verdana" w:hAnsi="Verdana"/>
                <w:spacing w:val="-2"/>
                <w:sz w:val="18"/>
                <w:szCs w:val="18"/>
              </w:rPr>
            </w:pPr>
          </w:p>
        </w:tc>
        <w:tc>
          <w:tcPr>
            <w:tcW w:w="5811" w:type="dxa"/>
            <w:tcBorders>
              <w:top w:val="nil"/>
              <w:bottom w:val="nil"/>
            </w:tcBorders>
            <w:shd w:val="clear" w:color="auto" w:fill="auto"/>
          </w:tcPr>
          <w:p w14:paraId="0D24A495" w14:textId="3FCD4CED" w:rsidR="006D21B4" w:rsidRPr="00444B16" w:rsidRDefault="005973D8" w:rsidP="005973D8">
            <w:pPr>
              <w:spacing w:before="60" w:after="20"/>
              <w:jc w:val="both"/>
              <w:rPr>
                <w:rFonts w:ascii="Verdana" w:hAnsi="Verdana"/>
                <w:sz w:val="18"/>
                <w:szCs w:val="18"/>
              </w:rPr>
            </w:pPr>
            <w:r w:rsidRPr="00444B16">
              <w:rPr>
                <w:rFonts w:ascii="Verdana" w:hAnsi="Verdana"/>
                <w:sz w:val="18"/>
                <w:szCs w:val="18"/>
              </w:rPr>
              <w:t>На второ място, измененията са в несъответствие с правото на Европейския съюз, по-специално с принципите, заложени в чл. 3, ал. 3 от Договора за Европейския съюз, който утвърждава необходимостта от устойчиво развитие. Чл. 191 от Договора за функционирането на Европейския съюз постановява принципа на предпазливост (principle of precaution) като основен за защитата на околната среда, особено в ситуации на научна несигурност. Предложените изменения игнорират този принцип, като не предоставят ясна екологична оценка (ex ante – предварителна) на последствията от подобни действия. Това представлява нарушение на задължението на държавата членка да осигури висока степен на защита на околната среда в съответствие с acquis communautaire (съюзно право).</w:t>
            </w:r>
          </w:p>
        </w:tc>
        <w:tc>
          <w:tcPr>
            <w:tcW w:w="1560" w:type="dxa"/>
            <w:tcBorders>
              <w:top w:val="nil"/>
              <w:bottom w:val="nil"/>
            </w:tcBorders>
            <w:shd w:val="clear" w:color="auto" w:fill="auto"/>
          </w:tcPr>
          <w:p w14:paraId="51CA9576" w14:textId="695F9A9A" w:rsidR="006D21B4" w:rsidRPr="00A9097E" w:rsidRDefault="005973D8" w:rsidP="004B51B7">
            <w:pPr>
              <w:spacing w:before="60" w:after="20"/>
              <w:rPr>
                <w:rFonts w:ascii="Verdana" w:hAnsi="Verdana"/>
                <w:sz w:val="18"/>
                <w:szCs w:val="18"/>
              </w:rPr>
            </w:pPr>
            <w:r w:rsidRPr="00A9097E">
              <w:rPr>
                <w:rFonts w:ascii="Verdana" w:hAnsi="Verdana"/>
                <w:sz w:val="18"/>
                <w:szCs w:val="18"/>
              </w:rPr>
              <w:t>Не се приема</w:t>
            </w:r>
          </w:p>
        </w:tc>
        <w:tc>
          <w:tcPr>
            <w:tcW w:w="5157" w:type="dxa"/>
            <w:tcBorders>
              <w:top w:val="nil"/>
              <w:bottom w:val="nil"/>
            </w:tcBorders>
            <w:shd w:val="clear" w:color="auto" w:fill="auto"/>
          </w:tcPr>
          <w:p w14:paraId="608A0FD1" w14:textId="77777777" w:rsidR="006418A3" w:rsidRDefault="006418A3" w:rsidP="006418A3">
            <w:pPr>
              <w:spacing w:before="60" w:after="20"/>
              <w:jc w:val="both"/>
              <w:rPr>
                <w:rFonts w:ascii="Verdana" w:hAnsi="Verdana"/>
                <w:sz w:val="18"/>
                <w:szCs w:val="18"/>
              </w:rPr>
            </w:pPr>
            <w:r>
              <w:rPr>
                <w:rFonts w:ascii="Verdana" w:hAnsi="Verdana"/>
                <w:sz w:val="18"/>
                <w:szCs w:val="18"/>
              </w:rPr>
              <w:t xml:space="preserve">Няма конкретни мотиви в какво се изразява твърдяното нарушение. </w:t>
            </w:r>
          </w:p>
          <w:p w14:paraId="63D4A595" w14:textId="5B6108BD" w:rsidR="006418A3" w:rsidRPr="00444B16" w:rsidRDefault="006418A3" w:rsidP="006418A3">
            <w:pPr>
              <w:spacing w:before="60" w:after="20"/>
              <w:jc w:val="both"/>
              <w:rPr>
                <w:rFonts w:ascii="Verdana" w:hAnsi="Verdana"/>
                <w:sz w:val="18"/>
                <w:szCs w:val="18"/>
              </w:rPr>
            </w:pPr>
            <w:r>
              <w:rPr>
                <w:rFonts w:ascii="Verdana" w:hAnsi="Verdana"/>
                <w:sz w:val="18"/>
                <w:szCs w:val="18"/>
              </w:rPr>
              <w:t>При изработването на проекта на наредба са спазени всички изисквания на националното и европейско</w:t>
            </w:r>
            <w:r w:rsidR="00743423">
              <w:rPr>
                <w:rFonts w:ascii="Verdana" w:hAnsi="Verdana"/>
                <w:sz w:val="18"/>
                <w:szCs w:val="18"/>
              </w:rPr>
              <w:t>то</w:t>
            </w:r>
            <w:r>
              <w:rPr>
                <w:rFonts w:ascii="Verdana" w:hAnsi="Verdana"/>
                <w:sz w:val="18"/>
                <w:szCs w:val="18"/>
              </w:rPr>
              <w:t xml:space="preserve"> право.</w:t>
            </w:r>
          </w:p>
        </w:tc>
      </w:tr>
      <w:tr w:rsidR="006D21B4" w:rsidRPr="00444B16" w14:paraId="3FCCC922" w14:textId="77777777" w:rsidTr="00473750">
        <w:trPr>
          <w:jc w:val="center"/>
        </w:trPr>
        <w:tc>
          <w:tcPr>
            <w:tcW w:w="686" w:type="dxa"/>
            <w:tcBorders>
              <w:top w:val="nil"/>
              <w:bottom w:val="nil"/>
            </w:tcBorders>
            <w:shd w:val="clear" w:color="auto" w:fill="auto"/>
          </w:tcPr>
          <w:p w14:paraId="736C1AB4" w14:textId="77777777" w:rsidR="006D21B4" w:rsidRPr="00444B16" w:rsidRDefault="006D21B4" w:rsidP="00444B16">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15494DC6" w14:textId="77777777" w:rsidR="006D21B4" w:rsidRPr="00444B16" w:rsidRDefault="006D21B4" w:rsidP="006D21B4">
            <w:pPr>
              <w:spacing w:before="20" w:after="20"/>
              <w:rPr>
                <w:rFonts w:ascii="Verdana" w:hAnsi="Verdana"/>
                <w:spacing w:val="-2"/>
                <w:sz w:val="18"/>
                <w:szCs w:val="18"/>
              </w:rPr>
            </w:pPr>
          </w:p>
        </w:tc>
        <w:tc>
          <w:tcPr>
            <w:tcW w:w="5811" w:type="dxa"/>
            <w:tcBorders>
              <w:top w:val="nil"/>
              <w:bottom w:val="nil"/>
            </w:tcBorders>
            <w:shd w:val="clear" w:color="auto" w:fill="auto"/>
          </w:tcPr>
          <w:p w14:paraId="38396B70" w14:textId="336EFEF7" w:rsidR="006D21B4" w:rsidRPr="00444B16" w:rsidRDefault="005973D8" w:rsidP="005973D8">
            <w:pPr>
              <w:spacing w:before="60" w:after="20"/>
              <w:jc w:val="both"/>
              <w:rPr>
                <w:rFonts w:ascii="Verdana" w:hAnsi="Verdana"/>
                <w:sz w:val="18"/>
                <w:szCs w:val="18"/>
              </w:rPr>
            </w:pPr>
            <w:r w:rsidRPr="00444B16">
              <w:rPr>
                <w:rFonts w:ascii="Verdana" w:hAnsi="Verdana"/>
                <w:sz w:val="18"/>
                <w:szCs w:val="18"/>
              </w:rPr>
              <w:t>На трето място, измененията противоречат на международните задължения на България съгласно Конвенцията за биологичното разнообразие и Конвенцията от Орхус. Първата изисква опазване на екосистемите и устойчиво управление на природните ресурси, което е несъвместимо с масовото изсичане на горски просеки. Втората постановява задължението за участие на обществеността в процесите на вземане на решения, свързани с околната среда, което в настоящия случай е формално и недостатъчно реализирано (pro forma – заради формата). Освен това липсата на прозрачност и адекватна обществена консултация нарушава правото на гражданите да бъдат информирани и да участват активно в защита на общия интерес.</w:t>
            </w:r>
          </w:p>
        </w:tc>
        <w:tc>
          <w:tcPr>
            <w:tcW w:w="1560" w:type="dxa"/>
            <w:tcBorders>
              <w:top w:val="nil"/>
              <w:bottom w:val="nil"/>
            </w:tcBorders>
            <w:shd w:val="clear" w:color="auto" w:fill="auto"/>
          </w:tcPr>
          <w:p w14:paraId="0DDB7E9C" w14:textId="3677540E" w:rsidR="006D21B4" w:rsidRPr="00A9097E" w:rsidRDefault="005973D8" w:rsidP="004B51B7">
            <w:pPr>
              <w:spacing w:before="60" w:after="20"/>
              <w:rPr>
                <w:rFonts w:ascii="Verdana" w:hAnsi="Verdana"/>
                <w:sz w:val="18"/>
                <w:szCs w:val="18"/>
              </w:rPr>
            </w:pPr>
            <w:r w:rsidRPr="00A9097E">
              <w:rPr>
                <w:rFonts w:ascii="Verdana" w:hAnsi="Verdana"/>
                <w:sz w:val="18"/>
                <w:szCs w:val="18"/>
              </w:rPr>
              <w:t>Не се приема</w:t>
            </w:r>
          </w:p>
        </w:tc>
        <w:tc>
          <w:tcPr>
            <w:tcW w:w="5157" w:type="dxa"/>
            <w:tcBorders>
              <w:top w:val="nil"/>
              <w:bottom w:val="nil"/>
            </w:tcBorders>
            <w:shd w:val="clear" w:color="auto" w:fill="auto"/>
          </w:tcPr>
          <w:p w14:paraId="3894CEC2" w14:textId="6983ED5D" w:rsidR="00877A14" w:rsidRPr="00DB34C5" w:rsidRDefault="00A9097E" w:rsidP="00F94A91">
            <w:pPr>
              <w:spacing w:before="60" w:after="20"/>
              <w:jc w:val="both"/>
              <w:rPr>
                <w:rFonts w:ascii="Verdana" w:hAnsi="Verdana"/>
                <w:sz w:val="18"/>
                <w:szCs w:val="18"/>
                <w:lang w:val="ru-RU"/>
              </w:rPr>
            </w:pPr>
            <w:r>
              <w:rPr>
                <w:rFonts w:ascii="Verdana" w:hAnsi="Verdana"/>
                <w:sz w:val="18"/>
                <w:szCs w:val="18"/>
              </w:rPr>
              <w:t xml:space="preserve">При </w:t>
            </w:r>
            <w:r w:rsidR="00F94A91">
              <w:rPr>
                <w:rFonts w:ascii="Verdana" w:hAnsi="Verdana"/>
                <w:sz w:val="18"/>
                <w:szCs w:val="18"/>
              </w:rPr>
              <w:t>изработването</w:t>
            </w:r>
            <w:r>
              <w:rPr>
                <w:rFonts w:ascii="Verdana" w:hAnsi="Verdana"/>
                <w:sz w:val="18"/>
                <w:szCs w:val="18"/>
              </w:rPr>
              <w:t xml:space="preserve"> на проекта са спазени всички и</w:t>
            </w:r>
            <w:r w:rsidR="00F94A91">
              <w:rPr>
                <w:rFonts w:ascii="Verdana" w:hAnsi="Verdana"/>
                <w:sz w:val="18"/>
                <w:szCs w:val="18"/>
              </w:rPr>
              <w:t>зисквания както на националното</w:t>
            </w:r>
            <w:r>
              <w:rPr>
                <w:rFonts w:ascii="Verdana" w:hAnsi="Verdana"/>
                <w:sz w:val="18"/>
                <w:szCs w:val="18"/>
              </w:rPr>
              <w:t>, така и на европейското законодателство, включително участието на обществеността в процедурата по изработване на проекта посредство участието в работната група и обществените консултации, които се изисквато по реда на Закона за нормативните актове.</w:t>
            </w:r>
          </w:p>
        </w:tc>
      </w:tr>
      <w:tr w:rsidR="005973D8" w:rsidRPr="00444B16" w14:paraId="2B0818B1" w14:textId="77777777" w:rsidTr="00473750">
        <w:trPr>
          <w:jc w:val="center"/>
        </w:trPr>
        <w:tc>
          <w:tcPr>
            <w:tcW w:w="686" w:type="dxa"/>
            <w:tcBorders>
              <w:top w:val="nil"/>
              <w:bottom w:val="nil"/>
            </w:tcBorders>
            <w:shd w:val="clear" w:color="auto" w:fill="auto"/>
          </w:tcPr>
          <w:p w14:paraId="2AF78C64" w14:textId="77777777" w:rsidR="005973D8" w:rsidRPr="00444B16" w:rsidRDefault="005973D8" w:rsidP="00444B16">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75D1A461" w14:textId="77777777" w:rsidR="005973D8" w:rsidRPr="00444B16" w:rsidRDefault="005973D8" w:rsidP="006D21B4">
            <w:pPr>
              <w:spacing w:before="20" w:after="20"/>
              <w:rPr>
                <w:rFonts w:ascii="Verdana" w:hAnsi="Verdana"/>
                <w:spacing w:val="-2"/>
                <w:sz w:val="18"/>
                <w:szCs w:val="18"/>
              </w:rPr>
            </w:pPr>
          </w:p>
        </w:tc>
        <w:tc>
          <w:tcPr>
            <w:tcW w:w="5811" w:type="dxa"/>
            <w:tcBorders>
              <w:top w:val="nil"/>
              <w:bottom w:val="nil"/>
            </w:tcBorders>
            <w:shd w:val="clear" w:color="auto" w:fill="auto"/>
          </w:tcPr>
          <w:p w14:paraId="069C0518" w14:textId="7A792D0F" w:rsidR="005973D8" w:rsidRPr="00444B16" w:rsidRDefault="005973D8" w:rsidP="005973D8">
            <w:pPr>
              <w:spacing w:before="60" w:after="20"/>
              <w:jc w:val="both"/>
              <w:rPr>
                <w:rFonts w:ascii="Verdana" w:hAnsi="Verdana"/>
                <w:sz w:val="18"/>
                <w:szCs w:val="18"/>
              </w:rPr>
            </w:pPr>
            <w:r w:rsidRPr="00444B16">
              <w:rPr>
                <w:rFonts w:ascii="Verdana" w:hAnsi="Verdana"/>
                <w:sz w:val="18"/>
                <w:szCs w:val="18"/>
              </w:rPr>
              <w:t>На четвърто място, предложенията предизвикват сериозни опасения за тяхното дългосрочно въздействие върху околната среда, икономиката и социалното благосъстояние. Горите изпълняват критично важни функции, като предпазване от ерозия, регулиране на водните цикли и предоставяне на местообитания за множество видове. Изсичането на толкова голяма част от горите под формата на просеки ще доведе до загуба на биоразнообразие (biodiversitas), деградация на екосистемните услуги и значително увеличаване на риска от свлачища и наводнения. Тези последици не могат да бъдат оправдани с никакви икономически или административни аргументи, тъй като нарушават принципа на балансирано развитие (equilibratum progressum).</w:t>
            </w:r>
          </w:p>
        </w:tc>
        <w:tc>
          <w:tcPr>
            <w:tcW w:w="1560" w:type="dxa"/>
            <w:tcBorders>
              <w:top w:val="nil"/>
              <w:bottom w:val="nil"/>
            </w:tcBorders>
            <w:shd w:val="clear" w:color="auto" w:fill="auto"/>
          </w:tcPr>
          <w:p w14:paraId="2A7C13E8" w14:textId="34E66849" w:rsidR="005973D8" w:rsidRPr="00444B16" w:rsidRDefault="005973D8" w:rsidP="004B51B7">
            <w:pPr>
              <w:spacing w:before="60" w:after="20"/>
              <w:rPr>
                <w:rFonts w:ascii="Verdana" w:hAnsi="Verdana"/>
                <w:sz w:val="18"/>
                <w:szCs w:val="18"/>
              </w:rPr>
            </w:pPr>
            <w:r w:rsidRPr="00A9097E">
              <w:rPr>
                <w:rFonts w:ascii="Verdana" w:hAnsi="Verdana"/>
                <w:sz w:val="18"/>
                <w:szCs w:val="18"/>
              </w:rPr>
              <w:t>Не се приема</w:t>
            </w:r>
          </w:p>
        </w:tc>
        <w:tc>
          <w:tcPr>
            <w:tcW w:w="5157" w:type="dxa"/>
            <w:tcBorders>
              <w:top w:val="nil"/>
              <w:bottom w:val="nil"/>
            </w:tcBorders>
            <w:shd w:val="clear" w:color="auto" w:fill="auto"/>
          </w:tcPr>
          <w:p w14:paraId="3FDC1F07" w14:textId="2290328B" w:rsidR="00F94A91" w:rsidRDefault="00F94A91" w:rsidP="00F94A91">
            <w:pPr>
              <w:spacing w:before="60" w:after="20"/>
              <w:jc w:val="both"/>
              <w:rPr>
                <w:rFonts w:ascii="Verdana" w:hAnsi="Verdana"/>
                <w:sz w:val="18"/>
                <w:szCs w:val="18"/>
              </w:rPr>
            </w:pPr>
            <w:r>
              <w:rPr>
                <w:rFonts w:ascii="Verdana" w:hAnsi="Verdana"/>
                <w:sz w:val="18"/>
                <w:szCs w:val="18"/>
              </w:rPr>
              <w:t>Няма конкретни мотиви по какъв начин предложените промени създават опасност за дългосрочно въздействие върху околната среда.</w:t>
            </w:r>
          </w:p>
          <w:p w14:paraId="4C3EF96C" w14:textId="7A9F2F4C" w:rsidR="00FD5679" w:rsidRPr="00FD5679" w:rsidRDefault="00FD5679" w:rsidP="00F94A91">
            <w:pPr>
              <w:spacing w:before="60" w:after="20"/>
              <w:jc w:val="both"/>
              <w:rPr>
                <w:rFonts w:ascii="Verdana" w:hAnsi="Verdana"/>
                <w:sz w:val="18"/>
                <w:szCs w:val="18"/>
              </w:rPr>
            </w:pPr>
            <w:r w:rsidRPr="00FD5679">
              <w:rPr>
                <w:rFonts w:ascii="Verdana" w:hAnsi="Verdana"/>
                <w:sz w:val="18"/>
                <w:szCs w:val="18"/>
              </w:rPr>
              <w:t>С предложението в Наредба</w:t>
            </w:r>
            <w:r w:rsidRPr="00DB34C5">
              <w:rPr>
                <w:rFonts w:ascii="Verdana" w:hAnsi="Verdana"/>
                <w:sz w:val="18"/>
                <w:szCs w:val="18"/>
                <w:lang w:val="ru-RU"/>
              </w:rPr>
              <w:t xml:space="preserve"> </w:t>
            </w:r>
            <w:r>
              <w:rPr>
                <w:rFonts w:ascii="Verdana" w:hAnsi="Verdana"/>
                <w:sz w:val="18"/>
                <w:szCs w:val="18"/>
              </w:rPr>
              <w:t>№5</w:t>
            </w:r>
            <w:r w:rsidRPr="00FD5679">
              <w:rPr>
                <w:rFonts w:ascii="Verdana" w:hAnsi="Verdana"/>
                <w:sz w:val="18"/>
                <w:szCs w:val="18"/>
              </w:rPr>
              <w:t>, е наложена ограничителна разпоредба, според която:</w:t>
            </w:r>
          </w:p>
          <w:p w14:paraId="19A36744" w14:textId="77777777" w:rsidR="005973D8" w:rsidRDefault="00FD5679" w:rsidP="00F94A91">
            <w:pPr>
              <w:spacing w:before="60" w:after="20"/>
              <w:jc w:val="both"/>
              <w:rPr>
                <w:rFonts w:ascii="Verdana" w:hAnsi="Verdana"/>
                <w:sz w:val="18"/>
                <w:szCs w:val="18"/>
              </w:rPr>
            </w:pPr>
            <w:r w:rsidRPr="00FD5679">
              <w:rPr>
                <w:rFonts w:ascii="Verdana" w:hAnsi="Verdana"/>
                <w:sz w:val="18"/>
                <w:szCs w:val="18"/>
              </w:rPr>
              <w:t>„Не се допуска изграждането на временни пътища за специализираната горска техника в насаждения или имоти с наклон над 30 градуса, както и при IV или V степен на ерозия“, „Дървените материали се извозват по временните пътища за специализираната горска техника натоварени изцяло на транспортното средство“.</w:t>
            </w:r>
            <w:r w:rsidR="00B9343B">
              <w:rPr>
                <w:rFonts w:ascii="Verdana" w:hAnsi="Verdana"/>
                <w:sz w:val="18"/>
                <w:szCs w:val="18"/>
              </w:rPr>
              <w:t xml:space="preserve"> Тези разпоредби целят именно ограничаване на </w:t>
            </w:r>
            <w:r w:rsidR="00B9343B" w:rsidRPr="00B9343B">
              <w:rPr>
                <w:rFonts w:ascii="Verdana" w:hAnsi="Verdana"/>
                <w:sz w:val="18"/>
                <w:szCs w:val="18"/>
              </w:rPr>
              <w:t>деградация на екосистем</w:t>
            </w:r>
            <w:r w:rsidR="00B9343B">
              <w:rPr>
                <w:rFonts w:ascii="Verdana" w:hAnsi="Verdana"/>
                <w:sz w:val="18"/>
                <w:szCs w:val="18"/>
              </w:rPr>
              <w:t>ите</w:t>
            </w:r>
            <w:r w:rsidR="00B9343B" w:rsidRPr="00B9343B">
              <w:rPr>
                <w:rFonts w:ascii="Verdana" w:hAnsi="Verdana"/>
                <w:sz w:val="18"/>
                <w:szCs w:val="18"/>
              </w:rPr>
              <w:t xml:space="preserve"> и </w:t>
            </w:r>
            <w:r w:rsidR="00B9343B">
              <w:rPr>
                <w:rFonts w:ascii="Verdana" w:hAnsi="Verdana"/>
                <w:sz w:val="18"/>
                <w:szCs w:val="18"/>
              </w:rPr>
              <w:t xml:space="preserve">редуциране на </w:t>
            </w:r>
            <w:r w:rsidR="00B9343B" w:rsidRPr="00B9343B">
              <w:rPr>
                <w:rFonts w:ascii="Verdana" w:hAnsi="Verdana"/>
                <w:sz w:val="18"/>
                <w:szCs w:val="18"/>
              </w:rPr>
              <w:t xml:space="preserve">риска от </w:t>
            </w:r>
            <w:r w:rsidR="00B9343B">
              <w:rPr>
                <w:rFonts w:ascii="Verdana" w:hAnsi="Verdana"/>
                <w:sz w:val="18"/>
                <w:szCs w:val="18"/>
              </w:rPr>
              <w:t xml:space="preserve">почвена ерозия. </w:t>
            </w:r>
            <w:r w:rsidRPr="00FD5679">
              <w:rPr>
                <w:rFonts w:ascii="Verdana" w:hAnsi="Verdana"/>
                <w:sz w:val="18"/>
                <w:szCs w:val="18"/>
              </w:rPr>
              <w:t>Използваните съвременни машини са с колесна формула  4 х 4, осъществена от четири еднакви по размер, самозадвижващи се колела с гуми с ниско налягане, които намаляват значително размера на повредите върху почвата, подраста и оставащия дървостой. Благодарение на тази конструкция тракторът копира напълно микрорелефа на терена.</w:t>
            </w:r>
          </w:p>
          <w:p w14:paraId="751468DF" w14:textId="64EF18AF" w:rsidR="006C1256" w:rsidRPr="00444B16" w:rsidRDefault="006C1256" w:rsidP="00F94A91">
            <w:pPr>
              <w:spacing w:before="60" w:after="20"/>
              <w:jc w:val="both"/>
              <w:rPr>
                <w:rFonts w:ascii="Verdana" w:hAnsi="Verdana"/>
                <w:sz w:val="18"/>
                <w:szCs w:val="18"/>
              </w:rPr>
            </w:pPr>
            <w:r w:rsidRPr="006C1256">
              <w:rPr>
                <w:rFonts w:ascii="Verdana" w:hAnsi="Verdana"/>
                <w:sz w:val="18"/>
                <w:szCs w:val="18"/>
              </w:rPr>
              <w:t>Съгласно Доклад с изх. № 03-00-286/29.09.2023г. (вх. № 05.00-559/29.09.2023г. на Министерски съвет) на инж. Петър Димитров - министър на околната среда и водите и председател на междуведомствената експертна комисия, създадена със Заповед №Р-173/08.09.2023г. е извършена проверка на състоянието на инфраструктурата и причините за бедственото положение по Южното Черноморие. По отношение на горите е установено, че “От гореизложените данни и извършен анализ, няма причинно следствена връзка между извършените лесовъдски мероприятия в засегнатите водосбори и бедствието настъпило на 5 септември на територията на община Царево“. В заключението от доклада се посочва единствено, че „Горските територии са важен фактор, регулиращ повърхностния и подземния отток и безспорно влияе върху условията за формиране на наводнения. Анализът на данните от проведените теренни изследвания, дават основание да се твърди, че основна причина за бедствието от 05.09.2023 г. е съчетанието от интензивни валежи и налични проблеми на наземната инфраструктура“.</w:t>
            </w:r>
          </w:p>
        </w:tc>
      </w:tr>
      <w:tr w:rsidR="005973D8" w:rsidRPr="00444B16" w14:paraId="3C6C04F1" w14:textId="77777777" w:rsidTr="00473750">
        <w:trPr>
          <w:jc w:val="center"/>
        </w:trPr>
        <w:tc>
          <w:tcPr>
            <w:tcW w:w="686" w:type="dxa"/>
            <w:tcBorders>
              <w:top w:val="nil"/>
              <w:bottom w:val="nil"/>
            </w:tcBorders>
            <w:shd w:val="clear" w:color="auto" w:fill="auto"/>
          </w:tcPr>
          <w:p w14:paraId="403D1183" w14:textId="4BD33336" w:rsidR="005973D8" w:rsidRPr="00444B16" w:rsidRDefault="005973D8" w:rsidP="00444B16">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01D5ACEE" w14:textId="77777777" w:rsidR="005973D8" w:rsidRPr="00444B16" w:rsidRDefault="005973D8" w:rsidP="006D21B4">
            <w:pPr>
              <w:spacing w:before="20" w:after="20"/>
              <w:rPr>
                <w:rFonts w:ascii="Verdana" w:hAnsi="Verdana"/>
                <w:spacing w:val="-2"/>
                <w:sz w:val="18"/>
                <w:szCs w:val="18"/>
              </w:rPr>
            </w:pPr>
          </w:p>
        </w:tc>
        <w:tc>
          <w:tcPr>
            <w:tcW w:w="5811" w:type="dxa"/>
            <w:tcBorders>
              <w:top w:val="nil"/>
              <w:bottom w:val="nil"/>
            </w:tcBorders>
            <w:shd w:val="clear" w:color="auto" w:fill="auto"/>
          </w:tcPr>
          <w:p w14:paraId="7D57CDDF" w14:textId="5F74B303" w:rsidR="005973D8" w:rsidRPr="00444B16" w:rsidRDefault="005973D8" w:rsidP="005973D8">
            <w:pPr>
              <w:spacing w:before="60" w:after="20"/>
              <w:jc w:val="both"/>
              <w:rPr>
                <w:rFonts w:ascii="Verdana" w:hAnsi="Verdana"/>
                <w:sz w:val="18"/>
                <w:szCs w:val="18"/>
              </w:rPr>
            </w:pPr>
            <w:r w:rsidRPr="00444B16">
              <w:rPr>
                <w:rFonts w:ascii="Verdana" w:hAnsi="Verdana"/>
                <w:sz w:val="18"/>
                <w:szCs w:val="18"/>
              </w:rPr>
              <w:t>На пето място, предложените изменения демонстрират липса на защита на обществения интерес и приоритетно облагодетелстване на частни икономически субекти (privilegium pro privatis). Горите са национално богатство, което трябва да се управлява в полза на цялото общество, а не да се подчинява на краткосрочни корпоративни интереси. Привилегирането на такива интереси е несъвместимо с принципите на социалната справедливост и равноправие, заложени в Конституцията и правовата държава.</w:t>
            </w:r>
          </w:p>
        </w:tc>
        <w:tc>
          <w:tcPr>
            <w:tcW w:w="1560" w:type="dxa"/>
            <w:tcBorders>
              <w:top w:val="nil"/>
              <w:bottom w:val="nil"/>
            </w:tcBorders>
            <w:shd w:val="clear" w:color="auto" w:fill="auto"/>
          </w:tcPr>
          <w:p w14:paraId="2C81D2AF" w14:textId="019D20B2" w:rsidR="005973D8" w:rsidRPr="00444B16" w:rsidRDefault="005973D8" w:rsidP="004B51B7">
            <w:pPr>
              <w:spacing w:before="60" w:after="20"/>
              <w:rPr>
                <w:rFonts w:ascii="Verdana" w:hAnsi="Verdana"/>
                <w:sz w:val="18"/>
                <w:szCs w:val="18"/>
              </w:rPr>
            </w:pPr>
            <w:r w:rsidRPr="00A9097E">
              <w:rPr>
                <w:rFonts w:ascii="Verdana" w:hAnsi="Verdana"/>
                <w:sz w:val="18"/>
                <w:szCs w:val="18"/>
              </w:rPr>
              <w:t>Не се приема</w:t>
            </w:r>
          </w:p>
        </w:tc>
        <w:tc>
          <w:tcPr>
            <w:tcW w:w="5157" w:type="dxa"/>
            <w:tcBorders>
              <w:top w:val="nil"/>
              <w:bottom w:val="nil"/>
            </w:tcBorders>
            <w:shd w:val="clear" w:color="auto" w:fill="auto"/>
          </w:tcPr>
          <w:p w14:paraId="0B7C58EC" w14:textId="19BE1BE8" w:rsidR="005973D8" w:rsidRPr="00444B16" w:rsidRDefault="00F94A91" w:rsidP="00F94A91">
            <w:pPr>
              <w:spacing w:before="60" w:after="20"/>
              <w:jc w:val="both"/>
              <w:rPr>
                <w:rFonts w:ascii="Verdana" w:hAnsi="Verdana"/>
                <w:sz w:val="18"/>
                <w:szCs w:val="18"/>
              </w:rPr>
            </w:pPr>
            <w:r w:rsidRPr="007F1070">
              <w:rPr>
                <w:rFonts w:ascii="Verdana" w:hAnsi="Verdana"/>
                <w:sz w:val="18"/>
                <w:szCs w:val="18"/>
              </w:rPr>
              <w:t>Няма конкретни мотиви.</w:t>
            </w:r>
          </w:p>
        </w:tc>
      </w:tr>
      <w:tr w:rsidR="006B7F65" w:rsidRPr="00444B16" w14:paraId="229E16A6" w14:textId="77777777" w:rsidTr="00473750">
        <w:trPr>
          <w:jc w:val="center"/>
        </w:trPr>
        <w:tc>
          <w:tcPr>
            <w:tcW w:w="686" w:type="dxa"/>
            <w:tcBorders>
              <w:top w:val="nil"/>
              <w:bottom w:val="nil"/>
            </w:tcBorders>
            <w:shd w:val="clear" w:color="auto" w:fill="auto"/>
          </w:tcPr>
          <w:p w14:paraId="69DF15AC" w14:textId="77777777" w:rsidR="006B7F65" w:rsidRPr="00444B16" w:rsidRDefault="006B7F65" w:rsidP="00444B16">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2E4F678A" w14:textId="77777777" w:rsidR="006B7F65" w:rsidRPr="00444B16" w:rsidRDefault="006B7F65" w:rsidP="006D21B4">
            <w:pPr>
              <w:spacing w:before="20" w:after="20"/>
              <w:rPr>
                <w:rFonts w:ascii="Verdana" w:hAnsi="Verdana"/>
                <w:spacing w:val="-2"/>
                <w:sz w:val="18"/>
                <w:szCs w:val="18"/>
              </w:rPr>
            </w:pPr>
          </w:p>
        </w:tc>
        <w:tc>
          <w:tcPr>
            <w:tcW w:w="5811" w:type="dxa"/>
            <w:vMerge w:val="restart"/>
            <w:tcBorders>
              <w:top w:val="nil"/>
            </w:tcBorders>
            <w:shd w:val="clear" w:color="auto" w:fill="auto"/>
          </w:tcPr>
          <w:p w14:paraId="7E6A6EB8" w14:textId="77777777" w:rsidR="006B7F65" w:rsidRPr="00444B16" w:rsidRDefault="006B7F65" w:rsidP="00E86DFB">
            <w:pPr>
              <w:spacing w:before="60" w:after="20"/>
              <w:jc w:val="both"/>
              <w:rPr>
                <w:rFonts w:ascii="Verdana" w:hAnsi="Verdana"/>
                <w:sz w:val="18"/>
                <w:szCs w:val="18"/>
              </w:rPr>
            </w:pPr>
            <w:r w:rsidRPr="00444B16">
              <w:rPr>
                <w:rFonts w:ascii="Verdana" w:hAnsi="Verdana"/>
                <w:sz w:val="18"/>
                <w:szCs w:val="18"/>
              </w:rPr>
              <w:t>Особено притеснителен е фактът, че предложените изменения не са подложени на задължителната процедура по Стратегическа екологична оценка (СЕО), както изисква Директива 2001/42/ЕО относно оценката на последиците на някои планове и програми върху околната среда (Директивата за СЕО). Това не е просто процедурен пропуск (error procedendi), а съществено нарушение, което компрометира легитимността на процеса и потенциално води до сериозни и необратими екологични вреди (damnum irreparabile). Необходимостта от СЕО в настоящия случай произтича от факта, че и двете наредби, в тяхната проектна форма, попадат в обхвата на „планове и програми“, подлежащи на задължителна екологична оценка, съгласно чл. 2 и чл. 3 от Директивата за СЕО. Тези планове и програми определят рамката за бъдещо съгласие за осъществяването на проекти в сектора на горското стопанство и строителството в горски територии, което ги поставя под прякото приложение на чл. 3, параграф 2(а) от Директивата. Предложените изменения, които разрешават създаването на просеки с площ до 17% от горските територии, представляват значителна промяна в управлението и използването на тези територии, налагаща изрична предварителна екологична оценка.</w:t>
            </w:r>
          </w:p>
          <w:p w14:paraId="54268E4A" w14:textId="77777777" w:rsidR="006B7F65" w:rsidRPr="00444B16" w:rsidRDefault="006B7F65" w:rsidP="00E86DFB">
            <w:pPr>
              <w:spacing w:before="60" w:after="20"/>
              <w:jc w:val="both"/>
              <w:rPr>
                <w:rFonts w:ascii="Verdana" w:hAnsi="Verdana"/>
                <w:sz w:val="18"/>
                <w:szCs w:val="18"/>
              </w:rPr>
            </w:pPr>
            <w:r w:rsidRPr="00444B16">
              <w:rPr>
                <w:rFonts w:ascii="Verdana" w:hAnsi="Verdana"/>
                <w:sz w:val="18"/>
                <w:szCs w:val="18"/>
              </w:rPr>
              <w:t>Допълнително, измененията могат да имат значително въздействие върху защитени зони, включени в мрежата Натура 2000, което автоматично задължава извършването на СЕО съгласно чл. 3, параграф 2(б) от Директивата. Българските гори често се припокриват със защитени зони, където местообитанията и видовете са под закрилата на Директивата за местообитанията (92/43/ЕИО) и Директивата за птиците (2009/147/ЕО). Фрагментацията на тези територии чрез просеки може да доведе до загуба на местообитания и сериозно нарушаване на екосистемните функции (ruptura ecosystematica). Освен това, предложените изменения предизвикват опасения относно техния кумулативен ефект върху околната среда, който съгласно Приложение I на Директивата за СЕО трябва да бъде изрично оценен. Изсичането на значителна част от горите под формата на просеки не само има пряко въздействие върху околната среда, но и води до вторични и дългосрочни последици, като намаляване на въглеродния капацитет на горите, увеличаване на риска от ерозия и промени в хидрологичните режими. СЕО е единственият инструмент, който позволява цялостна оценка на тези въздействия, включително синергичните и кумулативните ефекти (effectus cumulativus et synergisticus), както и разработването на подходящи мерки за тяхното смекчаване.</w:t>
            </w:r>
          </w:p>
          <w:p w14:paraId="662D9A0D" w14:textId="77777777" w:rsidR="006B7F65" w:rsidRPr="00444B16" w:rsidRDefault="006B7F65" w:rsidP="00E86DFB">
            <w:pPr>
              <w:spacing w:before="60" w:after="20"/>
              <w:jc w:val="both"/>
              <w:rPr>
                <w:rFonts w:ascii="Verdana" w:hAnsi="Verdana"/>
                <w:sz w:val="18"/>
                <w:szCs w:val="18"/>
              </w:rPr>
            </w:pPr>
            <w:r w:rsidRPr="00444B16">
              <w:rPr>
                <w:rFonts w:ascii="Verdana" w:hAnsi="Verdana"/>
                <w:sz w:val="18"/>
                <w:szCs w:val="18"/>
              </w:rPr>
              <w:t>Предложените изменения също така пораждат значителни опасения за влиянието върху климата, което е в противоречие с ангажиментите на Европейския съюз за намаляване на емисиите на парникови газове съгласно Парижкото споразумение и Регламента за споделяне на усилията (ЕС) 2018/842. Намаляването на горските територии чрез увеличаване на площта на просеките неизбежно ще намали капацитета на горите за улавяне и съхранение на въглероден диоксид (capax carbonis), което изисква задълбочена екологична оценка преди приемането на подобни мерки. Липсата на СЕО представлява и нарушение на Конвенцията от Орхус, която гарантира на гражданите право на достъп до информация, участие в процесите на вземане на решения и правосъдие в екологични въпроси. В настоящия случай обществото е лишено от възможността да участва информирано в процеса на вземане на решения и да оцени възможните екологични, социални и икономически последици от измененията. Липсата на прозрачност и отчитане на обществените интереси подкопава доверието в институциите и противоречи на принципа на добро управление (principium boni regiminis).</w:t>
            </w:r>
          </w:p>
          <w:p w14:paraId="3743DCDE" w14:textId="7E7BD782" w:rsidR="006B7F65" w:rsidRPr="00444B16" w:rsidRDefault="006B7F65" w:rsidP="00E86DFB">
            <w:pPr>
              <w:spacing w:before="60" w:after="20"/>
              <w:jc w:val="both"/>
              <w:rPr>
                <w:rFonts w:ascii="Verdana" w:hAnsi="Verdana"/>
                <w:sz w:val="18"/>
                <w:szCs w:val="18"/>
              </w:rPr>
            </w:pPr>
            <w:r w:rsidRPr="00444B16">
              <w:rPr>
                <w:rFonts w:ascii="Verdana" w:hAnsi="Verdana"/>
                <w:sz w:val="18"/>
                <w:szCs w:val="18"/>
              </w:rPr>
              <w:t>В допълнение към гореизложеното, предложените изменения в Наредбата за сечите и Наредбата за строителство в горите са в пряко противоречие с Регламент (ЕС) 2024/1991 на Европейския парламент и на Съвета относно възстановяването на природата. Този регламент, влязъл в сила на 18 август 2024 г., има за цел да осигури възстановяването на екосистемите и биоразнообразието в Европейския съюз, като поставя правно обвързващи цели за държавите членки. Съгласно Регламента, държавите членки са задължени да разработят и прилагат национални планове за възстановяване на природата, които включват конкретни мерки за подобряване на състоянието на горските екосистеми. Предложените изменения, позволяващи изсичането на просеки до 17% от горската площ, не само не допринасят за възстановяването на природата, но и потенциално водят до допълнителна деградация на горските екосистеми. Това е в пряко противоречие с целите на Регламента, който изисква от държавите членки да предприемат мерки за възстановяване на увредените екосистеми и подобряване на биоразнообразието. Освен това, Регламента изисква държавите членки да осигурят участие на обществеността в разработването и прилагането на националните планове за възстановяване на природата. Липсата на адекватна обществена консултация при предложените изменения нарушава този принцип и подкопава доверието в процеса на вземане на решения, свързани с околната среда. Неспазването на изискванията на Регламента може да доведе до процедури за нарушение срещу България и да компрометира усилията на страната за опазване и възстановяване на природното наследство.</w:t>
            </w:r>
            <w:r w:rsidRPr="00444B16">
              <w:rPr>
                <w:rStyle w:val="FootnoteReference"/>
                <w:rFonts w:ascii="Verdana" w:hAnsi="Verdana"/>
                <w:sz w:val="18"/>
                <w:szCs w:val="18"/>
              </w:rPr>
              <w:footnoteReference w:id="1"/>
            </w:r>
          </w:p>
        </w:tc>
        <w:tc>
          <w:tcPr>
            <w:tcW w:w="1560" w:type="dxa"/>
            <w:tcBorders>
              <w:top w:val="nil"/>
              <w:bottom w:val="nil"/>
            </w:tcBorders>
            <w:shd w:val="clear" w:color="auto" w:fill="auto"/>
          </w:tcPr>
          <w:p w14:paraId="417D1248" w14:textId="1A60C5B5" w:rsidR="006B7F65" w:rsidRPr="00444B16" w:rsidRDefault="006B7F65" w:rsidP="004B51B7">
            <w:pPr>
              <w:spacing w:before="60" w:after="20"/>
              <w:rPr>
                <w:rFonts w:ascii="Verdana" w:hAnsi="Verdana"/>
                <w:color w:val="FF0000"/>
                <w:sz w:val="18"/>
                <w:szCs w:val="18"/>
              </w:rPr>
            </w:pPr>
            <w:r w:rsidRPr="00A9097E">
              <w:rPr>
                <w:rFonts w:ascii="Verdana" w:hAnsi="Verdana"/>
                <w:sz w:val="18"/>
                <w:szCs w:val="18"/>
              </w:rPr>
              <w:t>Не се приема</w:t>
            </w:r>
          </w:p>
        </w:tc>
        <w:tc>
          <w:tcPr>
            <w:tcW w:w="5157" w:type="dxa"/>
            <w:tcBorders>
              <w:top w:val="nil"/>
              <w:bottom w:val="nil"/>
            </w:tcBorders>
            <w:shd w:val="clear" w:color="auto" w:fill="auto"/>
          </w:tcPr>
          <w:p w14:paraId="16B64495" w14:textId="77777777" w:rsidR="00EC055E" w:rsidRDefault="00DC25F7" w:rsidP="00F94A91">
            <w:pPr>
              <w:spacing w:before="60" w:after="20"/>
              <w:jc w:val="both"/>
              <w:rPr>
                <w:rFonts w:ascii="Verdana" w:hAnsi="Verdana"/>
                <w:sz w:val="18"/>
                <w:szCs w:val="18"/>
              </w:rPr>
            </w:pPr>
            <w:r w:rsidRPr="00F94A91">
              <w:rPr>
                <w:rFonts w:ascii="Verdana" w:hAnsi="Verdana"/>
                <w:sz w:val="18"/>
                <w:szCs w:val="18"/>
              </w:rPr>
              <w:t>Твърденията за нарушение на разпоредбите на Директива 2001/42/ЕО на ЕП и Съвета относно оценката на последиците на някои планове и програми върху околната среда са неоснователни по следните аргументи:</w:t>
            </w:r>
          </w:p>
          <w:p w14:paraId="29B9BCE4" w14:textId="571A7C22" w:rsidR="00EC055E" w:rsidRDefault="00DC25F7" w:rsidP="00F94A91">
            <w:pPr>
              <w:spacing w:before="60" w:after="20"/>
              <w:jc w:val="both"/>
              <w:rPr>
                <w:rFonts w:ascii="Verdana" w:hAnsi="Verdana"/>
                <w:sz w:val="18"/>
                <w:szCs w:val="18"/>
              </w:rPr>
            </w:pPr>
            <w:r w:rsidRPr="00F94A91">
              <w:rPr>
                <w:rFonts w:ascii="Verdana" w:hAnsi="Verdana"/>
                <w:sz w:val="18"/>
                <w:szCs w:val="18"/>
              </w:rPr>
              <w:t>Законът за нормативните актове /ЗНА/е този нормативен акт, който урежда подготовката, изменението и прилагането на нормативните актове – чл.1. Съгласно чл.19,ал.1 ЗНА съставителят на проект на нормативен акт извършва оценка на въздействието на нормативния акт, когато това е предвидено в този закон. Нормата на чл.20 ЗНА определя случаите на извършване на предварителна оценка на въздействието на нормативен акт. Според алния трета от същата, извън случаите по аления трета / при : 1. изработване на нови закони и кодекси; и 2. изработване на проекти на нормативни актове, за които оценката по ал. 2 е показала, че може да се очакват значителни последици/ цялостна предварителна оценка на въздействието може да се извърши по преценка на съставителя на проекта. В случая предмет на разглеждане е нормативен административен акт, който се приема от орган по чл. 115 от Конституцията на Република България. Следователно предвид характера на акта и приемащия го орган, преценката за извършване на цялостна предварителна оценка е предоставена на съставителя на акта, т. е. не е налице задължително извършване на такава оценка, за да бъде тя условие за законосъобразност на Наредбата.</w:t>
            </w:r>
          </w:p>
          <w:p w14:paraId="51AD2B01" w14:textId="60EDB3B7" w:rsidR="00475A99" w:rsidRDefault="00DC25F7" w:rsidP="00DA1186">
            <w:pPr>
              <w:spacing w:before="60" w:after="20"/>
              <w:jc w:val="both"/>
              <w:rPr>
                <w:rFonts w:ascii="Verdana" w:hAnsi="Verdana"/>
                <w:sz w:val="18"/>
                <w:szCs w:val="18"/>
              </w:rPr>
            </w:pPr>
            <w:r w:rsidRPr="00F94A91">
              <w:rPr>
                <w:rFonts w:ascii="Verdana" w:hAnsi="Verdana"/>
                <w:sz w:val="18"/>
                <w:szCs w:val="18"/>
              </w:rPr>
              <w:t xml:space="preserve">В случая не са налице и по същество изискванията на сочената директива за извършване на оценка за въздействие. </w:t>
            </w:r>
            <w:r w:rsidRPr="00F94A91">
              <w:rPr>
                <w:rFonts w:ascii="Verdana" w:hAnsi="Verdana"/>
                <w:sz w:val="18"/>
                <w:szCs w:val="18"/>
              </w:rPr>
              <w:br/>
              <w:t>Директива 2001/42/ЕО от 27 юни 2001 година относно оценката на последиците на някои планове и програми върху околната среда е приета от Европейския парламент и Съвета. Спроед чл.1 от същата целта на настоящата директива е да предостави високо равнище на защита на околната среда и да допринесе за интегрирането на екологичните съображения в подготовката и приемането на планове и програми, с оглед съдействие за устойчиво развитие чрез осигуряване, че в съответствие с настоящата директива, се извършва екологична оценка на определени планове и програми, които е вероятно да имат съществени последици върху околната среда. Обхватът на Директивата е регламентиран в чл.3. Според чл.3,§ 1 от Директивата в съответствие с членове 4—9 екологична оценка се извършва на плановете и програмите, посочени в параграфи 2—4, които е вероятно да имат съществени последици върху околната среда. Според §2 на чл.3 в съответствие с параграф 3 екологична оценка се извършва за всички планове и програми: а) които се изготвят за селското и горското стопанство, риболова, енергетиката, промишлеността, транспорта, управлението на отпадъците, далекосъобщенията, туризма, градско и териториално планиране или земеползване и които определят рамката за даването на съгласие за бъдещо развитие на проектите, изброени в приложения I и II към Директива 85/337/ЕИО, или б) които, с оглед вероятните последици върху местата, са били определени, че изискват оценка в съответствие с членове 6 или 7 от Директива 92/43/ЕИО.</w:t>
            </w:r>
          </w:p>
          <w:p w14:paraId="6C2FEC2D" w14:textId="43C78B92" w:rsidR="00333709" w:rsidRPr="00F94A91" w:rsidRDefault="00DC25F7" w:rsidP="00DA1186">
            <w:pPr>
              <w:spacing w:before="60" w:after="20"/>
              <w:jc w:val="both"/>
              <w:rPr>
                <w:rFonts w:ascii="Verdana" w:hAnsi="Verdana"/>
                <w:sz w:val="18"/>
                <w:szCs w:val="18"/>
              </w:rPr>
            </w:pPr>
            <w:r w:rsidRPr="00F94A91">
              <w:rPr>
                <w:rFonts w:ascii="Verdana" w:hAnsi="Verdana"/>
                <w:sz w:val="18"/>
                <w:szCs w:val="18"/>
              </w:rPr>
              <w:t>Относимата разпоредба от приложения I и II към Директива 85/337/ЕИО, към които прави препращане чл. 3,§2, б.а Директива 2001/42/ЕО, е тази на т.1 - Селско, горско и водно стопанство, г) Първоначално залесяване или обезлесяване с цел промяна на предназначението на земята;</w:t>
            </w:r>
            <w:r w:rsidRPr="00F94A91">
              <w:rPr>
                <w:rFonts w:ascii="Verdana" w:hAnsi="Verdana"/>
                <w:sz w:val="18"/>
                <w:szCs w:val="18"/>
              </w:rPr>
              <w:br/>
              <w:t xml:space="preserve">Твърденията за обезлесяване при евентуална промяна на предназначението вследствие на предложените изменения е неоснователна. </w:t>
            </w:r>
            <w:r w:rsidR="00333709" w:rsidRPr="00F94A91">
              <w:rPr>
                <w:rFonts w:ascii="Verdana" w:hAnsi="Verdana"/>
                <w:sz w:val="18"/>
                <w:szCs w:val="18"/>
              </w:rPr>
              <w:t>По силата на член 3, параграф 2, буква а) от Директива 2001/42 такава екологична оценка задължително трябва да се извършва систематично за всички планове и програми, които отговарят на две кумулативни условия, а именно да се изготвят за секторите, посочени в тази разпоредба (първо условие), и да определят рамката за бъдещото издаване на разрешение за осъществяване на проектите, изброени в приложения I и II към Директива 2011/92 (второ условие)</w:t>
            </w:r>
            <w:r w:rsidR="00DA1186">
              <w:rPr>
                <w:rFonts w:ascii="Verdana" w:hAnsi="Verdana"/>
                <w:sz w:val="18"/>
                <w:szCs w:val="18"/>
              </w:rPr>
              <w:t>, каквито в случая не са налице. /Решение № 6888/08.06.2021 г. на ВАС по адм. дело 1108/2021 г./</w:t>
            </w:r>
          </w:p>
          <w:p w14:paraId="27FE0FB2" w14:textId="65FFDF4C" w:rsidR="00A510CF" w:rsidRPr="00F94A91" w:rsidRDefault="001E58A0" w:rsidP="00F94A91">
            <w:pPr>
              <w:spacing w:before="60" w:after="20"/>
              <w:jc w:val="both"/>
              <w:rPr>
                <w:rFonts w:ascii="Verdana" w:hAnsi="Verdana"/>
                <w:sz w:val="18"/>
                <w:szCs w:val="18"/>
              </w:rPr>
            </w:pPr>
            <w:r w:rsidRPr="00475A99">
              <w:rPr>
                <w:rFonts w:ascii="Verdana" w:hAnsi="Verdana"/>
                <w:sz w:val="18"/>
                <w:szCs w:val="18"/>
              </w:rPr>
              <w:t>Разпоредбата на чл.3 от Директивата е транспонирана в чл. 85 на Закона за опазване на околната среда /ЗООС/. В §1,т.22 на Допълнителните разпоредби на ЗОСС е дадено легално определение на понятието „планове и програми“. Според същото : "Планове и програми" са планове, програми, стратегии и други подобни документи, както и техните изменения, които: а) се изискват от законови, нормативни или административни разпоредби; б) са предмет на подготовка и/или приемане от публичен орган на национално, регионално или местно равнище или които се подготвят от даден орган за приемане чрез одобрена от Министерския съвет или от Народното събрание процедура.</w:t>
            </w:r>
            <w:r>
              <w:rPr>
                <w:rFonts w:ascii="Verdana" w:hAnsi="Verdana"/>
                <w:sz w:val="18"/>
                <w:szCs w:val="18"/>
              </w:rPr>
              <w:t xml:space="preserve"> </w:t>
            </w:r>
            <w:r w:rsidR="0056349D" w:rsidRPr="00F94A91">
              <w:rPr>
                <w:rFonts w:ascii="Verdana" w:hAnsi="Verdana"/>
                <w:sz w:val="18"/>
                <w:szCs w:val="18"/>
              </w:rPr>
              <w:t xml:space="preserve">Горскостопанските планове преминават процедура по обществено обсъждане и оценка </w:t>
            </w:r>
            <w:r w:rsidR="00C12CAC" w:rsidRPr="00F94A91">
              <w:rPr>
                <w:rFonts w:ascii="Verdana" w:hAnsi="Verdana"/>
                <w:sz w:val="18"/>
                <w:szCs w:val="18"/>
              </w:rPr>
              <w:t>на съвместимост от МОСВ. Временните горски пътища са част от интензивността на сечта и се изграждат с технологичен план за добив на дървесина.</w:t>
            </w:r>
            <w:r>
              <w:rPr>
                <w:rFonts w:ascii="Verdana" w:hAnsi="Verdana"/>
                <w:sz w:val="18"/>
                <w:szCs w:val="18"/>
              </w:rPr>
              <w:t xml:space="preserve"> </w:t>
            </w:r>
            <w:r w:rsidR="00A510CF" w:rsidRPr="00F94A91">
              <w:rPr>
                <w:rFonts w:ascii="Verdana" w:hAnsi="Verdana"/>
                <w:sz w:val="18"/>
                <w:szCs w:val="18"/>
              </w:rPr>
              <w:t>Чрез текстовете се налагат ограничения относно максимално допустимата площ за изграждане на нови и съществуващи техн.просеки за извозни пътища.</w:t>
            </w:r>
          </w:p>
          <w:p w14:paraId="06584BB5" w14:textId="77777777" w:rsidR="00513770" w:rsidRPr="00F94A91" w:rsidRDefault="00513770" w:rsidP="00F94A91">
            <w:pPr>
              <w:spacing w:before="60" w:after="20"/>
              <w:jc w:val="both"/>
              <w:rPr>
                <w:rFonts w:ascii="Verdana" w:hAnsi="Verdana"/>
                <w:sz w:val="18"/>
                <w:szCs w:val="18"/>
              </w:rPr>
            </w:pPr>
            <w:r w:rsidRPr="00F94A91">
              <w:rPr>
                <w:rFonts w:ascii="Verdana" w:hAnsi="Verdana"/>
                <w:sz w:val="18"/>
                <w:szCs w:val="18"/>
              </w:rPr>
              <w:t>Сечите се планират и извършват в съответствие с Горскостопанските планове и програми, както и при спазване на изискванията на Екологичното законодателство</w:t>
            </w:r>
            <w:r w:rsidR="00446382" w:rsidRPr="00F94A91">
              <w:rPr>
                <w:rFonts w:ascii="Verdana" w:hAnsi="Verdana"/>
                <w:sz w:val="18"/>
                <w:szCs w:val="18"/>
              </w:rPr>
              <w:t xml:space="preserve"> (Закона за защитените територии и Закона за биологичното разнобразие и т.н.)</w:t>
            </w:r>
            <w:r w:rsidRPr="00F94A91">
              <w:rPr>
                <w:rFonts w:ascii="Verdana" w:hAnsi="Verdana"/>
                <w:sz w:val="18"/>
                <w:szCs w:val="18"/>
              </w:rPr>
              <w:t>.</w:t>
            </w:r>
          </w:p>
          <w:p w14:paraId="763321A1" w14:textId="22B622FE" w:rsidR="00446382" w:rsidRPr="00444B16" w:rsidRDefault="00446382" w:rsidP="00F94A91">
            <w:pPr>
              <w:spacing w:before="60" w:after="20"/>
              <w:jc w:val="both"/>
              <w:rPr>
                <w:rFonts w:ascii="Verdana" w:hAnsi="Verdana"/>
                <w:sz w:val="18"/>
                <w:szCs w:val="18"/>
              </w:rPr>
            </w:pPr>
            <w:r w:rsidRPr="00F94A91">
              <w:rPr>
                <w:rFonts w:ascii="Verdana" w:hAnsi="Verdana"/>
                <w:sz w:val="18"/>
                <w:szCs w:val="18"/>
              </w:rPr>
              <w:t xml:space="preserve">ГСПл и ГСПр </w:t>
            </w:r>
            <w:r w:rsidR="00787F37" w:rsidRPr="00F94A91">
              <w:rPr>
                <w:rFonts w:ascii="Verdana" w:hAnsi="Verdana"/>
                <w:sz w:val="18"/>
                <w:szCs w:val="18"/>
              </w:rPr>
              <w:t>преми</w:t>
            </w:r>
            <w:r w:rsidR="0009240C" w:rsidRPr="00F94A91">
              <w:rPr>
                <w:rFonts w:ascii="Verdana" w:hAnsi="Verdana"/>
                <w:sz w:val="18"/>
                <w:szCs w:val="18"/>
              </w:rPr>
              <w:t>н</w:t>
            </w:r>
            <w:r w:rsidR="00787F37" w:rsidRPr="00F94A91">
              <w:rPr>
                <w:rFonts w:ascii="Verdana" w:hAnsi="Verdana"/>
                <w:sz w:val="18"/>
                <w:szCs w:val="18"/>
              </w:rPr>
              <w:t>а</w:t>
            </w:r>
            <w:r w:rsidR="0009240C" w:rsidRPr="00F94A91">
              <w:rPr>
                <w:rFonts w:ascii="Verdana" w:hAnsi="Verdana"/>
                <w:sz w:val="18"/>
                <w:szCs w:val="18"/>
              </w:rPr>
              <w:t>в</w:t>
            </w:r>
            <w:r w:rsidR="00787F37" w:rsidRPr="00F94A91">
              <w:rPr>
                <w:rFonts w:ascii="Verdana" w:hAnsi="Verdana"/>
                <w:sz w:val="18"/>
                <w:szCs w:val="18"/>
              </w:rPr>
              <w:t>ат процеду</w:t>
            </w:r>
            <w:r w:rsidR="001E58A0">
              <w:rPr>
                <w:rFonts w:ascii="Verdana" w:hAnsi="Verdana"/>
                <w:sz w:val="18"/>
                <w:szCs w:val="18"/>
              </w:rPr>
              <w:t>ра по съгласуване с компет</w:t>
            </w:r>
            <w:r w:rsidR="006C6E19">
              <w:rPr>
                <w:rFonts w:ascii="Verdana" w:hAnsi="Verdana"/>
                <w:sz w:val="18"/>
                <w:szCs w:val="18"/>
              </w:rPr>
              <w:t>е</w:t>
            </w:r>
            <w:r w:rsidR="001E58A0">
              <w:rPr>
                <w:rFonts w:ascii="Verdana" w:hAnsi="Verdana"/>
                <w:sz w:val="18"/>
                <w:szCs w:val="18"/>
              </w:rPr>
              <w:t>нтните органи</w:t>
            </w:r>
            <w:r w:rsidR="00542BB0">
              <w:rPr>
                <w:rFonts w:ascii="Verdana" w:hAnsi="Verdana"/>
                <w:sz w:val="18"/>
                <w:szCs w:val="18"/>
              </w:rPr>
              <w:t>.</w:t>
            </w:r>
          </w:p>
        </w:tc>
      </w:tr>
      <w:tr w:rsidR="006B7F65" w:rsidRPr="00444B16" w14:paraId="3FA1F643" w14:textId="77777777" w:rsidTr="005179F7">
        <w:trPr>
          <w:jc w:val="center"/>
        </w:trPr>
        <w:tc>
          <w:tcPr>
            <w:tcW w:w="686" w:type="dxa"/>
            <w:tcBorders>
              <w:top w:val="nil"/>
              <w:bottom w:val="nil"/>
            </w:tcBorders>
            <w:shd w:val="clear" w:color="auto" w:fill="auto"/>
          </w:tcPr>
          <w:p w14:paraId="6730D2C6" w14:textId="77777777" w:rsidR="006B7F65" w:rsidRPr="00444B16" w:rsidRDefault="006B7F65" w:rsidP="00444B16">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5712EE90" w14:textId="77777777" w:rsidR="006B7F65" w:rsidRPr="00444B16" w:rsidRDefault="006B7F65" w:rsidP="006D21B4">
            <w:pPr>
              <w:spacing w:before="20" w:after="20"/>
              <w:rPr>
                <w:rFonts w:ascii="Verdana" w:hAnsi="Verdana"/>
                <w:spacing w:val="-2"/>
                <w:sz w:val="18"/>
                <w:szCs w:val="18"/>
              </w:rPr>
            </w:pPr>
          </w:p>
        </w:tc>
        <w:tc>
          <w:tcPr>
            <w:tcW w:w="5811" w:type="dxa"/>
            <w:vMerge/>
            <w:tcBorders>
              <w:bottom w:val="nil"/>
            </w:tcBorders>
            <w:shd w:val="clear" w:color="auto" w:fill="auto"/>
          </w:tcPr>
          <w:p w14:paraId="0C56F517" w14:textId="75E21C73" w:rsidR="006B7F65" w:rsidRPr="00444B16" w:rsidRDefault="006B7F65" w:rsidP="00E86DFB">
            <w:pPr>
              <w:spacing w:before="60" w:after="20"/>
              <w:jc w:val="both"/>
              <w:rPr>
                <w:rFonts w:ascii="Verdana" w:hAnsi="Verdana"/>
                <w:sz w:val="18"/>
                <w:szCs w:val="18"/>
              </w:rPr>
            </w:pPr>
          </w:p>
        </w:tc>
        <w:tc>
          <w:tcPr>
            <w:tcW w:w="1560" w:type="dxa"/>
            <w:tcBorders>
              <w:top w:val="nil"/>
              <w:bottom w:val="nil"/>
            </w:tcBorders>
            <w:shd w:val="clear" w:color="auto" w:fill="auto"/>
          </w:tcPr>
          <w:p w14:paraId="7F05209C" w14:textId="0D8D6150" w:rsidR="006B7F65" w:rsidRPr="00444B16" w:rsidRDefault="006B7F65" w:rsidP="004B51B7">
            <w:pPr>
              <w:spacing w:before="60" w:after="20"/>
              <w:rPr>
                <w:rFonts w:ascii="Verdana" w:hAnsi="Verdana"/>
                <w:color w:val="FF0000"/>
                <w:sz w:val="18"/>
                <w:szCs w:val="18"/>
              </w:rPr>
            </w:pPr>
          </w:p>
        </w:tc>
        <w:tc>
          <w:tcPr>
            <w:tcW w:w="5157" w:type="dxa"/>
            <w:tcBorders>
              <w:top w:val="nil"/>
              <w:bottom w:val="nil"/>
            </w:tcBorders>
            <w:shd w:val="clear" w:color="auto" w:fill="auto"/>
          </w:tcPr>
          <w:p w14:paraId="215F74DA" w14:textId="694324F5" w:rsidR="006B7F65" w:rsidRPr="007343F0" w:rsidRDefault="007343F0" w:rsidP="000C1F5A">
            <w:pPr>
              <w:spacing w:before="60" w:after="20"/>
              <w:rPr>
                <w:rFonts w:ascii="Verdana" w:hAnsi="Verdana"/>
                <w:sz w:val="18"/>
                <w:szCs w:val="18"/>
              </w:rPr>
            </w:pPr>
            <w:r w:rsidRPr="007343F0">
              <w:rPr>
                <w:rFonts w:ascii="Verdana" w:hAnsi="Verdana"/>
                <w:sz w:val="18"/>
                <w:szCs w:val="18"/>
              </w:rPr>
              <w:t>Изпълнителна агенция по горите въз основа на одобрена Докладна записка №17476/27.07.2023 г. е задала по електронна поща свои въпроси до Европейската комисия във връзка с прилагането на Регламент (ес) 2023/1115 на европейския парламент и на съвета от 31 май 2023 година за предоставянето на пазара на Съюза и за износа от Съюза на определени стоки и продукти, свързани с обезлесяване и деградация на горите, и за отмяна на Регламент (ЕС) № 995/2010. Отправените въпроси са свързани именно с правилното разбиране и прилагане на Регламента, като получените отговори са взети предвид и същите са публично достъпни на сайта на ИАГ (www.iag.bg) в раздел Документи/ Регламент 995 и Регламент 2023/1115 за обезлесяването.</w:t>
            </w:r>
          </w:p>
          <w:p w14:paraId="02C0F5CA" w14:textId="77777777" w:rsidR="007343F0" w:rsidRPr="00444B16" w:rsidRDefault="007343F0" w:rsidP="000C1F5A">
            <w:pPr>
              <w:spacing w:before="60" w:after="20"/>
              <w:rPr>
                <w:rFonts w:ascii="Verdana" w:hAnsi="Verdana"/>
                <w:sz w:val="18"/>
                <w:szCs w:val="18"/>
              </w:rPr>
            </w:pPr>
          </w:p>
        </w:tc>
      </w:tr>
      <w:tr w:rsidR="005973D8" w:rsidRPr="00444B16" w14:paraId="4A983C55" w14:textId="77777777" w:rsidTr="00473750">
        <w:trPr>
          <w:jc w:val="center"/>
        </w:trPr>
        <w:tc>
          <w:tcPr>
            <w:tcW w:w="686" w:type="dxa"/>
            <w:tcBorders>
              <w:top w:val="nil"/>
              <w:bottom w:val="single" w:sz="18" w:space="0" w:color="2E74B5"/>
            </w:tcBorders>
            <w:shd w:val="clear" w:color="auto" w:fill="auto"/>
          </w:tcPr>
          <w:p w14:paraId="0E8EC9B4" w14:textId="77777777" w:rsidR="005973D8" w:rsidRPr="00444B16" w:rsidRDefault="005973D8" w:rsidP="00444B16">
            <w:pPr>
              <w:pStyle w:val="ListParagraph"/>
              <w:tabs>
                <w:tab w:val="left" w:pos="192"/>
              </w:tabs>
              <w:spacing w:before="60" w:after="20" w:line="360" w:lineRule="auto"/>
              <w:ind w:left="57"/>
              <w:jc w:val="right"/>
              <w:rPr>
                <w:rFonts w:ascii="Verdana" w:hAnsi="Verdana"/>
                <w:b/>
                <w:sz w:val="18"/>
                <w:szCs w:val="18"/>
              </w:rPr>
            </w:pPr>
          </w:p>
        </w:tc>
        <w:tc>
          <w:tcPr>
            <w:tcW w:w="2552" w:type="dxa"/>
            <w:tcBorders>
              <w:top w:val="nil"/>
              <w:bottom w:val="single" w:sz="18" w:space="0" w:color="2E74B5"/>
            </w:tcBorders>
            <w:shd w:val="clear" w:color="auto" w:fill="auto"/>
          </w:tcPr>
          <w:p w14:paraId="16DCB46B" w14:textId="77777777" w:rsidR="005973D8" w:rsidRPr="00444B16" w:rsidRDefault="005973D8" w:rsidP="006D21B4">
            <w:pPr>
              <w:spacing w:before="20" w:after="20"/>
              <w:rPr>
                <w:rFonts w:ascii="Verdana" w:hAnsi="Verdana"/>
                <w:spacing w:val="-2"/>
                <w:sz w:val="18"/>
                <w:szCs w:val="18"/>
              </w:rPr>
            </w:pPr>
          </w:p>
        </w:tc>
        <w:tc>
          <w:tcPr>
            <w:tcW w:w="5811" w:type="dxa"/>
            <w:tcBorders>
              <w:top w:val="nil"/>
              <w:bottom w:val="single" w:sz="18" w:space="0" w:color="2E74B5"/>
            </w:tcBorders>
            <w:shd w:val="clear" w:color="auto" w:fill="auto"/>
          </w:tcPr>
          <w:p w14:paraId="2C022D4B" w14:textId="333AA854" w:rsidR="005973D8" w:rsidRPr="00444B16" w:rsidRDefault="005973D8" w:rsidP="005973D8">
            <w:pPr>
              <w:spacing w:before="60" w:after="20"/>
              <w:jc w:val="both"/>
              <w:rPr>
                <w:rFonts w:ascii="Verdana" w:hAnsi="Verdana"/>
                <w:sz w:val="18"/>
                <w:szCs w:val="18"/>
              </w:rPr>
            </w:pPr>
            <w:r w:rsidRPr="00444B16">
              <w:rPr>
                <w:rFonts w:ascii="Verdana" w:hAnsi="Verdana"/>
                <w:sz w:val="18"/>
                <w:szCs w:val="18"/>
              </w:rPr>
              <w:t>В заключение, предложените изменения в Наредбата за сечите и Наредбата за строителство в горите представляват сериозно нарушение на националното и европейското законодателство, както и на международните задължения на Република България. Те поставят под заплаха конституционно гарантираните права на гражданите, устойчивото развитие на страната и опазването на природното наследство. Настоявам за тяхното незабавно оттегляне и за провеждане на истинска обществена консултация, подкрепена с детайлни научни изследвания и екологични оценки, в духа на принципа за защита на околната среда и общия интерес (pro bono publico).</w:t>
            </w:r>
          </w:p>
        </w:tc>
        <w:tc>
          <w:tcPr>
            <w:tcW w:w="1560" w:type="dxa"/>
            <w:tcBorders>
              <w:top w:val="nil"/>
              <w:bottom w:val="single" w:sz="18" w:space="0" w:color="2E74B5"/>
            </w:tcBorders>
            <w:shd w:val="clear" w:color="auto" w:fill="auto"/>
          </w:tcPr>
          <w:p w14:paraId="6A9059A9" w14:textId="3EA0DCC9" w:rsidR="005973D8" w:rsidRPr="00444B16" w:rsidRDefault="005973D8" w:rsidP="004B51B7">
            <w:pPr>
              <w:spacing w:before="60" w:after="20"/>
              <w:rPr>
                <w:rFonts w:ascii="Verdana" w:hAnsi="Verdana"/>
                <w:sz w:val="18"/>
                <w:szCs w:val="18"/>
              </w:rPr>
            </w:pPr>
            <w:r w:rsidRPr="00A9097E">
              <w:rPr>
                <w:rFonts w:ascii="Verdana" w:hAnsi="Verdana"/>
                <w:sz w:val="18"/>
                <w:szCs w:val="18"/>
              </w:rPr>
              <w:t>Не се приема</w:t>
            </w:r>
          </w:p>
        </w:tc>
        <w:tc>
          <w:tcPr>
            <w:tcW w:w="5157" w:type="dxa"/>
            <w:tcBorders>
              <w:top w:val="nil"/>
              <w:bottom w:val="single" w:sz="18" w:space="0" w:color="2E74B5"/>
            </w:tcBorders>
            <w:shd w:val="clear" w:color="auto" w:fill="auto"/>
          </w:tcPr>
          <w:p w14:paraId="4910FB4A" w14:textId="438F3DD0" w:rsidR="007343F0" w:rsidRDefault="00EB4BA3" w:rsidP="007343F0">
            <w:pPr>
              <w:spacing w:before="60" w:after="20"/>
              <w:rPr>
                <w:rFonts w:ascii="Verdana" w:hAnsi="Verdana"/>
                <w:color w:val="FF0000"/>
                <w:sz w:val="18"/>
                <w:szCs w:val="18"/>
              </w:rPr>
            </w:pPr>
            <w:r>
              <w:rPr>
                <w:rFonts w:ascii="Verdana" w:hAnsi="Verdana"/>
                <w:sz w:val="18"/>
                <w:szCs w:val="18"/>
              </w:rPr>
              <w:t>Проекта на Наредба №5</w:t>
            </w:r>
            <w:r w:rsidR="0089591E">
              <w:rPr>
                <w:rFonts w:ascii="Verdana" w:hAnsi="Verdana"/>
                <w:sz w:val="18"/>
                <w:szCs w:val="18"/>
              </w:rPr>
              <w:t xml:space="preserve"> не противоречи на националното и европейско законодателство. Няма </w:t>
            </w:r>
            <w:r w:rsidR="007343F0">
              <w:rPr>
                <w:rFonts w:ascii="Verdana" w:hAnsi="Verdana"/>
                <w:sz w:val="18"/>
                <w:szCs w:val="18"/>
              </w:rPr>
              <w:t xml:space="preserve">посочени </w:t>
            </w:r>
            <w:r w:rsidR="0089591E">
              <w:rPr>
                <w:rFonts w:ascii="Verdana" w:hAnsi="Verdana"/>
                <w:sz w:val="18"/>
                <w:szCs w:val="18"/>
              </w:rPr>
              <w:t>конкретни текстове, които се нарушават.</w:t>
            </w:r>
            <w:r w:rsidR="007343F0" w:rsidRPr="00C75447">
              <w:rPr>
                <w:rFonts w:ascii="Verdana" w:hAnsi="Verdana"/>
                <w:color w:val="FF0000"/>
                <w:sz w:val="18"/>
                <w:szCs w:val="18"/>
              </w:rPr>
              <w:t xml:space="preserve"> </w:t>
            </w:r>
          </w:p>
          <w:p w14:paraId="3ECC9C62" w14:textId="12F12B26" w:rsidR="005973D8" w:rsidRPr="00444B16" w:rsidRDefault="005973D8" w:rsidP="000C1F5A">
            <w:pPr>
              <w:spacing w:before="60" w:after="20"/>
              <w:rPr>
                <w:rFonts w:ascii="Verdana" w:hAnsi="Verdana"/>
                <w:sz w:val="18"/>
                <w:szCs w:val="18"/>
              </w:rPr>
            </w:pPr>
          </w:p>
        </w:tc>
      </w:tr>
      <w:tr w:rsidR="006D21B4" w:rsidRPr="00444B16" w14:paraId="5B579953" w14:textId="77777777" w:rsidTr="00473750">
        <w:trPr>
          <w:jc w:val="center"/>
        </w:trPr>
        <w:tc>
          <w:tcPr>
            <w:tcW w:w="686" w:type="dxa"/>
            <w:tcBorders>
              <w:top w:val="single" w:sz="18" w:space="0" w:color="2E74B5"/>
              <w:bottom w:val="nil"/>
            </w:tcBorders>
            <w:shd w:val="clear" w:color="auto" w:fill="auto"/>
          </w:tcPr>
          <w:p w14:paraId="376DDBB5" w14:textId="77777777" w:rsidR="006D21B4" w:rsidRPr="00444B16" w:rsidRDefault="006D21B4" w:rsidP="00444B16">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top w:val="single" w:sz="18" w:space="0" w:color="2E74B5"/>
              <w:bottom w:val="nil"/>
            </w:tcBorders>
            <w:shd w:val="clear" w:color="auto" w:fill="auto"/>
          </w:tcPr>
          <w:p w14:paraId="211088F7" w14:textId="77777777" w:rsidR="006D21B4" w:rsidRPr="00444B16" w:rsidRDefault="00B67054" w:rsidP="006D21B4">
            <w:pPr>
              <w:spacing w:before="20" w:after="20"/>
              <w:rPr>
                <w:rFonts w:ascii="Verdana" w:hAnsi="Verdana"/>
                <w:spacing w:val="-2"/>
                <w:sz w:val="18"/>
                <w:szCs w:val="18"/>
              </w:rPr>
            </w:pPr>
            <w:r w:rsidRPr="00444B16">
              <w:rPr>
                <w:rFonts w:ascii="Verdana" w:hAnsi="Verdana"/>
                <w:spacing w:val="-2"/>
                <w:sz w:val="18"/>
                <w:szCs w:val="18"/>
              </w:rPr>
              <w:t>Кристиян Николов</w:t>
            </w:r>
          </w:p>
          <w:p w14:paraId="0C9289B8" w14:textId="18F08871" w:rsidR="001673D3" w:rsidRPr="00444B16" w:rsidRDefault="001673D3" w:rsidP="006D21B4">
            <w:pPr>
              <w:spacing w:before="20" w:after="20"/>
              <w:rPr>
                <w:rFonts w:ascii="Verdana" w:hAnsi="Verdana"/>
                <w:spacing w:val="-2"/>
                <w:sz w:val="18"/>
                <w:szCs w:val="18"/>
              </w:rPr>
            </w:pPr>
            <w:r w:rsidRPr="00444B16">
              <w:rPr>
                <w:rFonts w:ascii="Verdana" w:hAnsi="Verdana"/>
                <w:spacing w:val="-2"/>
                <w:sz w:val="18"/>
                <w:szCs w:val="18"/>
              </w:rPr>
              <w:t>(получено по електронен път на 22.11.2024 г.)</w:t>
            </w:r>
          </w:p>
        </w:tc>
        <w:tc>
          <w:tcPr>
            <w:tcW w:w="5811" w:type="dxa"/>
            <w:tcBorders>
              <w:top w:val="single" w:sz="18" w:space="0" w:color="2E74B5"/>
              <w:bottom w:val="nil"/>
            </w:tcBorders>
            <w:shd w:val="clear" w:color="auto" w:fill="auto"/>
          </w:tcPr>
          <w:p w14:paraId="6CBA1EF3" w14:textId="4743B740" w:rsidR="006D21B4" w:rsidRPr="00444B16" w:rsidRDefault="00B67054" w:rsidP="00E86DFB">
            <w:pPr>
              <w:spacing w:before="60" w:after="20"/>
              <w:jc w:val="both"/>
              <w:rPr>
                <w:rFonts w:ascii="Verdana" w:hAnsi="Verdana"/>
                <w:sz w:val="18"/>
                <w:szCs w:val="18"/>
              </w:rPr>
            </w:pPr>
            <w:r w:rsidRPr="00444B16">
              <w:rPr>
                <w:rFonts w:ascii="Verdana" w:hAnsi="Verdana"/>
                <w:sz w:val="18"/>
                <w:szCs w:val="18"/>
              </w:rPr>
              <w:t>Пиша Ви във връзка с предложените от министерството промени, които позволяват във всяка гора, допълнително над позволената сеч, да се изсичат просеки, които могат да заемат до 17% от нейната площ.</w:t>
            </w:r>
            <w:r w:rsidR="00E86DFB" w:rsidRPr="00444B16">
              <w:rPr>
                <w:rFonts w:ascii="Verdana" w:hAnsi="Verdana"/>
                <w:sz w:val="18"/>
                <w:szCs w:val="18"/>
              </w:rPr>
              <w:t xml:space="preserve"> </w:t>
            </w:r>
            <w:r w:rsidRPr="00444B16">
              <w:rPr>
                <w:rFonts w:ascii="Verdana" w:hAnsi="Verdana"/>
                <w:sz w:val="18"/>
                <w:szCs w:val="18"/>
              </w:rPr>
              <w:t>Не подкрепям предложените изменения на наредбата за сечите и наредбата за строителство в горите без промяна на предназначението.</w:t>
            </w:r>
          </w:p>
        </w:tc>
        <w:tc>
          <w:tcPr>
            <w:tcW w:w="1560" w:type="dxa"/>
            <w:tcBorders>
              <w:top w:val="single" w:sz="18" w:space="0" w:color="2E74B5"/>
              <w:bottom w:val="nil"/>
            </w:tcBorders>
            <w:shd w:val="clear" w:color="auto" w:fill="auto"/>
          </w:tcPr>
          <w:p w14:paraId="3B423894" w14:textId="1FA70EA5" w:rsidR="006D21B4" w:rsidRPr="00444B16" w:rsidRDefault="00B67054" w:rsidP="004B51B7">
            <w:pPr>
              <w:spacing w:before="60" w:after="20"/>
              <w:rPr>
                <w:rFonts w:ascii="Verdana" w:hAnsi="Verdana"/>
                <w:sz w:val="18"/>
                <w:szCs w:val="18"/>
              </w:rPr>
            </w:pPr>
            <w:r w:rsidRPr="00A9097E">
              <w:rPr>
                <w:rFonts w:ascii="Verdana" w:hAnsi="Verdana"/>
                <w:sz w:val="18"/>
                <w:szCs w:val="18"/>
              </w:rPr>
              <w:t>Не се приема</w:t>
            </w:r>
          </w:p>
        </w:tc>
        <w:tc>
          <w:tcPr>
            <w:tcW w:w="5157" w:type="dxa"/>
            <w:tcBorders>
              <w:top w:val="single" w:sz="18" w:space="0" w:color="2E74B5"/>
              <w:bottom w:val="nil"/>
            </w:tcBorders>
            <w:shd w:val="clear" w:color="auto" w:fill="auto"/>
          </w:tcPr>
          <w:p w14:paraId="7681599B" w14:textId="72EAF0A2" w:rsidR="006D21B4" w:rsidRPr="00444B16" w:rsidRDefault="00A9097E" w:rsidP="00A9097E">
            <w:pPr>
              <w:spacing w:before="60" w:after="20"/>
              <w:rPr>
                <w:rFonts w:ascii="Verdana" w:hAnsi="Verdana"/>
                <w:sz w:val="18"/>
                <w:szCs w:val="18"/>
              </w:rPr>
            </w:pPr>
            <w:r>
              <w:rPr>
                <w:rFonts w:ascii="Verdana" w:hAnsi="Verdana"/>
                <w:sz w:val="18"/>
                <w:szCs w:val="18"/>
              </w:rPr>
              <w:t>Няма</w:t>
            </w:r>
            <w:r w:rsidR="00A34869">
              <w:rPr>
                <w:rFonts w:ascii="Verdana" w:hAnsi="Verdana"/>
                <w:sz w:val="18"/>
                <w:szCs w:val="18"/>
              </w:rPr>
              <w:t xml:space="preserve"> пред</w:t>
            </w:r>
            <w:r w:rsidR="00A77B6D">
              <w:rPr>
                <w:rFonts w:ascii="Verdana" w:hAnsi="Verdana"/>
                <w:sz w:val="18"/>
                <w:szCs w:val="18"/>
              </w:rPr>
              <w:t>ло</w:t>
            </w:r>
            <w:r w:rsidR="00A34869">
              <w:rPr>
                <w:rFonts w:ascii="Verdana" w:hAnsi="Verdana"/>
                <w:sz w:val="18"/>
                <w:szCs w:val="18"/>
              </w:rPr>
              <w:t>жени</w:t>
            </w:r>
            <w:r>
              <w:rPr>
                <w:rFonts w:ascii="Verdana" w:hAnsi="Verdana"/>
                <w:sz w:val="18"/>
                <w:szCs w:val="18"/>
              </w:rPr>
              <w:t>е и мотиви.</w:t>
            </w:r>
          </w:p>
        </w:tc>
      </w:tr>
      <w:tr w:rsidR="005973D8" w:rsidRPr="00444B16" w14:paraId="12614086" w14:textId="77777777" w:rsidTr="00473750">
        <w:trPr>
          <w:jc w:val="center"/>
        </w:trPr>
        <w:tc>
          <w:tcPr>
            <w:tcW w:w="686" w:type="dxa"/>
            <w:tcBorders>
              <w:top w:val="single" w:sz="18" w:space="0" w:color="2E74B5"/>
              <w:bottom w:val="nil"/>
            </w:tcBorders>
            <w:shd w:val="clear" w:color="auto" w:fill="auto"/>
          </w:tcPr>
          <w:p w14:paraId="0BCF6288" w14:textId="77777777" w:rsidR="005973D8" w:rsidRPr="00444B16" w:rsidRDefault="005973D8" w:rsidP="00444B16">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top w:val="single" w:sz="18" w:space="0" w:color="2E74B5"/>
              <w:bottom w:val="nil"/>
            </w:tcBorders>
            <w:shd w:val="clear" w:color="auto" w:fill="auto"/>
          </w:tcPr>
          <w:p w14:paraId="0BE27100" w14:textId="77777777" w:rsidR="005973D8" w:rsidRPr="00444B16" w:rsidRDefault="00B67054" w:rsidP="006D21B4">
            <w:pPr>
              <w:spacing w:before="20" w:after="20"/>
              <w:rPr>
                <w:rFonts w:ascii="Verdana" w:hAnsi="Verdana"/>
                <w:spacing w:val="-2"/>
                <w:sz w:val="18"/>
                <w:szCs w:val="18"/>
              </w:rPr>
            </w:pPr>
            <w:r w:rsidRPr="00444B16">
              <w:rPr>
                <w:rFonts w:ascii="Verdana" w:hAnsi="Verdana"/>
                <w:spacing w:val="-2"/>
                <w:sz w:val="18"/>
                <w:szCs w:val="18"/>
              </w:rPr>
              <w:t>Деница Спасова</w:t>
            </w:r>
          </w:p>
          <w:p w14:paraId="2E03B5DA" w14:textId="6E492FF4" w:rsidR="001673D3" w:rsidRPr="00444B16" w:rsidRDefault="001673D3" w:rsidP="006D21B4">
            <w:pPr>
              <w:spacing w:before="20" w:after="20"/>
              <w:rPr>
                <w:rFonts w:ascii="Verdana" w:hAnsi="Verdana"/>
                <w:spacing w:val="-2"/>
                <w:sz w:val="18"/>
                <w:szCs w:val="18"/>
              </w:rPr>
            </w:pPr>
            <w:r w:rsidRPr="00444B16">
              <w:rPr>
                <w:rFonts w:ascii="Verdana" w:hAnsi="Verdana"/>
                <w:spacing w:val="-2"/>
                <w:sz w:val="18"/>
                <w:szCs w:val="18"/>
              </w:rPr>
              <w:t>(получено по електронен път на 22.11.2024 г.)</w:t>
            </w:r>
          </w:p>
        </w:tc>
        <w:tc>
          <w:tcPr>
            <w:tcW w:w="5811" w:type="dxa"/>
            <w:tcBorders>
              <w:top w:val="single" w:sz="18" w:space="0" w:color="2E74B5"/>
              <w:bottom w:val="nil"/>
            </w:tcBorders>
            <w:shd w:val="clear" w:color="auto" w:fill="auto"/>
          </w:tcPr>
          <w:p w14:paraId="5F6439BF" w14:textId="40BD5ECE" w:rsidR="005973D8" w:rsidRPr="00DB34C5" w:rsidRDefault="00B67054" w:rsidP="00047BDE">
            <w:pPr>
              <w:spacing w:before="60" w:after="20"/>
              <w:jc w:val="both"/>
              <w:rPr>
                <w:rFonts w:ascii="Verdana" w:hAnsi="Verdana"/>
                <w:sz w:val="18"/>
                <w:szCs w:val="18"/>
                <w:lang w:val="ru-RU"/>
              </w:rPr>
            </w:pPr>
            <w:r w:rsidRPr="00DB34C5">
              <w:rPr>
                <w:rFonts w:ascii="Verdana" w:hAnsi="Verdana"/>
                <w:sz w:val="18"/>
                <w:szCs w:val="18"/>
                <w:lang w:val="ru-RU"/>
              </w:rPr>
              <w:t>Министерство на земеделието и Изпълнителна агенция по горите са предложили промени в наредбата за сечите и наредбата за строителство в горите.</w:t>
            </w:r>
            <w:r w:rsidRPr="00444B16">
              <w:rPr>
                <w:rFonts w:ascii="Verdana" w:hAnsi="Verdana"/>
                <w:sz w:val="18"/>
                <w:szCs w:val="18"/>
                <w:lang w:val="en-US"/>
              </w:rPr>
              <w:t> </w:t>
            </w:r>
            <w:r w:rsidRPr="00DB34C5">
              <w:rPr>
                <w:rFonts w:ascii="Verdana" w:hAnsi="Verdana"/>
                <w:sz w:val="18"/>
                <w:szCs w:val="18"/>
                <w:lang w:val="ru-RU"/>
              </w:rPr>
              <w:t>Тези промени позволяват във всяка гора, допълнително над позволената сеч, да се изсичат просеки, които могат да заемат до 17% от нейната площ. Не знам дали си давате сметка колко е опасно това, колко е алчно и колко нелепо.</w:t>
            </w:r>
            <w:r w:rsidRPr="00444B16">
              <w:rPr>
                <w:rFonts w:ascii="Verdana" w:hAnsi="Verdana"/>
                <w:sz w:val="18"/>
                <w:szCs w:val="18"/>
                <w:lang w:val="en-US"/>
              </w:rPr>
              <w:t> </w:t>
            </w:r>
          </w:p>
        </w:tc>
        <w:tc>
          <w:tcPr>
            <w:tcW w:w="1560" w:type="dxa"/>
            <w:tcBorders>
              <w:top w:val="single" w:sz="18" w:space="0" w:color="2E74B5"/>
              <w:bottom w:val="nil"/>
            </w:tcBorders>
            <w:shd w:val="clear" w:color="auto" w:fill="auto"/>
          </w:tcPr>
          <w:p w14:paraId="23082E27" w14:textId="4255E363" w:rsidR="005973D8" w:rsidRPr="00444B16" w:rsidRDefault="00B67054" w:rsidP="004B51B7">
            <w:pPr>
              <w:spacing w:before="60" w:after="20"/>
              <w:rPr>
                <w:rFonts w:ascii="Verdana" w:hAnsi="Verdana"/>
                <w:sz w:val="18"/>
                <w:szCs w:val="18"/>
              </w:rPr>
            </w:pPr>
            <w:r w:rsidRPr="00A9097E">
              <w:rPr>
                <w:rFonts w:ascii="Verdana" w:hAnsi="Verdana"/>
                <w:sz w:val="18"/>
                <w:szCs w:val="18"/>
              </w:rPr>
              <w:t>Не се приема</w:t>
            </w:r>
          </w:p>
        </w:tc>
        <w:tc>
          <w:tcPr>
            <w:tcW w:w="5157" w:type="dxa"/>
            <w:tcBorders>
              <w:top w:val="single" w:sz="18" w:space="0" w:color="2E74B5"/>
              <w:bottom w:val="nil"/>
            </w:tcBorders>
            <w:shd w:val="clear" w:color="auto" w:fill="auto"/>
          </w:tcPr>
          <w:p w14:paraId="51077DED" w14:textId="77777777" w:rsidR="007343F0" w:rsidRDefault="00A9097E" w:rsidP="007343F0">
            <w:pPr>
              <w:spacing w:before="60" w:after="20"/>
              <w:rPr>
                <w:rFonts w:ascii="Verdana" w:hAnsi="Verdana"/>
                <w:sz w:val="18"/>
                <w:szCs w:val="18"/>
              </w:rPr>
            </w:pPr>
            <w:r>
              <w:rPr>
                <w:rFonts w:ascii="Verdana" w:hAnsi="Verdana"/>
                <w:sz w:val="18"/>
                <w:szCs w:val="18"/>
              </w:rPr>
              <w:t>Няма</w:t>
            </w:r>
            <w:r w:rsidR="00A34869">
              <w:rPr>
                <w:rFonts w:ascii="Verdana" w:hAnsi="Verdana"/>
                <w:sz w:val="18"/>
                <w:szCs w:val="18"/>
              </w:rPr>
              <w:t xml:space="preserve"> </w:t>
            </w:r>
            <w:r w:rsidR="007343F0">
              <w:rPr>
                <w:rFonts w:ascii="Verdana" w:hAnsi="Verdana"/>
                <w:sz w:val="18"/>
                <w:szCs w:val="18"/>
              </w:rPr>
              <w:t xml:space="preserve">конкретни </w:t>
            </w:r>
            <w:r>
              <w:rPr>
                <w:rFonts w:ascii="Verdana" w:hAnsi="Verdana"/>
                <w:sz w:val="18"/>
                <w:szCs w:val="18"/>
              </w:rPr>
              <w:t>мотиви</w:t>
            </w:r>
            <w:r w:rsidR="007343F0">
              <w:rPr>
                <w:rFonts w:ascii="Verdana" w:hAnsi="Verdana"/>
                <w:sz w:val="18"/>
                <w:szCs w:val="18"/>
              </w:rPr>
              <w:t xml:space="preserve"> и предложения</w:t>
            </w:r>
            <w:r>
              <w:rPr>
                <w:rFonts w:ascii="Verdana" w:hAnsi="Verdana"/>
                <w:sz w:val="18"/>
                <w:szCs w:val="18"/>
              </w:rPr>
              <w:t xml:space="preserve">. </w:t>
            </w:r>
          </w:p>
          <w:p w14:paraId="0BDF58E0" w14:textId="4B1A2917" w:rsidR="005973D8" w:rsidRPr="00444B16" w:rsidRDefault="00A9097E" w:rsidP="007343F0">
            <w:pPr>
              <w:spacing w:before="60" w:after="20"/>
              <w:rPr>
                <w:rFonts w:ascii="Verdana" w:hAnsi="Verdana"/>
                <w:sz w:val="18"/>
                <w:szCs w:val="18"/>
              </w:rPr>
            </w:pPr>
            <w:r>
              <w:rPr>
                <w:rFonts w:ascii="Verdana" w:hAnsi="Verdana"/>
                <w:sz w:val="18"/>
                <w:szCs w:val="18"/>
              </w:rPr>
              <w:t xml:space="preserve">Бележката за 17 % се отнася до </w:t>
            </w:r>
            <w:r w:rsidR="00F84FDC">
              <w:rPr>
                <w:rFonts w:ascii="Verdana" w:hAnsi="Verdana"/>
                <w:sz w:val="18"/>
                <w:szCs w:val="18"/>
              </w:rPr>
              <w:t>проекта на НИД на Наредба № 8 от 2011 г. за сечите в горите</w:t>
            </w:r>
            <w:r w:rsidR="007343F0">
              <w:rPr>
                <w:rFonts w:ascii="Verdana" w:hAnsi="Verdana"/>
                <w:sz w:val="18"/>
                <w:szCs w:val="18"/>
              </w:rPr>
              <w:t>, който не е предмет на настоящата справка</w:t>
            </w:r>
            <w:r>
              <w:rPr>
                <w:rFonts w:ascii="Verdana" w:hAnsi="Verdana"/>
                <w:sz w:val="18"/>
                <w:szCs w:val="18"/>
              </w:rPr>
              <w:t>.</w:t>
            </w:r>
          </w:p>
        </w:tc>
      </w:tr>
      <w:tr w:rsidR="006D21B4" w:rsidRPr="00444B16" w14:paraId="03BB75D2" w14:textId="77777777" w:rsidTr="00473750">
        <w:trPr>
          <w:jc w:val="center"/>
        </w:trPr>
        <w:tc>
          <w:tcPr>
            <w:tcW w:w="686" w:type="dxa"/>
            <w:tcBorders>
              <w:bottom w:val="nil"/>
            </w:tcBorders>
            <w:shd w:val="clear" w:color="auto" w:fill="auto"/>
          </w:tcPr>
          <w:p w14:paraId="0E647C08" w14:textId="77777777" w:rsidR="006D21B4" w:rsidRPr="00444B16" w:rsidRDefault="006D21B4" w:rsidP="00444B16">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bottom w:val="nil"/>
            </w:tcBorders>
            <w:shd w:val="clear" w:color="auto" w:fill="auto"/>
          </w:tcPr>
          <w:p w14:paraId="485918A4" w14:textId="77777777" w:rsidR="006D21B4" w:rsidRPr="00444B16" w:rsidRDefault="00B67054" w:rsidP="006D21B4">
            <w:pPr>
              <w:spacing w:before="20" w:after="20"/>
              <w:rPr>
                <w:rFonts w:ascii="Verdana" w:hAnsi="Verdana"/>
                <w:spacing w:val="-2"/>
                <w:sz w:val="18"/>
                <w:szCs w:val="18"/>
              </w:rPr>
            </w:pPr>
            <w:r w:rsidRPr="00444B16">
              <w:rPr>
                <w:rFonts w:ascii="Verdana" w:hAnsi="Verdana"/>
                <w:spacing w:val="-2"/>
                <w:sz w:val="18"/>
                <w:szCs w:val="18"/>
              </w:rPr>
              <w:t>Христо Григоров</w:t>
            </w:r>
          </w:p>
          <w:p w14:paraId="3FF6FB73" w14:textId="4F4D38AF" w:rsidR="00047BDE" w:rsidRPr="00444B16" w:rsidRDefault="00047BDE" w:rsidP="001673D3">
            <w:pPr>
              <w:spacing w:before="20" w:after="20"/>
              <w:rPr>
                <w:rFonts w:ascii="Verdana" w:hAnsi="Verdana"/>
                <w:spacing w:val="-2"/>
                <w:sz w:val="18"/>
                <w:szCs w:val="18"/>
              </w:rPr>
            </w:pPr>
            <w:r w:rsidRPr="00444B16">
              <w:rPr>
                <w:rFonts w:ascii="Verdana" w:hAnsi="Verdana"/>
                <w:spacing w:val="-2"/>
                <w:sz w:val="18"/>
                <w:szCs w:val="18"/>
              </w:rPr>
              <w:t>(получено по електронен път на 23</w:t>
            </w:r>
            <w:r w:rsidR="001673D3" w:rsidRPr="00444B16">
              <w:rPr>
                <w:rFonts w:ascii="Verdana" w:hAnsi="Verdana"/>
                <w:spacing w:val="-2"/>
                <w:sz w:val="18"/>
                <w:szCs w:val="18"/>
              </w:rPr>
              <w:t>.11.</w:t>
            </w:r>
            <w:r w:rsidRPr="00444B16">
              <w:rPr>
                <w:rFonts w:ascii="Verdana" w:hAnsi="Verdana"/>
                <w:spacing w:val="-2"/>
                <w:sz w:val="18"/>
                <w:szCs w:val="18"/>
              </w:rPr>
              <w:t>2024 г.)</w:t>
            </w:r>
          </w:p>
        </w:tc>
        <w:tc>
          <w:tcPr>
            <w:tcW w:w="5811" w:type="dxa"/>
            <w:tcBorders>
              <w:bottom w:val="nil"/>
            </w:tcBorders>
            <w:shd w:val="clear" w:color="auto" w:fill="auto"/>
          </w:tcPr>
          <w:p w14:paraId="01193BA1" w14:textId="4842E8E2" w:rsidR="006D21B4" w:rsidRPr="00444B16" w:rsidRDefault="00B67054" w:rsidP="004B51B7">
            <w:pPr>
              <w:spacing w:before="60" w:after="20"/>
              <w:jc w:val="both"/>
              <w:rPr>
                <w:rFonts w:ascii="Verdana" w:hAnsi="Verdana"/>
                <w:sz w:val="18"/>
                <w:szCs w:val="18"/>
              </w:rPr>
            </w:pPr>
            <w:r w:rsidRPr="00DB34C5">
              <w:rPr>
                <w:rFonts w:ascii="Verdana" w:hAnsi="Verdana"/>
                <w:sz w:val="18"/>
                <w:szCs w:val="18"/>
                <w:lang w:val="ru-RU"/>
              </w:rPr>
              <w:t>Изказвам несъгласието си с предложените промени за позволяване на допълнително изсичане за направата на просеки, тъй като това ще доведе до заличаването на огромно количество горски площи.</w:t>
            </w:r>
          </w:p>
        </w:tc>
        <w:tc>
          <w:tcPr>
            <w:tcW w:w="1560" w:type="dxa"/>
            <w:tcBorders>
              <w:bottom w:val="nil"/>
            </w:tcBorders>
            <w:shd w:val="clear" w:color="auto" w:fill="auto"/>
          </w:tcPr>
          <w:p w14:paraId="40114297" w14:textId="5552D727" w:rsidR="006D21B4" w:rsidRPr="00444B16" w:rsidRDefault="00B67054" w:rsidP="004B51B7">
            <w:pPr>
              <w:spacing w:before="60" w:after="20"/>
              <w:rPr>
                <w:rFonts w:ascii="Verdana" w:hAnsi="Verdana"/>
                <w:sz w:val="18"/>
                <w:szCs w:val="18"/>
              </w:rPr>
            </w:pPr>
            <w:r w:rsidRPr="00A9097E">
              <w:rPr>
                <w:rFonts w:ascii="Verdana" w:hAnsi="Verdana"/>
                <w:sz w:val="18"/>
                <w:szCs w:val="18"/>
              </w:rPr>
              <w:t>Не се приема</w:t>
            </w:r>
          </w:p>
        </w:tc>
        <w:tc>
          <w:tcPr>
            <w:tcW w:w="5157" w:type="dxa"/>
            <w:tcBorders>
              <w:bottom w:val="nil"/>
            </w:tcBorders>
            <w:shd w:val="clear" w:color="auto" w:fill="auto"/>
          </w:tcPr>
          <w:p w14:paraId="7134700C" w14:textId="48C58DD2" w:rsidR="006D21B4" w:rsidRPr="00444B16" w:rsidRDefault="00A9097E" w:rsidP="000C1F5A">
            <w:pPr>
              <w:spacing w:before="60" w:after="20"/>
              <w:rPr>
                <w:rFonts w:ascii="Verdana" w:hAnsi="Verdana"/>
                <w:sz w:val="18"/>
                <w:szCs w:val="18"/>
              </w:rPr>
            </w:pPr>
            <w:r>
              <w:rPr>
                <w:rFonts w:ascii="Verdana" w:hAnsi="Verdana"/>
                <w:sz w:val="18"/>
                <w:szCs w:val="18"/>
              </w:rPr>
              <w:t>Няма</w:t>
            </w:r>
            <w:r w:rsidR="00A34869">
              <w:rPr>
                <w:rFonts w:ascii="Verdana" w:hAnsi="Verdana"/>
                <w:sz w:val="18"/>
                <w:szCs w:val="18"/>
              </w:rPr>
              <w:t xml:space="preserve"> </w:t>
            </w:r>
            <w:r w:rsidR="007343F0">
              <w:rPr>
                <w:rFonts w:ascii="Verdana" w:hAnsi="Verdana"/>
                <w:sz w:val="18"/>
                <w:szCs w:val="18"/>
              </w:rPr>
              <w:t xml:space="preserve">мотиви и </w:t>
            </w:r>
            <w:r w:rsidR="00A34869">
              <w:rPr>
                <w:rFonts w:ascii="Verdana" w:hAnsi="Verdana"/>
                <w:sz w:val="18"/>
                <w:szCs w:val="18"/>
              </w:rPr>
              <w:t>предложени</w:t>
            </w:r>
            <w:r w:rsidR="007343F0">
              <w:rPr>
                <w:rFonts w:ascii="Verdana" w:hAnsi="Verdana"/>
                <w:sz w:val="18"/>
                <w:szCs w:val="18"/>
              </w:rPr>
              <w:t>я</w:t>
            </w:r>
            <w:r>
              <w:rPr>
                <w:rFonts w:ascii="Verdana" w:hAnsi="Verdana"/>
                <w:sz w:val="18"/>
                <w:szCs w:val="18"/>
              </w:rPr>
              <w:t>.</w:t>
            </w:r>
          </w:p>
        </w:tc>
      </w:tr>
      <w:tr w:rsidR="000B5047" w:rsidRPr="00444B16" w14:paraId="6F933754" w14:textId="77777777" w:rsidTr="00473750">
        <w:trPr>
          <w:jc w:val="center"/>
        </w:trPr>
        <w:tc>
          <w:tcPr>
            <w:tcW w:w="686" w:type="dxa"/>
            <w:tcBorders>
              <w:bottom w:val="nil"/>
            </w:tcBorders>
            <w:shd w:val="clear" w:color="auto" w:fill="auto"/>
          </w:tcPr>
          <w:p w14:paraId="756A02B9" w14:textId="77777777" w:rsidR="000B5047" w:rsidRPr="00444B16" w:rsidRDefault="000B5047" w:rsidP="00444B16">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bottom w:val="nil"/>
            </w:tcBorders>
            <w:shd w:val="clear" w:color="auto" w:fill="auto"/>
          </w:tcPr>
          <w:p w14:paraId="0E9D1E2D" w14:textId="77777777" w:rsidR="000B5047" w:rsidRPr="00444B16" w:rsidRDefault="000B5047" w:rsidP="000B5047">
            <w:pPr>
              <w:spacing w:before="20" w:after="20"/>
              <w:rPr>
                <w:rFonts w:ascii="Verdana" w:hAnsi="Verdana"/>
                <w:spacing w:val="-2"/>
                <w:sz w:val="18"/>
                <w:szCs w:val="18"/>
              </w:rPr>
            </w:pPr>
            <w:r w:rsidRPr="00444B16">
              <w:rPr>
                <w:rFonts w:ascii="Verdana" w:hAnsi="Verdana"/>
                <w:spacing w:val="-2"/>
                <w:sz w:val="18"/>
                <w:szCs w:val="18"/>
              </w:rPr>
              <w:t>Петко Ангелов</w:t>
            </w:r>
          </w:p>
          <w:p w14:paraId="7EF75702" w14:textId="3C9B6E27" w:rsidR="000B5047" w:rsidRPr="00444B16" w:rsidRDefault="000B5047" w:rsidP="000B5047">
            <w:pPr>
              <w:spacing w:before="20" w:after="20"/>
              <w:rPr>
                <w:rFonts w:ascii="Verdana" w:hAnsi="Verdana"/>
                <w:spacing w:val="-2"/>
                <w:sz w:val="18"/>
                <w:szCs w:val="18"/>
              </w:rPr>
            </w:pPr>
            <w:r w:rsidRPr="00444B16">
              <w:rPr>
                <w:rFonts w:ascii="Verdana" w:hAnsi="Verdana"/>
                <w:spacing w:val="-2"/>
                <w:sz w:val="18"/>
                <w:szCs w:val="18"/>
              </w:rPr>
              <w:t>Портал за обществени консултации на 26.11.2024 г.</w:t>
            </w:r>
          </w:p>
        </w:tc>
        <w:tc>
          <w:tcPr>
            <w:tcW w:w="5811" w:type="dxa"/>
            <w:tcBorders>
              <w:bottom w:val="nil"/>
            </w:tcBorders>
            <w:shd w:val="clear" w:color="auto" w:fill="auto"/>
          </w:tcPr>
          <w:p w14:paraId="5368D23E" w14:textId="77777777" w:rsidR="000B5047" w:rsidRPr="00DB34C5" w:rsidRDefault="000B5047" w:rsidP="000B5047">
            <w:pPr>
              <w:spacing w:before="60" w:after="20"/>
              <w:jc w:val="both"/>
              <w:rPr>
                <w:rFonts w:ascii="Verdana" w:hAnsi="Verdana"/>
                <w:sz w:val="18"/>
                <w:szCs w:val="18"/>
                <w:lang w:val="ru-RU"/>
              </w:rPr>
            </w:pPr>
            <w:r w:rsidRPr="00DB34C5">
              <w:rPr>
                <w:rFonts w:ascii="Verdana" w:hAnsi="Verdana"/>
                <w:sz w:val="18"/>
                <w:szCs w:val="18"/>
                <w:lang w:val="ru-RU"/>
              </w:rPr>
              <w:t>Подкрепям предложеният проект на НИД на Наредба № 5 от 2014 г. за строителството в горски територии.</w:t>
            </w:r>
          </w:p>
          <w:p w14:paraId="775684EA" w14:textId="77777777" w:rsidR="000B5047" w:rsidRPr="00DB34C5" w:rsidRDefault="000B5047" w:rsidP="000B5047">
            <w:pPr>
              <w:spacing w:before="60" w:after="20"/>
              <w:jc w:val="both"/>
              <w:rPr>
                <w:rFonts w:ascii="Verdana" w:hAnsi="Verdana"/>
                <w:sz w:val="18"/>
                <w:szCs w:val="18"/>
                <w:lang w:val="ru-RU"/>
              </w:rPr>
            </w:pPr>
            <w:r w:rsidRPr="00DB34C5">
              <w:rPr>
                <w:rFonts w:ascii="Verdana" w:hAnsi="Verdana"/>
                <w:sz w:val="18"/>
                <w:szCs w:val="18"/>
                <w:lang w:val="ru-RU"/>
              </w:rPr>
              <w:t>В последно време все по осезаемо се усеща липсата на горски работници, поради което се налага навлизането на нови техники и технологии за осъществяване на дърводобива. Себестойността на получената продукция при извършване на добив на дървесина със специализирана техника е значително по-ниска в сравнение с тази получена при добив с ръчен труд. Посоченият извоз със специализирана техника се извършва изцяло в натоварено положение, без да има влачене по терена, което способства за опазването на наличния подраст при провеждане на възобновителни сечи и ненарушаване на повърхностния почвен слой.</w:t>
            </w:r>
          </w:p>
          <w:p w14:paraId="71D1E5D4" w14:textId="4D35F088" w:rsidR="000B5047" w:rsidRPr="00DB34C5" w:rsidRDefault="000B5047" w:rsidP="000B5047">
            <w:pPr>
              <w:spacing w:before="60" w:after="20"/>
              <w:jc w:val="both"/>
              <w:rPr>
                <w:rFonts w:ascii="Verdana" w:hAnsi="Verdana"/>
                <w:sz w:val="18"/>
                <w:szCs w:val="18"/>
                <w:lang w:val="ru-RU"/>
              </w:rPr>
            </w:pPr>
            <w:r w:rsidRPr="00DB34C5">
              <w:rPr>
                <w:rFonts w:ascii="Verdana" w:hAnsi="Verdana"/>
                <w:sz w:val="18"/>
                <w:szCs w:val="18"/>
                <w:lang w:val="ru-RU"/>
              </w:rPr>
              <w:t>Лесовъдското мероприятие може да се извършва без използване на ръчен труд.</w:t>
            </w:r>
          </w:p>
        </w:tc>
        <w:tc>
          <w:tcPr>
            <w:tcW w:w="1560" w:type="dxa"/>
            <w:tcBorders>
              <w:bottom w:val="nil"/>
            </w:tcBorders>
            <w:shd w:val="clear" w:color="auto" w:fill="auto"/>
          </w:tcPr>
          <w:p w14:paraId="1C6AEAD5" w14:textId="72D0A501" w:rsidR="000B5047" w:rsidRPr="00444B16" w:rsidRDefault="0023083B" w:rsidP="00A9097E">
            <w:pPr>
              <w:spacing w:before="60" w:after="20"/>
              <w:rPr>
                <w:rFonts w:ascii="Verdana" w:hAnsi="Verdana"/>
                <w:color w:val="FF0000"/>
                <w:sz w:val="18"/>
                <w:szCs w:val="18"/>
              </w:rPr>
            </w:pPr>
            <w:r w:rsidRPr="00A9097E">
              <w:rPr>
                <w:rFonts w:ascii="Verdana" w:hAnsi="Verdana"/>
                <w:sz w:val="18"/>
                <w:szCs w:val="18"/>
              </w:rPr>
              <w:t xml:space="preserve">Приема се </w:t>
            </w:r>
          </w:p>
        </w:tc>
        <w:tc>
          <w:tcPr>
            <w:tcW w:w="5157" w:type="dxa"/>
            <w:tcBorders>
              <w:bottom w:val="nil"/>
            </w:tcBorders>
            <w:shd w:val="clear" w:color="auto" w:fill="auto"/>
          </w:tcPr>
          <w:p w14:paraId="4CBFA7BF" w14:textId="5AFE8F69" w:rsidR="000B5047" w:rsidRPr="00444B16" w:rsidRDefault="000B5047" w:rsidP="000C1F5A">
            <w:pPr>
              <w:spacing w:before="60" w:after="20"/>
              <w:rPr>
                <w:rFonts w:ascii="Verdana" w:hAnsi="Verdana"/>
                <w:sz w:val="18"/>
                <w:szCs w:val="18"/>
              </w:rPr>
            </w:pPr>
          </w:p>
        </w:tc>
      </w:tr>
      <w:tr w:rsidR="000B5047" w:rsidRPr="00444B16" w14:paraId="33F6CAB5" w14:textId="77777777" w:rsidTr="00473750">
        <w:trPr>
          <w:jc w:val="center"/>
        </w:trPr>
        <w:tc>
          <w:tcPr>
            <w:tcW w:w="686" w:type="dxa"/>
            <w:tcBorders>
              <w:bottom w:val="nil"/>
            </w:tcBorders>
            <w:shd w:val="clear" w:color="auto" w:fill="auto"/>
          </w:tcPr>
          <w:p w14:paraId="55BA987E" w14:textId="77777777" w:rsidR="000B5047" w:rsidRPr="00444B16" w:rsidRDefault="000B5047" w:rsidP="00444B16">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bottom w:val="nil"/>
            </w:tcBorders>
            <w:shd w:val="clear" w:color="auto" w:fill="auto"/>
          </w:tcPr>
          <w:p w14:paraId="7BD70825" w14:textId="77777777" w:rsidR="000B5047" w:rsidRPr="00444B16" w:rsidRDefault="000B5047" w:rsidP="006D21B4">
            <w:pPr>
              <w:spacing w:before="20" w:after="20"/>
              <w:rPr>
                <w:rFonts w:ascii="Verdana" w:hAnsi="Verdana"/>
                <w:spacing w:val="-2"/>
                <w:sz w:val="18"/>
                <w:szCs w:val="18"/>
              </w:rPr>
            </w:pPr>
            <w:r w:rsidRPr="00444B16">
              <w:rPr>
                <w:rFonts w:ascii="Verdana" w:hAnsi="Verdana"/>
                <w:spacing w:val="-2"/>
                <w:sz w:val="18"/>
                <w:szCs w:val="18"/>
              </w:rPr>
              <w:t>daniela1993</w:t>
            </w:r>
          </w:p>
          <w:p w14:paraId="7278ECB7" w14:textId="72154634" w:rsidR="00A52226" w:rsidRPr="00444B16" w:rsidRDefault="00A52226" w:rsidP="00A52226">
            <w:pPr>
              <w:spacing w:before="20" w:after="20"/>
              <w:rPr>
                <w:rFonts w:ascii="Verdana" w:hAnsi="Verdana"/>
                <w:spacing w:val="-2"/>
                <w:sz w:val="18"/>
                <w:szCs w:val="18"/>
              </w:rPr>
            </w:pPr>
            <w:r w:rsidRPr="00444B16">
              <w:rPr>
                <w:rFonts w:ascii="Verdana" w:hAnsi="Verdana"/>
                <w:spacing w:val="-2"/>
                <w:sz w:val="18"/>
                <w:szCs w:val="18"/>
              </w:rPr>
              <w:t>Портал за обществени консултации на 28.11.2024 г.</w:t>
            </w:r>
          </w:p>
        </w:tc>
        <w:tc>
          <w:tcPr>
            <w:tcW w:w="5811" w:type="dxa"/>
            <w:tcBorders>
              <w:bottom w:val="nil"/>
            </w:tcBorders>
            <w:shd w:val="clear" w:color="auto" w:fill="auto"/>
          </w:tcPr>
          <w:p w14:paraId="241E2B9B" w14:textId="4F9F11C1" w:rsidR="000B5047" w:rsidRPr="00DB34C5" w:rsidRDefault="00A52226" w:rsidP="004B51B7">
            <w:pPr>
              <w:spacing w:before="60" w:after="20"/>
              <w:jc w:val="both"/>
              <w:rPr>
                <w:rFonts w:ascii="Verdana" w:hAnsi="Verdana"/>
                <w:sz w:val="18"/>
                <w:szCs w:val="18"/>
                <w:lang w:val="ru-RU"/>
              </w:rPr>
            </w:pPr>
            <w:r w:rsidRPr="00DB34C5">
              <w:rPr>
                <w:rFonts w:ascii="Verdana" w:hAnsi="Verdana"/>
                <w:sz w:val="18"/>
                <w:szCs w:val="18"/>
                <w:lang w:val="ru-RU"/>
              </w:rPr>
              <w:t>Контрола върху лицата, извършващи дейността по добив на дървесина е значително по-лесен.</w:t>
            </w:r>
            <w:r w:rsidR="001E7770">
              <w:rPr>
                <w:rFonts w:ascii="Verdana" w:hAnsi="Verdana"/>
                <w:sz w:val="18"/>
                <w:szCs w:val="18"/>
              </w:rPr>
              <w:t xml:space="preserve"> </w:t>
            </w:r>
            <w:r w:rsidRPr="00DB34C5">
              <w:rPr>
                <w:rFonts w:ascii="Verdana" w:hAnsi="Verdana"/>
                <w:sz w:val="18"/>
                <w:szCs w:val="18"/>
                <w:lang w:val="ru-RU"/>
              </w:rPr>
              <w:t>Себестойността на получената продукция при извършване на добив на дървесина със специализирана техника е значително по-ниска в сравнение с тази получена при добив с ръчен труд.</w:t>
            </w:r>
          </w:p>
        </w:tc>
        <w:tc>
          <w:tcPr>
            <w:tcW w:w="1560" w:type="dxa"/>
            <w:tcBorders>
              <w:bottom w:val="nil"/>
            </w:tcBorders>
            <w:shd w:val="clear" w:color="auto" w:fill="auto"/>
          </w:tcPr>
          <w:p w14:paraId="347BAE5A" w14:textId="2B94D9D8" w:rsidR="000B5047" w:rsidRPr="00444B16" w:rsidRDefault="0023083B" w:rsidP="00A9097E">
            <w:pPr>
              <w:spacing w:before="60" w:after="20"/>
              <w:rPr>
                <w:rFonts w:ascii="Verdana" w:hAnsi="Verdana"/>
                <w:color w:val="FF0000"/>
                <w:sz w:val="18"/>
                <w:szCs w:val="18"/>
              </w:rPr>
            </w:pPr>
            <w:r w:rsidRPr="00A9097E">
              <w:rPr>
                <w:rFonts w:ascii="Verdana" w:hAnsi="Verdana"/>
                <w:sz w:val="18"/>
                <w:szCs w:val="18"/>
              </w:rPr>
              <w:t xml:space="preserve">Приема се </w:t>
            </w:r>
          </w:p>
        </w:tc>
        <w:tc>
          <w:tcPr>
            <w:tcW w:w="5157" w:type="dxa"/>
            <w:tcBorders>
              <w:bottom w:val="nil"/>
            </w:tcBorders>
            <w:shd w:val="clear" w:color="auto" w:fill="auto"/>
          </w:tcPr>
          <w:p w14:paraId="07DC92C2" w14:textId="49570CDA" w:rsidR="000B5047" w:rsidRPr="00444B16" w:rsidRDefault="000B5047" w:rsidP="000C1F5A">
            <w:pPr>
              <w:spacing w:before="60" w:after="20"/>
              <w:rPr>
                <w:rFonts w:ascii="Verdana" w:hAnsi="Verdana"/>
                <w:sz w:val="18"/>
                <w:szCs w:val="18"/>
              </w:rPr>
            </w:pPr>
          </w:p>
        </w:tc>
      </w:tr>
      <w:tr w:rsidR="001E7770" w:rsidRPr="00444B16" w14:paraId="61F183D5" w14:textId="77777777" w:rsidTr="00473750">
        <w:trPr>
          <w:jc w:val="center"/>
        </w:trPr>
        <w:tc>
          <w:tcPr>
            <w:tcW w:w="686" w:type="dxa"/>
            <w:tcBorders>
              <w:bottom w:val="nil"/>
            </w:tcBorders>
            <w:shd w:val="clear" w:color="auto" w:fill="auto"/>
          </w:tcPr>
          <w:p w14:paraId="3D6AADDF" w14:textId="77777777" w:rsidR="001E7770" w:rsidRPr="00444B16" w:rsidRDefault="001E7770" w:rsidP="001E7770">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bottom w:val="nil"/>
            </w:tcBorders>
            <w:shd w:val="clear" w:color="auto" w:fill="auto"/>
          </w:tcPr>
          <w:p w14:paraId="0702ED03" w14:textId="05C8D1C5" w:rsidR="001E7770" w:rsidRPr="00444B16" w:rsidRDefault="001E7770" w:rsidP="001E7770">
            <w:pPr>
              <w:spacing w:before="20" w:after="20"/>
              <w:rPr>
                <w:rFonts w:ascii="Verdana" w:hAnsi="Verdana"/>
                <w:spacing w:val="-2"/>
                <w:sz w:val="18"/>
                <w:szCs w:val="18"/>
              </w:rPr>
            </w:pPr>
            <w:r w:rsidRPr="00444B16">
              <w:rPr>
                <w:rFonts w:ascii="Verdana" w:hAnsi="Verdana"/>
                <w:spacing w:val="-2"/>
                <w:sz w:val="18"/>
                <w:szCs w:val="18"/>
              </w:rPr>
              <w:t>Fizzy</w:t>
            </w:r>
          </w:p>
          <w:p w14:paraId="409D172F" w14:textId="35C262D2" w:rsidR="001E7770" w:rsidRPr="00444B16" w:rsidRDefault="001E7770" w:rsidP="001E7770">
            <w:pPr>
              <w:spacing w:before="20" w:after="20"/>
              <w:rPr>
                <w:rFonts w:ascii="Verdana" w:hAnsi="Verdana"/>
                <w:spacing w:val="-2"/>
                <w:sz w:val="18"/>
                <w:szCs w:val="18"/>
              </w:rPr>
            </w:pPr>
            <w:r w:rsidRPr="00444B16">
              <w:rPr>
                <w:rFonts w:ascii="Verdana" w:hAnsi="Verdana"/>
                <w:spacing w:val="-2"/>
                <w:sz w:val="18"/>
                <w:szCs w:val="18"/>
              </w:rPr>
              <w:t>Портал за обществени консултации на 28.11.2024 г.</w:t>
            </w:r>
          </w:p>
        </w:tc>
        <w:tc>
          <w:tcPr>
            <w:tcW w:w="5811" w:type="dxa"/>
            <w:tcBorders>
              <w:bottom w:val="nil"/>
            </w:tcBorders>
            <w:shd w:val="clear" w:color="auto" w:fill="auto"/>
          </w:tcPr>
          <w:p w14:paraId="658F3160" w14:textId="6F982914" w:rsidR="001E7770" w:rsidRPr="00444B16" w:rsidRDefault="001E7770" w:rsidP="001E7770">
            <w:pPr>
              <w:spacing w:before="60" w:after="20"/>
              <w:jc w:val="both"/>
              <w:rPr>
                <w:rFonts w:ascii="Verdana" w:hAnsi="Verdana"/>
                <w:sz w:val="18"/>
                <w:szCs w:val="18"/>
              </w:rPr>
            </w:pPr>
            <w:r w:rsidRPr="00444B16">
              <w:rPr>
                <w:rFonts w:ascii="Verdana" w:hAnsi="Verdana"/>
                <w:sz w:val="18"/>
                <w:szCs w:val="18"/>
              </w:rPr>
              <w:t>Против съм предложените изменения на наредбата понеже използването на високопроизводителна техника за дърводобив не е предназначена за дърводобивът какъвто е в България. Това ще доведе до и влошаване на и без това безразборната сеч в горите, което пък ще резултира във влошаване на естествената регулираща дейност на горите в екосистемите и ще доведе до вече зачестилите екстремни бедствия - наводнения и свлачища. Друг нежелан ефект е откриването на големи голи пространства и негативното влияние върху биоразнообразието във засегнатите региони.</w:t>
            </w:r>
          </w:p>
        </w:tc>
        <w:tc>
          <w:tcPr>
            <w:tcW w:w="1560" w:type="dxa"/>
            <w:tcBorders>
              <w:bottom w:val="nil"/>
            </w:tcBorders>
            <w:shd w:val="clear" w:color="auto" w:fill="auto"/>
          </w:tcPr>
          <w:p w14:paraId="41661EC5" w14:textId="5185AFDC" w:rsidR="001E7770" w:rsidRPr="00444B16" w:rsidRDefault="001E7770" w:rsidP="001E7770">
            <w:pPr>
              <w:spacing w:before="60" w:after="20"/>
              <w:rPr>
                <w:rFonts w:ascii="Verdana" w:hAnsi="Verdana"/>
                <w:color w:val="FF0000"/>
                <w:sz w:val="18"/>
                <w:szCs w:val="18"/>
              </w:rPr>
            </w:pPr>
            <w:r w:rsidRPr="00A9097E">
              <w:rPr>
                <w:rFonts w:ascii="Verdana" w:hAnsi="Verdana"/>
                <w:sz w:val="18"/>
                <w:szCs w:val="18"/>
              </w:rPr>
              <w:t>Не се приема</w:t>
            </w:r>
          </w:p>
        </w:tc>
        <w:tc>
          <w:tcPr>
            <w:tcW w:w="5157" w:type="dxa"/>
            <w:tcBorders>
              <w:bottom w:val="nil"/>
            </w:tcBorders>
            <w:shd w:val="clear" w:color="auto" w:fill="auto"/>
          </w:tcPr>
          <w:p w14:paraId="17D547BF" w14:textId="457BA482" w:rsidR="00C75447" w:rsidRPr="00431420" w:rsidRDefault="00C75447" w:rsidP="000C1F5A">
            <w:pPr>
              <w:spacing w:before="60" w:after="20"/>
              <w:rPr>
                <w:rFonts w:ascii="Verdana" w:hAnsi="Verdana"/>
                <w:sz w:val="18"/>
                <w:szCs w:val="18"/>
              </w:rPr>
            </w:pPr>
            <w:r w:rsidRPr="00431420">
              <w:rPr>
                <w:rFonts w:ascii="Verdana" w:hAnsi="Verdana"/>
                <w:sz w:val="18"/>
                <w:szCs w:val="18"/>
              </w:rPr>
              <w:t xml:space="preserve">Държавните горски територии в България, управлявани от държавните предприятия по чл. 163 от ЗГ, заемат около 73% от всички горски територии и са изцяло сертифицирани, като притежават сертификат за устойчиво управление на горите. </w:t>
            </w:r>
            <w:r w:rsidR="00CF79AD" w:rsidRPr="00431420">
              <w:rPr>
                <w:rFonts w:ascii="Verdana" w:hAnsi="Verdana"/>
                <w:sz w:val="18"/>
                <w:szCs w:val="18"/>
              </w:rPr>
              <w:t xml:space="preserve">Притежаването </w:t>
            </w:r>
            <w:r w:rsidRPr="00431420">
              <w:rPr>
                <w:rFonts w:ascii="Verdana" w:hAnsi="Verdana"/>
                <w:sz w:val="18"/>
                <w:szCs w:val="18"/>
              </w:rPr>
              <w:t xml:space="preserve">на международен </w:t>
            </w:r>
            <w:r w:rsidR="00CF79AD" w:rsidRPr="00431420">
              <w:rPr>
                <w:rFonts w:ascii="Verdana" w:hAnsi="Verdana"/>
                <w:sz w:val="18"/>
                <w:szCs w:val="18"/>
              </w:rPr>
              <w:t xml:space="preserve">сертификат </w:t>
            </w:r>
            <w:r w:rsidRPr="00431420">
              <w:rPr>
                <w:rFonts w:ascii="Verdana" w:hAnsi="Verdana"/>
                <w:sz w:val="18"/>
                <w:szCs w:val="18"/>
              </w:rPr>
              <w:t>гарантира, че ползването на горските ресурси не е в резултат от експлоатиращо действие, а напротив, дължи се на устойчиво социално и екологично ориентирано горско стопанство и ползване на горите.</w:t>
            </w:r>
          </w:p>
          <w:p w14:paraId="05B73ED1" w14:textId="6C2E2368" w:rsidR="00AF3E0B" w:rsidRPr="00444B16" w:rsidRDefault="00C75447" w:rsidP="000C1F5A">
            <w:pPr>
              <w:spacing w:before="60" w:after="20"/>
              <w:rPr>
                <w:rFonts w:ascii="Verdana" w:hAnsi="Verdana"/>
                <w:sz w:val="18"/>
                <w:szCs w:val="18"/>
              </w:rPr>
            </w:pPr>
            <w:r w:rsidRPr="00431420">
              <w:rPr>
                <w:rFonts w:ascii="Verdana" w:hAnsi="Verdana"/>
                <w:sz w:val="18"/>
                <w:szCs w:val="18"/>
              </w:rPr>
              <w:t>Съгласно Доклад с изх. № 03-00-286/29.09.2023г. (вх. № 05.00-559/29.09.2023г. на Министерски съвет) на инж. Петър Димитров - министър на околната среда и водите и председател на междуведомствената експертна комисия, създадена със Заповед №Р-173/08.09.2023г. е извършена проверка на състоянието на инфраструктурата и причините за бедственото положение по Южното Черноморие. По отношение на горите е установено, че “От гореизложените данни и извършен анализ, няма причинно следствена връзка между извършените лесовъдски мероприятия в засегнатите водосбори и бедствието настъпило на 5 септември на територията на община Царево“. В заключението от доклада се посочва единствено, че „Горските територии са важен фактор, регулиращ повърхностния и подземния отток и безспорно влияе върху условията за формиране на наводнения. Анализът на данните от проведените теренни изследвания, дават основание да се твърди, че основна причина за бедствието от 05.09.2023 г. е съчетанието от интензивни валежи и налични проблеми на наземната инфраструктура“.</w:t>
            </w:r>
          </w:p>
        </w:tc>
      </w:tr>
      <w:tr w:rsidR="001E7770" w:rsidRPr="00444B16" w14:paraId="20FB8F86" w14:textId="77777777" w:rsidTr="00473750">
        <w:trPr>
          <w:jc w:val="center"/>
        </w:trPr>
        <w:tc>
          <w:tcPr>
            <w:tcW w:w="686" w:type="dxa"/>
            <w:tcBorders>
              <w:bottom w:val="nil"/>
            </w:tcBorders>
            <w:shd w:val="clear" w:color="auto" w:fill="auto"/>
          </w:tcPr>
          <w:p w14:paraId="06FE6B7D" w14:textId="77777777" w:rsidR="001E7770" w:rsidRPr="00444B16" w:rsidRDefault="001E7770" w:rsidP="001E7770">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bottom w:val="nil"/>
            </w:tcBorders>
            <w:shd w:val="clear" w:color="auto" w:fill="auto"/>
          </w:tcPr>
          <w:p w14:paraId="696E5108" w14:textId="66F4AED8" w:rsidR="001E7770" w:rsidRPr="00444B16" w:rsidRDefault="001E7770" w:rsidP="001E7770">
            <w:pPr>
              <w:spacing w:before="20" w:after="20"/>
              <w:rPr>
                <w:rFonts w:ascii="Verdana" w:hAnsi="Verdana"/>
                <w:spacing w:val="-2"/>
                <w:sz w:val="18"/>
                <w:szCs w:val="18"/>
              </w:rPr>
            </w:pPr>
            <w:r w:rsidRPr="00444B16">
              <w:rPr>
                <w:rFonts w:ascii="Verdana" w:hAnsi="Verdana"/>
                <w:spacing w:val="-2"/>
                <w:sz w:val="18"/>
                <w:szCs w:val="18"/>
              </w:rPr>
              <w:t>verastanisheva@abv.b</w:t>
            </w:r>
            <w:r w:rsidRPr="00444B16">
              <w:rPr>
                <w:rFonts w:ascii="Verdana" w:hAnsi="Verdana"/>
                <w:spacing w:val="-2"/>
                <w:sz w:val="18"/>
                <w:szCs w:val="18"/>
                <w:lang w:val="en-US"/>
              </w:rPr>
              <w:t>g</w:t>
            </w:r>
            <w:r w:rsidRPr="00444B16">
              <w:rPr>
                <w:rFonts w:ascii="Verdana" w:hAnsi="Verdana"/>
                <w:spacing w:val="-2"/>
                <w:sz w:val="18"/>
                <w:szCs w:val="18"/>
              </w:rPr>
              <w:t>Портал за обществени консултации на 28.11.2024 г.</w:t>
            </w:r>
          </w:p>
        </w:tc>
        <w:tc>
          <w:tcPr>
            <w:tcW w:w="5811" w:type="dxa"/>
            <w:tcBorders>
              <w:bottom w:val="nil"/>
            </w:tcBorders>
            <w:shd w:val="clear" w:color="auto" w:fill="auto"/>
          </w:tcPr>
          <w:p w14:paraId="0A7421C1" w14:textId="77777777" w:rsidR="001E7770" w:rsidRPr="00DB34C5" w:rsidRDefault="001E7770" w:rsidP="001E7770">
            <w:pPr>
              <w:spacing w:before="60" w:after="20"/>
              <w:jc w:val="both"/>
              <w:rPr>
                <w:rFonts w:ascii="Verdana" w:hAnsi="Verdana"/>
                <w:sz w:val="18"/>
                <w:szCs w:val="18"/>
                <w:lang w:val="ru-RU"/>
              </w:rPr>
            </w:pPr>
            <w:r w:rsidRPr="00DB34C5">
              <w:rPr>
                <w:rFonts w:ascii="Verdana" w:hAnsi="Verdana"/>
                <w:sz w:val="18"/>
                <w:szCs w:val="18"/>
                <w:lang w:val="ru-RU"/>
              </w:rPr>
              <w:t xml:space="preserve">Подкрепям предложения проект на НИД на Наредба № 5 от 2014 за строителството в горски теритроии без промяна на предназначението. </w:t>
            </w:r>
          </w:p>
          <w:p w14:paraId="482789B4" w14:textId="391F01BC" w:rsidR="001E7770" w:rsidRPr="00DB34C5" w:rsidRDefault="001E7770" w:rsidP="001E7770">
            <w:pPr>
              <w:spacing w:before="60" w:after="20"/>
              <w:jc w:val="both"/>
              <w:rPr>
                <w:rFonts w:ascii="Verdana" w:hAnsi="Verdana"/>
                <w:sz w:val="18"/>
                <w:szCs w:val="18"/>
                <w:lang w:val="ru-RU"/>
              </w:rPr>
            </w:pPr>
            <w:r w:rsidRPr="00DB34C5">
              <w:rPr>
                <w:rFonts w:ascii="Verdana" w:hAnsi="Verdana"/>
                <w:sz w:val="18"/>
                <w:szCs w:val="18"/>
                <w:lang w:val="ru-RU"/>
              </w:rPr>
              <w:t>Предвид осезаемата липса на работници в горите, използването на специализирана техника е необходимо.</w:t>
            </w:r>
          </w:p>
        </w:tc>
        <w:tc>
          <w:tcPr>
            <w:tcW w:w="1560" w:type="dxa"/>
            <w:tcBorders>
              <w:bottom w:val="nil"/>
            </w:tcBorders>
            <w:shd w:val="clear" w:color="auto" w:fill="auto"/>
          </w:tcPr>
          <w:p w14:paraId="2FDAAA83" w14:textId="32D8F5BE" w:rsidR="001E7770" w:rsidRPr="00444B16" w:rsidRDefault="0023083B" w:rsidP="001E7770">
            <w:pPr>
              <w:spacing w:before="60" w:after="20"/>
              <w:rPr>
                <w:rFonts w:ascii="Verdana" w:hAnsi="Verdana"/>
                <w:color w:val="FF0000"/>
                <w:sz w:val="18"/>
                <w:szCs w:val="18"/>
              </w:rPr>
            </w:pPr>
            <w:r w:rsidRPr="00DB5A94">
              <w:rPr>
                <w:rFonts w:ascii="Verdana" w:hAnsi="Verdana"/>
                <w:sz w:val="18"/>
                <w:szCs w:val="18"/>
              </w:rPr>
              <w:t>Приема с</w:t>
            </w:r>
            <w:r w:rsidR="00DB5A94" w:rsidRPr="00DB5A94">
              <w:rPr>
                <w:rFonts w:ascii="Verdana" w:hAnsi="Verdana"/>
                <w:sz w:val="18"/>
                <w:szCs w:val="18"/>
              </w:rPr>
              <w:t>е</w:t>
            </w:r>
          </w:p>
        </w:tc>
        <w:tc>
          <w:tcPr>
            <w:tcW w:w="5157" w:type="dxa"/>
            <w:tcBorders>
              <w:bottom w:val="nil"/>
            </w:tcBorders>
            <w:shd w:val="clear" w:color="auto" w:fill="auto"/>
          </w:tcPr>
          <w:p w14:paraId="72CC418C" w14:textId="18655616" w:rsidR="001E7770" w:rsidRPr="00444B16" w:rsidRDefault="001E7770" w:rsidP="000C1F5A">
            <w:pPr>
              <w:spacing w:before="60" w:after="20"/>
              <w:rPr>
                <w:rFonts w:ascii="Verdana" w:hAnsi="Verdana"/>
                <w:sz w:val="18"/>
                <w:szCs w:val="18"/>
              </w:rPr>
            </w:pPr>
          </w:p>
        </w:tc>
      </w:tr>
      <w:tr w:rsidR="001E7770" w:rsidRPr="00444B16" w14:paraId="162888AC" w14:textId="77777777" w:rsidTr="00473750">
        <w:trPr>
          <w:jc w:val="center"/>
        </w:trPr>
        <w:tc>
          <w:tcPr>
            <w:tcW w:w="686" w:type="dxa"/>
            <w:tcBorders>
              <w:bottom w:val="single" w:sz="18" w:space="0" w:color="2E74B5"/>
            </w:tcBorders>
            <w:shd w:val="clear" w:color="auto" w:fill="auto"/>
          </w:tcPr>
          <w:p w14:paraId="306670A0" w14:textId="77777777" w:rsidR="001E7770" w:rsidRPr="00444B16" w:rsidRDefault="001E7770" w:rsidP="001E7770">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bottom w:val="single" w:sz="18" w:space="0" w:color="2E74B5"/>
            </w:tcBorders>
            <w:shd w:val="clear" w:color="auto" w:fill="auto"/>
          </w:tcPr>
          <w:p w14:paraId="35BE8C34" w14:textId="77777777" w:rsidR="001E7770" w:rsidRPr="00444B16" w:rsidRDefault="001E7770" w:rsidP="001E7770">
            <w:pPr>
              <w:spacing w:before="20" w:after="20"/>
              <w:rPr>
                <w:rFonts w:ascii="Verdana" w:hAnsi="Verdana"/>
                <w:spacing w:val="-2"/>
                <w:sz w:val="18"/>
                <w:szCs w:val="18"/>
              </w:rPr>
            </w:pPr>
            <w:r w:rsidRPr="00444B16">
              <w:rPr>
                <w:rFonts w:ascii="Verdana" w:hAnsi="Verdana"/>
                <w:spacing w:val="-2"/>
                <w:sz w:val="18"/>
                <w:szCs w:val="18"/>
              </w:rPr>
              <w:t>Vais 1997</w:t>
            </w:r>
          </w:p>
          <w:p w14:paraId="64FB7EB8" w14:textId="6B252D7E" w:rsidR="001E7770" w:rsidRPr="00444B16" w:rsidRDefault="001E7770" w:rsidP="001E7770">
            <w:pPr>
              <w:spacing w:before="20" w:after="20"/>
              <w:rPr>
                <w:rFonts w:ascii="Verdana" w:hAnsi="Verdana"/>
                <w:spacing w:val="-2"/>
                <w:sz w:val="18"/>
                <w:szCs w:val="18"/>
              </w:rPr>
            </w:pPr>
            <w:r w:rsidRPr="00444B16">
              <w:rPr>
                <w:rFonts w:ascii="Verdana" w:hAnsi="Verdana"/>
                <w:spacing w:val="-2"/>
                <w:sz w:val="18"/>
                <w:szCs w:val="18"/>
              </w:rPr>
              <w:t>Портал за обществени консултации на 28.11.2024 г.</w:t>
            </w:r>
          </w:p>
        </w:tc>
        <w:tc>
          <w:tcPr>
            <w:tcW w:w="5811" w:type="dxa"/>
            <w:tcBorders>
              <w:bottom w:val="single" w:sz="18" w:space="0" w:color="2E74B5"/>
            </w:tcBorders>
            <w:shd w:val="clear" w:color="auto" w:fill="auto"/>
          </w:tcPr>
          <w:p w14:paraId="6F1A7B43" w14:textId="77777777" w:rsidR="001E7770" w:rsidRPr="00DB34C5" w:rsidRDefault="001E7770" w:rsidP="001E7770">
            <w:pPr>
              <w:spacing w:before="60" w:after="20"/>
              <w:jc w:val="both"/>
              <w:rPr>
                <w:rFonts w:ascii="Verdana" w:hAnsi="Verdana"/>
                <w:sz w:val="18"/>
                <w:szCs w:val="18"/>
                <w:lang w:val="ru-RU"/>
              </w:rPr>
            </w:pPr>
            <w:r w:rsidRPr="00DB34C5">
              <w:rPr>
                <w:rFonts w:ascii="Verdana" w:hAnsi="Verdana"/>
                <w:sz w:val="18"/>
                <w:szCs w:val="18"/>
                <w:lang w:val="ru-RU"/>
              </w:rPr>
              <w:t>Подкрепям предложеният проект на НИД на Наредба № 5 от 2014 г. за строителството в горски територии</w:t>
            </w:r>
          </w:p>
          <w:p w14:paraId="1F393575" w14:textId="6C3F7F13" w:rsidR="001E7770" w:rsidRPr="00DB34C5" w:rsidRDefault="001E7770" w:rsidP="001E7770">
            <w:pPr>
              <w:spacing w:before="60" w:after="20"/>
              <w:jc w:val="both"/>
              <w:rPr>
                <w:rFonts w:ascii="Verdana" w:hAnsi="Verdana"/>
                <w:sz w:val="18"/>
                <w:szCs w:val="18"/>
                <w:lang w:val="ru-RU"/>
              </w:rPr>
            </w:pPr>
            <w:r w:rsidRPr="00DB34C5">
              <w:rPr>
                <w:rFonts w:ascii="Verdana" w:hAnsi="Verdana"/>
                <w:sz w:val="18"/>
                <w:szCs w:val="18"/>
                <w:lang w:val="ru-RU"/>
              </w:rPr>
              <w:t>Предложените промени отразяват необходимостта от навлизането и разширяването на механизирано провеждане на мероприятия в сектора. Специализираната горскистопанска техника е основен фактор в дърводобива на европейските страни, очевидно България е неконкурентноспособна и това ясно се вижда през последните години. Ръчният труд е скъп и напрактика вече липсва, няма как да се разчита на поддържането и устойчивото стопанисване на горите, посредством тежък физически труд!</w:t>
            </w:r>
          </w:p>
        </w:tc>
        <w:tc>
          <w:tcPr>
            <w:tcW w:w="1560" w:type="dxa"/>
            <w:tcBorders>
              <w:bottom w:val="single" w:sz="18" w:space="0" w:color="2E74B5"/>
            </w:tcBorders>
            <w:shd w:val="clear" w:color="auto" w:fill="auto"/>
          </w:tcPr>
          <w:p w14:paraId="70C49075" w14:textId="66430CEC" w:rsidR="001E7770" w:rsidRPr="00444B16" w:rsidRDefault="0023083B" w:rsidP="001E7770">
            <w:pPr>
              <w:spacing w:before="60" w:after="20"/>
              <w:rPr>
                <w:rFonts w:ascii="Verdana" w:hAnsi="Verdana"/>
                <w:color w:val="FF0000"/>
                <w:sz w:val="18"/>
                <w:szCs w:val="18"/>
              </w:rPr>
            </w:pPr>
            <w:r w:rsidRPr="00DB5A94">
              <w:rPr>
                <w:rFonts w:ascii="Verdana" w:hAnsi="Verdana"/>
                <w:sz w:val="18"/>
                <w:szCs w:val="18"/>
              </w:rPr>
              <w:t xml:space="preserve">Приема се </w:t>
            </w:r>
          </w:p>
        </w:tc>
        <w:tc>
          <w:tcPr>
            <w:tcW w:w="5157" w:type="dxa"/>
            <w:tcBorders>
              <w:bottom w:val="single" w:sz="18" w:space="0" w:color="2E74B5"/>
            </w:tcBorders>
            <w:shd w:val="clear" w:color="auto" w:fill="auto"/>
          </w:tcPr>
          <w:p w14:paraId="3FE6D93B" w14:textId="3553B478" w:rsidR="001E7770" w:rsidRPr="00444B16" w:rsidRDefault="001E7770" w:rsidP="000C1F5A">
            <w:pPr>
              <w:spacing w:before="60" w:after="20"/>
              <w:rPr>
                <w:rFonts w:ascii="Verdana" w:hAnsi="Verdana"/>
                <w:sz w:val="18"/>
                <w:szCs w:val="18"/>
              </w:rPr>
            </w:pPr>
          </w:p>
        </w:tc>
      </w:tr>
      <w:tr w:rsidR="001E7770" w:rsidRPr="00444B16" w14:paraId="188CF2DA" w14:textId="77777777" w:rsidTr="00473750">
        <w:trPr>
          <w:jc w:val="center"/>
        </w:trPr>
        <w:tc>
          <w:tcPr>
            <w:tcW w:w="686" w:type="dxa"/>
            <w:tcBorders>
              <w:bottom w:val="nil"/>
            </w:tcBorders>
            <w:shd w:val="clear" w:color="auto" w:fill="auto"/>
          </w:tcPr>
          <w:p w14:paraId="422F1B14" w14:textId="77777777" w:rsidR="001E7770" w:rsidRPr="00444B16" w:rsidRDefault="001E7770" w:rsidP="001E7770">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bottom w:val="nil"/>
            </w:tcBorders>
            <w:shd w:val="clear" w:color="auto" w:fill="auto"/>
          </w:tcPr>
          <w:p w14:paraId="71B6F33B" w14:textId="7F3E3746" w:rsidR="001E7770" w:rsidRPr="00444B16" w:rsidRDefault="001E7770" w:rsidP="001E7770">
            <w:pPr>
              <w:spacing w:before="20" w:after="20"/>
              <w:rPr>
                <w:rFonts w:ascii="Verdana" w:hAnsi="Verdana"/>
                <w:spacing w:val="-2"/>
                <w:sz w:val="18"/>
                <w:szCs w:val="18"/>
              </w:rPr>
            </w:pPr>
            <w:r w:rsidRPr="00444B16">
              <w:rPr>
                <w:rFonts w:ascii="Verdana" w:hAnsi="Verdana"/>
                <w:spacing w:val="-2"/>
                <w:sz w:val="18"/>
                <w:szCs w:val="18"/>
              </w:rPr>
              <w:t xml:space="preserve">Елисавета Георгиева </w:t>
            </w:r>
          </w:p>
          <w:p w14:paraId="242E9407" w14:textId="7B5B1ADA" w:rsidR="001E7770" w:rsidRPr="00444B16" w:rsidRDefault="001E7770" w:rsidP="001E7770">
            <w:pPr>
              <w:spacing w:before="20" w:after="20"/>
              <w:rPr>
                <w:rFonts w:ascii="Verdana" w:hAnsi="Verdana"/>
                <w:spacing w:val="-2"/>
                <w:sz w:val="18"/>
                <w:szCs w:val="18"/>
              </w:rPr>
            </w:pPr>
            <w:r w:rsidRPr="00444B16">
              <w:rPr>
                <w:rFonts w:ascii="Verdana" w:hAnsi="Verdana"/>
                <w:spacing w:val="-2"/>
                <w:sz w:val="18"/>
                <w:szCs w:val="18"/>
              </w:rPr>
              <w:t xml:space="preserve">(писмо № 94-1856 от 28.11.2024 г. и </w:t>
            </w:r>
            <w:r>
              <w:rPr>
                <w:rFonts w:ascii="Verdana" w:hAnsi="Verdana"/>
                <w:spacing w:val="-2"/>
                <w:sz w:val="18"/>
                <w:szCs w:val="18"/>
              </w:rPr>
              <w:br/>
            </w:r>
            <w:r w:rsidRPr="00444B16">
              <w:rPr>
                <w:rFonts w:ascii="Verdana" w:hAnsi="Verdana"/>
                <w:spacing w:val="-2"/>
                <w:sz w:val="18"/>
                <w:szCs w:val="18"/>
              </w:rPr>
              <w:t>писмо 0303-54 от 28.11.2024 г. от администрацията на МС)</w:t>
            </w:r>
          </w:p>
        </w:tc>
        <w:tc>
          <w:tcPr>
            <w:tcW w:w="5811" w:type="dxa"/>
            <w:tcBorders>
              <w:bottom w:val="nil"/>
            </w:tcBorders>
            <w:shd w:val="clear" w:color="auto" w:fill="auto"/>
          </w:tcPr>
          <w:p w14:paraId="7E403560" w14:textId="77777777" w:rsidR="001E7770" w:rsidRPr="00DB34C5" w:rsidRDefault="001E7770" w:rsidP="001E7770">
            <w:pPr>
              <w:spacing w:before="60" w:after="20"/>
              <w:jc w:val="both"/>
              <w:rPr>
                <w:rFonts w:ascii="Verdana" w:hAnsi="Verdana"/>
                <w:sz w:val="18"/>
                <w:szCs w:val="18"/>
                <w:lang w:val="ru-RU"/>
              </w:rPr>
            </w:pPr>
            <w:r w:rsidRPr="00DB34C5">
              <w:rPr>
                <w:rFonts w:ascii="Verdana" w:hAnsi="Verdana"/>
                <w:sz w:val="18"/>
                <w:szCs w:val="18"/>
                <w:lang w:val="ru-RU"/>
              </w:rPr>
              <w:t>С огромно притеснение и категорично несъгласие се обръщам към Вас по повод предложените изменения в Наредба № 8 от 2011 г. за сечите в горите и Наредба № 5 от 2014 г. за строителството в горски територии. Тези изменения застрашават не само устойчивостта и биологичното разнообразие на българските гори, но и екологичното равновесие на страната ни.</w:t>
            </w:r>
          </w:p>
          <w:p w14:paraId="29F18824" w14:textId="30D12063" w:rsidR="001E7770" w:rsidRPr="00DB34C5" w:rsidRDefault="001E7770" w:rsidP="001E7770">
            <w:pPr>
              <w:spacing w:before="60" w:after="20"/>
              <w:jc w:val="both"/>
              <w:rPr>
                <w:rFonts w:ascii="Verdana" w:hAnsi="Verdana"/>
                <w:sz w:val="18"/>
                <w:szCs w:val="18"/>
                <w:lang w:val="ru-RU"/>
              </w:rPr>
            </w:pPr>
            <w:r w:rsidRPr="00DB34C5">
              <w:rPr>
                <w:rFonts w:ascii="Verdana" w:hAnsi="Verdana"/>
                <w:sz w:val="18"/>
                <w:szCs w:val="18"/>
                <w:lang w:val="ru-RU"/>
              </w:rPr>
              <w:t>Основните причини за моя протест са следните:</w:t>
            </w:r>
          </w:p>
        </w:tc>
        <w:tc>
          <w:tcPr>
            <w:tcW w:w="1560" w:type="dxa"/>
            <w:tcBorders>
              <w:bottom w:val="nil"/>
            </w:tcBorders>
            <w:shd w:val="clear" w:color="auto" w:fill="auto"/>
          </w:tcPr>
          <w:p w14:paraId="32009E60" w14:textId="1425C23B" w:rsidR="001E7770" w:rsidRPr="00444B16" w:rsidRDefault="001E7770" w:rsidP="001E7770">
            <w:pPr>
              <w:spacing w:before="60" w:after="20"/>
              <w:rPr>
                <w:rFonts w:ascii="Verdana" w:hAnsi="Verdana"/>
                <w:color w:val="FF0000"/>
                <w:sz w:val="18"/>
                <w:szCs w:val="18"/>
              </w:rPr>
            </w:pPr>
          </w:p>
        </w:tc>
        <w:tc>
          <w:tcPr>
            <w:tcW w:w="5157" w:type="dxa"/>
            <w:tcBorders>
              <w:bottom w:val="nil"/>
            </w:tcBorders>
            <w:shd w:val="clear" w:color="auto" w:fill="auto"/>
          </w:tcPr>
          <w:p w14:paraId="5CC8A5C9" w14:textId="77777777" w:rsidR="001E7770" w:rsidRPr="00444B16" w:rsidRDefault="001E7770" w:rsidP="000C1F5A">
            <w:pPr>
              <w:spacing w:before="60" w:after="20"/>
              <w:rPr>
                <w:rFonts w:ascii="Verdana" w:hAnsi="Verdana"/>
                <w:sz w:val="18"/>
                <w:szCs w:val="18"/>
              </w:rPr>
            </w:pPr>
          </w:p>
        </w:tc>
      </w:tr>
      <w:tr w:rsidR="001E7770" w:rsidRPr="00444B16" w14:paraId="7D426F50" w14:textId="77777777" w:rsidTr="00473750">
        <w:trPr>
          <w:jc w:val="center"/>
        </w:trPr>
        <w:tc>
          <w:tcPr>
            <w:tcW w:w="686" w:type="dxa"/>
            <w:tcBorders>
              <w:top w:val="nil"/>
              <w:bottom w:val="nil"/>
            </w:tcBorders>
            <w:shd w:val="clear" w:color="auto" w:fill="auto"/>
          </w:tcPr>
          <w:p w14:paraId="0392BF8F" w14:textId="77777777" w:rsidR="001E7770" w:rsidRPr="00444B16" w:rsidRDefault="001E7770" w:rsidP="001E7770">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2FCB845A" w14:textId="77777777" w:rsidR="001E7770" w:rsidRPr="00444B16" w:rsidRDefault="001E7770" w:rsidP="001E7770">
            <w:pPr>
              <w:spacing w:before="20" w:after="20"/>
              <w:rPr>
                <w:rFonts w:ascii="Verdana" w:hAnsi="Verdana"/>
                <w:spacing w:val="-2"/>
                <w:sz w:val="18"/>
                <w:szCs w:val="18"/>
              </w:rPr>
            </w:pPr>
          </w:p>
        </w:tc>
        <w:tc>
          <w:tcPr>
            <w:tcW w:w="5811" w:type="dxa"/>
            <w:tcBorders>
              <w:top w:val="nil"/>
              <w:bottom w:val="nil"/>
            </w:tcBorders>
            <w:shd w:val="clear" w:color="auto" w:fill="auto"/>
          </w:tcPr>
          <w:p w14:paraId="26666360" w14:textId="77777777" w:rsidR="001E7770" w:rsidRPr="00DB34C5" w:rsidRDefault="001E7770" w:rsidP="001E7770">
            <w:pPr>
              <w:spacing w:before="60" w:after="20"/>
              <w:jc w:val="both"/>
              <w:rPr>
                <w:rFonts w:ascii="Verdana" w:hAnsi="Verdana"/>
                <w:sz w:val="18"/>
                <w:szCs w:val="18"/>
                <w:lang w:val="ru-RU"/>
              </w:rPr>
            </w:pPr>
            <w:r w:rsidRPr="00DB34C5">
              <w:rPr>
                <w:rFonts w:ascii="Verdana" w:hAnsi="Verdana"/>
                <w:sz w:val="18"/>
                <w:szCs w:val="18"/>
                <w:lang w:val="ru-RU"/>
              </w:rPr>
              <w:t>1. Фрагментиране на горите:</w:t>
            </w:r>
          </w:p>
          <w:p w14:paraId="2DA13B66" w14:textId="285B599A" w:rsidR="001E7770" w:rsidRPr="00DB34C5" w:rsidRDefault="001E7770" w:rsidP="001E7770">
            <w:pPr>
              <w:spacing w:before="60" w:after="20"/>
              <w:jc w:val="both"/>
              <w:rPr>
                <w:rFonts w:ascii="Verdana" w:hAnsi="Verdana"/>
                <w:sz w:val="18"/>
                <w:szCs w:val="18"/>
                <w:lang w:val="ru-RU"/>
              </w:rPr>
            </w:pPr>
            <w:r w:rsidRPr="00DB34C5">
              <w:rPr>
                <w:rFonts w:ascii="Verdana" w:hAnsi="Verdana"/>
                <w:sz w:val="18"/>
                <w:szCs w:val="18"/>
                <w:lang w:val="ru-RU"/>
              </w:rPr>
              <w:t>Намаляването на разстоянията между просеките и увеличаването на тяхната площ ще доведе до фрагментация на горските екосистеми. Това ще увеличи ерозията на почвите, ще затрудни задържането на води и ще наруши биоразнообразието.</w:t>
            </w:r>
          </w:p>
        </w:tc>
        <w:tc>
          <w:tcPr>
            <w:tcW w:w="1560" w:type="dxa"/>
            <w:tcBorders>
              <w:top w:val="nil"/>
              <w:bottom w:val="nil"/>
            </w:tcBorders>
            <w:shd w:val="clear" w:color="auto" w:fill="auto"/>
          </w:tcPr>
          <w:p w14:paraId="1D709591" w14:textId="484D5B05" w:rsidR="001E7770" w:rsidRPr="00444B16" w:rsidRDefault="001E7770" w:rsidP="001E7770">
            <w:pPr>
              <w:spacing w:before="60" w:after="20"/>
              <w:rPr>
                <w:rFonts w:ascii="Verdana" w:hAnsi="Verdana"/>
                <w:color w:val="FF0000"/>
                <w:sz w:val="18"/>
                <w:szCs w:val="18"/>
              </w:rPr>
            </w:pPr>
            <w:r w:rsidRPr="00765CC6">
              <w:rPr>
                <w:rFonts w:ascii="Verdana" w:hAnsi="Verdana"/>
                <w:sz w:val="18"/>
                <w:szCs w:val="18"/>
              </w:rPr>
              <w:t>Не се приема</w:t>
            </w:r>
          </w:p>
        </w:tc>
        <w:tc>
          <w:tcPr>
            <w:tcW w:w="5157" w:type="dxa"/>
            <w:tcBorders>
              <w:top w:val="nil"/>
              <w:bottom w:val="nil"/>
            </w:tcBorders>
            <w:shd w:val="clear" w:color="auto" w:fill="auto"/>
          </w:tcPr>
          <w:p w14:paraId="3DB26862" w14:textId="77777777" w:rsidR="00C75447" w:rsidRPr="00A63834" w:rsidRDefault="00C75447" w:rsidP="00A63834">
            <w:pPr>
              <w:spacing w:before="60" w:after="20"/>
              <w:jc w:val="both"/>
              <w:rPr>
                <w:rFonts w:ascii="Verdana" w:hAnsi="Verdana"/>
                <w:sz w:val="18"/>
                <w:szCs w:val="18"/>
              </w:rPr>
            </w:pPr>
            <w:r w:rsidRPr="00A63834">
              <w:rPr>
                <w:rFonts w:ascii="Verdana" w:hAnsi="Verdana"/>
                <w:sz w:val="18"/>
                <w:szCs w:val="18"/>
              </w:rPr>
              <w:t>Фрагментацията е дефинирана като преобразуване на големи площи от естествени гори.</w:t>
            </w:r>
          </w:p>
          <w:p w14:paraId="005B3C64" w14:textId="4ABBA1AA" w:rsidR="00C75447" w:rsidRPr="00A63834" w:rsidRDefault="00CD00A1" w:rsidP="00A63834">
            <w:pPr>
              <w:spacing w:before="60" w:after="20"/>
              <w:jc w:val="both"/>
              <w:rPr>
                <w:rFonts w:ascii="Verdana" w:hAnsi="Verdana"/>
                <w:sz w:val="18"/>
                <w:szCs w:val="18"/>
              </w:rPr>
            </w:pPr>
            <w:r w:rsidRPr="00A63834">
              <w:rPr>
                <w:rFonts w:ascii="Verdana" w:hAnsi="Verdana"/>
                <w:sz w:val="18"/>
                <w:szCs w:val="18"/>
              </w:rPr>
              <w:t>Н</w:t>
            </w:r>
            <w:r w:rsidR="00C75447" w:rsidRPr="00A63834">
              <w:rPr>
                <w:rFonts w:ascii="Verdana" w:hAnsi="Verdana"/>
                <w:sz w:val="18"/>
                <w:szCs w:val="18"/>
              </w:rPr>
              <w:t xml:space="preserve">аправеното предложение в наредбата </w:t>
            </w:r>
            <w:r w:rsidRPr="00A63834">
              <w:rPr>
                <w:rFonts w:ascii="Verdana" w:hAnsi="Verdana"/>
                <w:sz w:val="18"/>
                <w:szCs w:val="18"/>
              </w:rPr>
              <w:t xml:space="preserve">няма </w:t>
            </w:r>
            <w:r w:rsidR="00C75447" w:rsidRPr="00A63834">
              <w:rPr>
                <w:rFonts w:ascii="Verdana" w:hAnsi="Verdana"/>
                <w:sz w:val="18"/>
                <w:szCs w:val="18"/>
              </w:rPr>
              <w:t>да доведе до фрагментация, напротив с предложението за изменение се цели урегулиране на процесите по създаване на технологични просеки с ограничаване на тяхната площ, каквото ограничение до момента нямаше. Също така се намалява ширината на просеката за специализирана горска техника от 8 м. на 4-6 м.</w:t>
            </w:r>
          </w:p>
          <w:p w14:paraId="47287210" w14:textId="77777777" w:rsidR="00C75447" w:rsidRPr="00A63834" w:rsidRDefault="00C75447" w:rsidP="00A63834">
            <w:pPr>
              <w:spacing w:before="60" w:after="20"/>
              <w:jc w:val="both"/>
              <w:rPr>
                <w:rFonts w:ascii="Verdana" w:hAnsi="Verdana"/>
                <w:sz w:val="18"/>
                <w:szCs w:val="18"/>
              </w:rPr>
            </w:pPr>
            <w:r w:rsidRPr="00A63834">
              <w:rPr>
                <w:rFonts w:ascii="Verdana" w:hAnsi="Verdana"/>
                <w:sz w:val="18"/>
                <w:szCs w:val="18"/>
              </w:rPr>
              <w:t>Изградената горска пътна мрежа в горските територии на Република България съгласно наличната информация от Горскостопанските планове е 6-7 л. м. /ха. За сравнение, средната стойност за западноевропейските държави е 25 л. м. /ха. Конкретно в Австрия (по данни на проф. Глушков от ИГ-БАН) гъстотата на горската пътна мрежа е 50 л. м./ха (за държавните гори), а за частните е дори 70 л. м./ха.</w:t>
            </w:r>
          </w:p>
          <w:p w14:paraId="75ACB052" w14:textId="77777777" w:rsidR="00C75447" w:rsidRPr="00A63834" w:rsidRDefault="00C75447" w:rsidP="00A63834">
            <w:pPr>
              <w:spacing w:before="60" w:after="20"/>
              <w:jc w:val="both"/>
              <w:rPr>
                <w:rFonts w:ascii="Verdana" w:hAnsi="Verdana"/>
                <w:sz w:val="18"/>
                <w:szCs w:val="18"/>
              </w:rPr>
            </w:pPr>
            <w:r w:rsidRPr="00A63834">
              <w:rPr>
                <w:rFonts w:ascii="Verdana" w:hAnsi="Verdana"/>
                <w:sz w:val="18"/>
                <w:szCs w:val="18"/>
              </w:rPr>
              <w:t>Това е 10 – пъти разлика в гъстотата на горската пътна мрежа между България и Германия.</w:t>
            </w:r>
          </w:p>
          <w:p w14:paraId="0326A988" w14:textId="7CF52036" w:rsidR="001E7770" w:rsidRPr="00A63834" w:rsidRDefault="00C75447" w:rsidP="00A63834">
            <w:pPr>
              <w:spacing w:before="60" w:after="20"/>
              <w:jc w:val="both"/>
              <w:rPr>
                <w:rFonts w:ascii="Verdana" w:hAnsi="Verdana"/>
                <w:sz w:val="18"/>
                <w:szCs w:val="18"/>
              </w:rPr>
            </w:pPr>
            <w:r w:rsidRPr="00A63834">
              <w:rPr>
                <w:rFonts w:ascii="Verdana" w:hAnsi="Verdana"/>
                <w:sz w:val="18"/>
                <w:szCs w:val="18"/>
              </w:rPr>
              <w:t>Опитът в Чехия, Полша например, показва, че още на етап възобновяване/залесяване се позволява оставането на незалесени ивици-просеки /с ширина до 5 м и разстояние между тях 20 м./ с цел улесняване на процесите по отглеждане и грижа за съответните насаждения. В България при създаването и възобновяването на насажденията през годините в масовите случаи, не са планирани и създавани подобни просеки, а те се извършват в процеса на изпълнение на лесовъдските мероприятия.</w:t>
            </w:r>
          </w:p>
        </w:tc>
      </w:tr>
      <w:tr w:rsidR="001E7770" w:rsidRPr="00444B16" w14:paraId="58EF7B73" w14:textId="77777777" w:rsidTr="00473750">
        <w:trPr>
          <w:jc w:val="center"/>
        </w:trPr>
        <w:tc>
          <w:tcPr>
            <w:tcW w:w="686" w:type="dxa"/>
            <w:tcBorders>
              <w:top w:val="nil"/>
              <w:bottom w:val="nil"/>
            </w:tcBorders>
            <w:shd w:val="clear" w:color="auto" w:fill="auto"/>
          </w:tcPr>
          <w:p w14:paraId="24C1177F" w14:textId="77777777" w:rsidR="001E7770" w:rsidRPr="00444B16" w:rsidRDefault="001E7770" w:rsidP="001E7770">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1EAF31BD" w14:textId="77777777" w:rsidR="001E7770" w:rsidRPr="00444B16" w:rsidRDefault="001E7770" w:rsidP="001E7770">
            <w:pPr>
              <w:spacing w:before="20" w:after="20"/>
              <w:rPr>
                <w:rFonts w:ascii="Verdana" w:hAnsi="Verdana"/>
                <w:spacing w:val="-2"/>
                <w:sz w:val="18"/>
                <w:szCs w:val="18"/>
              </w:rPr>
            </w:pPr>
          </w:p>
        </w:tc>
        <w:tc>
          <w:tcPr>
            <w:tcW w:w="5811" w:type="dxa"/>
            <w:tcBorders>
              <w:top w:val="nil"/>
              <w:bottom w:val="nil"/>
            </w:tcBorders>
            <w:shd w:val="clear" w:color="auto" w:fill="auto"/>
          </w:tcPr>
          <w:p w14:paraId="412581BB" w14:textId="77777777" w:rsidR="001E7770" w:rsidRPr="00DB34C5" w:rsidRDefault="001E7770" w:rsidP="001E7770">
            <w:pPr>
              <w:spacing w:before="60" w:after="20"/>
              <w:jc w:val="both"/>
              <w:rPr>
                <w:rFonts w:ascii="Verdana" w:hAnsi="Verdana"/>
                <w:sz w:val="18"/>
                <w:szCs w:val="18"/>
                <w:lang w:val="ru-RU"/>
              </w:rPr>
            </w:pPr>
            <w:r w:rsidRPr="00DB34C5">
              <w:rPr>
                <w:rFonts w:ascii="Verdana" w:hAnsi="Verdana"/>
                <w:sz w:val="18"/>
                <w:szCs w:val="18"/>
                <w:lang w:val="ru-RU"/>
              </w:rPr>
              <w:t>2. Загуба на защитени зони:</w:t>
            </w:r>
          </w:p>
          <w:p w14:paraId="4213E7E4" w14:textId="73115EB3" w:rsidR="001E7770" w:rsidRPr="00DB34C5" w:rsidRDefault="001E7770" w:rsidP="001E7770">
            <w:pPr>
              <w:spacing w:before="60" w:after="20"/>
              <w:jc w:val="both"/>
              <w:rPr>
                <w:rFonts w:ascii="Verdana" w:hAnsi="Verdana"/>
                <w:sz w:val="18"/>
                <w:szCs w:val="18"/>
                <w:lang w:val="ru-RU"/>
              </w:rPr>
            </w:pPr>
            <w:r w:rsidRPr="00DB34C5">
              <w:rPr>
                <w:rFonts w:ascii="Verdana" w:hAnsi="Verdana"/>
                <w:sz w:val="18"/>
                <w:szCs w:val="18"/>
                <w:lang w:val="ru-RU"/>
              </w:rPr>
              <w:t>Предложените промени премахват важни защити за гори в зони от „Натура 2000“. Вместо да укрепват екосистемните функции на горите, тези изменения ще намалят тяхната роля за задържане на влагата и регулиране на водните ресурси.</w:t>
            </w:r>
          </w:p>
        </w:tc>
        <w:tc>
          <w:tcPr>
            <w:tcW w:w="1560" w:type="dxa"/>
            <w:tcBorders>
              <w:top w:val="nil"/>
              <w:bottom w:val="nil"/>
            </w:tcBorders>
            <w:shd w:val="clear" w:color="auto" w:fill="auto"/>
          </w:tcPr>
          <w:p w14:paraId="10B3F391" w14:textId="5AA99732" w:rsidR="001E7770" w:rsidRPr="00444B16" w:rsidRDefault="001E7770" w:rsidP="001E7770">
            <w:pPr>
              <w:spacing w:before="60" w:after="20"/>
              <w:rPr>
                <w:rFonts w:ascii="Verdana" w:hAnsi="Verdana"/>
                <w:color w:val="FF0000"/>
                <w:sz w:val="18"/>
                <w:szCs w:val="18"/>
              </w:rPr>
            </w:pPr>
            <w:r w:rsidRPr="003F1B55">
              <w:rPr>
                <w:rFonts w:ascii="Verdana" w:hAnsi="Verdana"/>
                <w:sz w:val="18"/>
                <w:szCs w:val="18"/>
              </w:rPr>
              <w:t>Не се приема</w:t>
            </w:r>
          </w:p>
        </w:tc>
        <w:tc>
          <w:tcPr>
            <w:tcW w:w="5157" w:type="dxa"/>
            <w:tcBorders>
              <w:top w:val="nil"/>
              <w:bottom w:val="nil"/>
            </w:tcBorders>
            <w:shd w:val="clear" w:color="auto" w:fill="auto"/>
          </w:tcPr>
          <w:p w14:paraId="6293BE11" w14:textId="07B41064" w:rsidR="001E7770" w:rsidRPr="00A63834" w:rsidRDefault="00E00A16" w:rsidP="00A63834">
            <w:pPr>
              <w:spacing w:before="60" w:after="20"/>
              <w:jc w:val="both"/>
              <w:rPr>
                <w:rFonts w:ascii="Verdana" w:hAnsi="Verdana"/>
                <w:sz w:val="18"/>
                <w:szCs w:val="18"/>
              </w:rPr>
            </w:pPr>
            <w:r w:rsidRPr="00A63834">
              <w:rPr>
                <w:rFonts w:ascii="Verdana" w:hAnsi="Verdana"/>
                <w:sz w:val="18"/>
                <w:szCs w:val="18"/>
              </w:rPr>
              <w:t xml:space="preserve">Предложените изменения не премахват наложени ограничения в защитени зони от Натура 2000. Подобни ограничения се налагат със Закона за биологичното разнообразие и последващите нормативни и административни актове произтичащи от него. </w:t>
            </w:r>
          </w:p>
        </w:tc>
      </w:tr>
      <w:tr w:rsidR="001E7770" w:rsidRPr="00444B16" w14:paraId="58B8F61F" w14:textId="77777777" w:rsidTr="00473750">
        <w:trPr>
          <w:jc w:val="center"/>
        </w:trPr>
        <w:tc>
          <w:tcPr>
            <w:tcW w:w="686" w:type="dxa"/>
            <w:tcBorders>
              <w:top w:val="nil"/>
              <w:bottom w:val="nil"/>
            </w:tcBorders>
            <w:shd w:val="clear" w:color="auto" w:fill="auto"/>
          </w:tcPr>
          <w:p w14:paraId="2AE5ED15" w14:textId="77777777" w:rsidR="001E7770" w:rsidRPr="00444B16" w:rsidRDefault="001E7770" w:rsidP="001E7770">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51C515EB" w14:textId="77777777" w:rsidR="001E7770" w:rsidRPr="00444B16" w:rsidRDefault="001E7770" w:rsidP="001E7770">
            <w:pPr>
              <w:spacing w:before="20" w:after="20"/>
              <w:rPr>
                <w:rFonts w:ascii="Verdana" w:hAnsi="Verdana"/>
                <w:spacing w:val="-2"/>
                <w:sz w:val="18"/>
                <w:szCs w:val="18"/>
              </w:rPr>
            </w:pPr>
          </w:p>
        </w:tc>
        <w:tc>
          <w:tcPr>
            <w:tcW w:w="5811" w:type="dxa"/>
            <w:tcBorders>
              <w:top w:val="nil"/>
              <w:bottom w:val="nil"/>
            </w:tcBorders>
            <w:shd w:val="clear" w:color="auto" w:fill="auto"/>
          </w:tcPr>
          <w:p w14:paraId="7346A49A" w14:textId="77777777" w:rsidR="001E7770" w:rsidRPr="00DB34C5" w:rsidRDefault="001E7770" w:rsidP="001E7770">
            <w:pPr>
              <w:spacing w:before="60" w:after="20"/>
              <w:jc w:val="both"/>
              <w:rPr>
                <w:rFonts w:ascii="Verdana" w:hAnsi="Verdana"/>
                <w:sz w:val="18"/>
                <w:szCs w:val="18"/>
                <w:lang w:val="ru-RU"/>
              </w:rPr>
            </w:pPr>
            <w:r w:rsidRPr="00DB34C5">
              <w:rPr>
                <w:rFonts w:ascii="Verdana" w:hAnsi="Verdana"/>
                <w:sz w:val="18"/>
                <w:szCs w:val="18"/>
                <w:lang w:val="ru-RU"/>
              </w:rPr>
              <w:t>3. Увеличение на незаконната сеч и бракониерството:</w:t>
            </w:r>
          </w:p>
          <w:p w14:paraId="10E6C9AA" w14:textId="1144E7D6" w:rsidR="001E7770" w:rsidRPr="00DB34C5" w:rsidRDefault="001E7770" w:rsidP="001E7770">
            <w:pPr>
              <w:spacing w:before="60" w:after="20"/>
              <w:jc w:val="both"/>
              <w:rPr>
                <w:rFonts w:ascii="Verdana" w:hAnsi="Verdana"/>
                <w:sz w:val="18"/>
                <w:szCs w:val="18"/>
                <w:lang w:val="ru-RU"/>
              </w:rPr>
            </w:pPr>
            <w:r w:rsidRPr="00DB34C5">
              <w:rPr>
                <w:rFonts w:ascii="Verdana" w:hAnsi="Verdana"/>
                <w:sz w:val="18"/>
                <w:szCs w:val="18"/>
                <w:lang w:val="ru-RU"/>
              </w:rPr>
              <w:t>Разширяването на просеките и облекчаването на процедурите за сеч ще улесни незаконния дърводобив и ще направи контрола практически невъзможен.</w:t>
            </w:r>
          </w:p>
        </w:tc>
        <w:tc>
          <w:tcPr>
            <w:tcW w:w="1560" w:type="dxa"/>
            <w:tcBorders>
              <w:top w:val="nil"/>
              <w:bottom w:val="nil"/>
            </w:tcBorders>
            <w:shd w:val="clear" w:color="auto" w:fill="auto"/>
          </w:tcPr>
          <w:p w14:paraId="00D34AD0" w14:textId="2554ED50" w:rsidR="001E7770" w:rsidRPr="00444B16" w:rsidRDefault="001E7770" w:rsidP="001E7770">
            <w:pPr>
              <w:spacing w:before="60" w:after="20"/>
              <w:rPr>
                <w:rFonts w:ascii="Verdana" w:hAnsi="Verdana"/>
                <w:color w:val="FF0000"/>
                <w:sz w:val="18"/>
                <w:szCs w:val="18"/>
              </w:rPr>
            </w:pPr>
            <w:r w:rsidRPr="003F1B55">
              <w:rPr>
                <w:rFonts w:ascii="Verdana" w:hAnsi="Verdana"/>
                <w:sz w:val="18"/>
                <w:szCs w:val="18"/>
              </w:rPr>
              <w:t>Не се приема</w:t>
            </w:r>
          </w:p>
        </w:tc>
        <w:tc>
          <w:tcPr>
            <w:tcW w:w="5157" w:type="dxa"/>
            <w:tcBorders>
              <w:top w:val="nil"/>
              <w:bottom w:val="nil"/>
            </w:tcBorders>
            <w:shd w:val="clear" w:color="auto" w:fill="auto"/>
          </w:tcPr>
          <w:p w14:paraId="08D063AA" w14:textId="54F863B6" w:rsidR="00B0174C" w:rsidRPr="00A63834" w:rsidRDefault="00B0174C" w:rsidP="00A63834">
            <w:pPr>
              <w:spacing w:before="60" w:after="20"/>
              <w:jc w:val="both"/>
              <w:rPr>
                <w:rFonts w:ascii="Verdana" w:hAnsi="Verdana"/>
                <w:sz w:val="18"/>
                <w:szCs w:val="18"/>
              </w:rPr>
            </w:pPr>
            <w:r w:rsidRPr="00A63834">
              <w:rPr>
                <w:rFonts w:ascii="Verdana" w:hAnsi="Verdana"/>
                <w:sz w:val="18"/>
                <w:szCs w:val="18"/>
              </w:rPr>
              <w:t>Намаляването на разстоянието между просеките е свързано и с намаляване на ширината им в допустимите</w:t>
            </w:r>
            <w:r w:rsidR="00431420" w:rsidRPr="00A63834">
              <w:rPr>
                <w:rFonts w:ascii="Verdana" w:hAnsi="Verdana"/>
                <w:sz w:val="18"/>
                <w:szCs w:val="18"/>
              </w:rPr>
              <w:t xml:space="preserve"> граници</w:t>
            </w:r>
            <w:r w:rsidRPr="00A63834">
              <w:rPr>
                <w:rFonts w:ascii="Verdana" w:hAnsi="Verdana"/>
                <w:sz w:val="18"/>
                <w:szCs w:val="18"/>
              </w:rPr>
              <w:t>. Възможността да се изградят просеки с различни размери произтича от необходимостта за работа на различни класове специализирана горска техника. С предложените проекти на наредби са въведени ограничения за използване на специализирана горска техника, като не се допуска изграждането на временни пътища за специализираната горска техника в насаждения или имоти с наклон над 30 градуса, както и при IV или V степен на ерозия. Предложено е въвеждането на задължително изискване, добитите дървени материали да се извозват по временните пътища за специализираната горска техника натоварени изцяло на транспортното средство, с цел недопускане на ерозионни процеси.</w:t>
            </w:r>
          </w:p>
          <w:p w14:paraId="3D8C17A5" w14:textId="77777777" w:rsidR="00B0174C" w:rsidRPr="00A63834" w:rsidRDefault="00B0174C" w:rsidP="00A63834">
            <w:pPr>
              <w:spacing w:before="60" w:after="20"/>
              <w:jc w:val="both"/>
              <w:rPr>
                <w:rFonts w:ascii="Verdana" w:hAnsi="Verdana"/>
                <w:sz w:val="18"/>
                <w:szCs w:val="18"/>
              </w:rPr>
            </w:pPr>
            <w:r w:rsidRPr="00A63834">
              <w:rPr>
                <w:rFonts w:ascii="Verdana" w:hAnsi="Verdana"/>
                <w:sz w:val="18"/>
                <w:szCs w:val="18"/>
              </w:rPr>
              <w:t>С това се създава възможност за въвеждане на съвременна специализирана горска техника.</w:t>
            </w:r>
          </w:p>
          <w:p w14:paraId="44E9CF0D" w14:textId="21D707EC" w:rsidR="001E7770" w:rsidRPr="00A63834" w:rsidRDefault="002C13D9" w:rsidP="00A63834">
            <w:pPr>
              <w:spacing w:before="60" w:after="20"/>
              <w:jc w:val="both"/>
              <w:rPr>
                <w:rFonts w:ascii="Verdana" w:hAnsi="Verdana"/>
                <w:sz w:val="18"/>
                <w:szCs w:val="18"/>
              </w:rPr>
            </w:pPr>
            <w:r w:rsidRPr="00A63834">
              <w:rPr>
                <w:rFonts w:ascii="Verdana" w:hAnsi="Verdana"/>
                <w:sz w:val="18"/>
                <w:szCs w:val="18"/>
              </w:rPr>
              <w:t>Използваните съвременни машини са с колесна формула  4 х 4, осъществена от четири еднакви по размер, самозадвижващи се колела с гуми с ниско налягане, които намаляват значително размера на повредите върху почвата, подраста и оставащия дървостой. Благодарение на тази конструкция тракторът копира напълно микрорелефа на терена.</w:t>
            </w:r>
          </w:p>
        </w:tc>
      </w:tr>
      <w:tr w:rsidR="001E7770" w:rsidRPr="00444B16" w14:paraId="6F3E0F5C" w14:textId="77777777" w:rsidTr="00473750">
        <w:trPr>
          <w:jc w:val="center"/>
        </w:trPr>
        <w:tc>
          <w:tcPr>
            <w:tcW w:w="686" w:type="dxa"/>
            <w:tcBorders>
              <w:top w:val="nil"/>
              <w:bottom w:val="nil"/>
            </w:tcBorders>
            <w:shd w:val="clear" w:color="auto" w:fill="auto"/>
          </w:tcPr>
          <w:p w14:paraId="6C4E0CEB" w14:textId="77777777" w:rsidR="001E7770" w:rsidRPr="00444B16" w:rsidRDefault="001E7770" w:rsidP="001E7770">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09529659" w14:textId="77777777" w:rsidR="001E7770" w:rsidRPr="00444B16" w:rsidRDefault="001E7770" w:rsidP="001E7770">
            <w:pPr>
              <w:spacing w:before="20" w:after="20"/>
              <w:rPr>
                <w:rFonts w:ascii="Verdana" w:hAnsi="Verdana"/>
                <w:spacing w:val="-2"/>
                <w:sz w:val="18"/>
                <w:szCs w:val="18"/>
              </w:rPr>
            </w:pPr>
          </w:p>
        </w:tc>
        <w:tc>
          <w:tcPr>
            <w:tcW w:w="5811" w:type="dxa"/>
            <w:tcBorders>
              <w:top w:val="nil"/>
              <w:bottom w:val="nil"/>
            </w:tcBorders>
            <w:shd w:val="clear" w:color="auto" w:fill="auto"/>
          </w:tcPr>
          <w:p w14:paraId="4504DF1B" w14:textId="77777777" w:rsidR="001E7770" w:rsidRPr="00DB34C5" w:rsidRDefault="001E7770" w:rsidP="001E7770">
            <w:pPr>
              <w:spacing w:before="60" w:after="20"/>
              <w:jc w:val="both"/>
              <w:rPr>
                <w:rFonts w:ascii="Verdana" w:hAnsi="Verdana"/>
                <w:sz w:val="18"/>
                <w:szCs w:val="18"/>
                <w:lang w:val="ru-RU"/>
              </w:rPr>
            </w:pPr>
            <w:r w:rsidRPr="00DB34C5">
              <w:rPr>
                <w:rFonts w:ascii="Verdana" w:hAnsi="Verdana"/>
                <w:sz w:val="18"/>
                <w:szCs w:val="18"/>
                <w:lang w:val="ru-RU"/>
              </w:rPr>
              <w:t>4. Обезценяване на горите:</w:t>
            </w:r>
          </w:p>
          <w:p w14:paraId="405E9B4A" w14:textId="66EFDEE8" w:rsidR="001E7770" w:rsidRPr="00DB34C5" w:rsidRDefault="001E7770" w:rsidP="001E7770">
            <w:pPr>
              <w:spacing w:before="60" w:after="20"/>
              <w:jc w:val="both"/>
              <w:rPr>
                <w:rFonts w:ascii="Verdana" w:hAnsi="Verdana"/>
                <w:sz w:val="18"/>
                <w:szCs w:val="18"/>
                <w:lang w:val="ru-RU"/>
              </w:rPr>
            </w:pPr>
            <w:r w:rsidRPr="00DB34C5">
              <w:rPr>
                <w:rFonts w:ascii="Verdana" w:hAnsi="Verdana"/>
                <w:sz w:val="18"/>
                <w:szCs w:val="18"/>
                <w:lang w:val="ru-RU"/>
              </w:rPr>
              <w:t>Създаването на условия за голи сечи и интензивно механизирано дърводобиване е в разрез с традиционното българско лесовъдство и ще доведе до трансформация на горите в едновъзрастни насаждения с намалена екосистемна стойност.</w:t>
            </w:r>
          </w:p>
        </w:tc>
        <w:tc>
          <w:tcPr>
            <w:tcW w:w="1560" w:type="dxa"/>
            <w:tcBorders>
              <w:top w:val="nil"/>
              <w:bottom w:val="nil"/>
            </w:tcBorders>
            <w:shd w:val="clear" w:color="auto" w:fill="auto"/>
          </w:tcPr>
          <w:p w14:paraId="08784040" w14:textId="5CBFBEBD" w:rsidR="001E7770" w:rsidRPr="00444B16" w:rsidRDefault="001E7770" w:rsidP="001E7770">
            <w:pPr>
              <w:spacing w:before="60" w:after="20"/>
              <w:rPr>
                <w:rFonts w:ascii="Verdana" w:hAnsi="Verdana"/>
                <w:color w:val="FF0000"/>
                <w:sz w:val="18"/>
                <w:szCs w:val="18"/>
              </w:rPr>
            </w:pPr>
            <w:r w:rsidRPr="003F1B55">
              <w:rPr>
                <w:rFonts w:ascii="Verdana" w:hAnsi="Verdana"/>
                <w:sz w:val="18"/>
                <w:szCs w:val="18"/>
              </w:rPr>
              <w:t>Не се приема</w:t>
            </w:r>
          </w:p>
        </w:tc>
        <w:tc>
          <w:tcPr>
            <w:tcW w:w="5157" w:type="dxa"/>
            <w:tcBorders>
              <w:top w:val="nil"/>
              <w:bottom w:val="nil"/>
            </w:tcBorders>
            <w:shd w:val="clear" w:color="auto" w:fill="auto"/>
          </w:tcPr>
          <w:p w14:paraId="4BD6620E" w14:textId="6897A330" w:rsidR="001E7770" w:rsidRDefault="0001265A" w:rsidP="000C1F5A">
            <w:pPr>
              <w:spacing w:before="60" w:after="20"/>
              <w:rPr>
                <w:rFonts w:ascii="Verdana" w:hAnsi="Verdana"/>
                <w:sz w:val="18"/>
                <w:szCs w:val="18"/>
              </w:rPr>
            </w:pPr>
            <w:r>
              <w:rPr>
                <w:rFonts w:ascii="Verdana" w:hAnsi="Verdana"/>
                <w:sz w:val="18"/>
                <w:szCs w:val="18"/>
              </w:rPr>
              <w:t>Проектът на Наредба не създава</w:t>
            </w:r>
            <w:r w:rsidR="00357856">
              <w:rPr>
                <w:rFonts w:ascii="Verdana" w:hAnsi="Verdana"/>
                <w:sz w:val="18"/>
                <w:szCs w:val="18"/>
              </w:rPr>
              <w:t xml:space="preserve"> условия за голи сечи, със Закона за горите</w:t>
            </w:r>
            <w:r w:rsidR="00C94FD4">
              <w:rPr>
                <w:rFonts w:ascii="Verdana" w:hAnsi="Verdana"/>
                <w:sz w:val="18"/>
                <w:szCs w:val="18"/>
              </w:rPr>
              <w:t xml:space="preserve"> голите сечи са забранени с </w:t>
            </w:r>
            <w:r w:rsidR="00357856">
              <w:rPr>
                <w:rFonts w:ascii="Verdana" w:hAnsi="Verdana"/>
                <w:sz w:val="18"/>
                <w:szCs w:val="18"/>
              </w:rPr>
              <w:t>някои</w:t>
            </w:r>
            <w:r w:rsidR="00C94FD4">
              <w:rPr>
                <w:rFonts w:ascii="Verdana" w:hAnsi="Verdana"/>
                <w:sz w:val="18"/>
                <w:szCs w:val="18"/>
              </w:rPr>
              <w:t xml:space="preserve"> изключения</w:t>
            </w:r>
            <w:r w:rsidR="00357856">
              <w:rPr>
                <w:rFonts w:ascii="Verdana" w:hAnsi="Verdana"/>
                <w:sz w:val="18"/>
                <w:szCs w:val="18"/>
              </w:rPr>
              <w:t>, изрично посочени в същия</w:t>
            </w:r>
            <w:r>
              <w:rPr>
                <w:rFonts w:ascii="Verdana" w:hAnsi="Verdana"/>
                <w:sz w:val="18"/>
                <w:szCs w:val="18"/>
              </w:rPr>
              <w:t>.</w:t>
            </w:r>
          </w:p>
          <w:p w14:paraId="08458CFA" w14:textId="4D2C2ACA" w:rsidR="00C94FD4" w:rsidRPr="00444B16" w:rsidRDefault="00C94FD4" w:rsidP="000C1F5A">
            <w:pPr>
              <w:spacing w:before="60" w:after="20"/>
              <w:rPr>
                <w:rFonts w:ascii="Verdana" w:hAnsi="Verdana"/>
                <w:sz w:val="18"/>
                <w:szCs w:val="18"/>
              </w:rPr>
            </w:pPr>
            <w:r>
              <w:rPr>
                <w:rFonts w:ascii="Verdana" w:hAnsi="Verdana"/>
                <w:sz w:val="18"/>
                <w:szCs w:val="18"/>
              </w:rPr>
              <w:t>Традиционнот</w:t>
            </w:r>
            <w:r w:rsidR="00AE583E">
              <w:rPr>
                <w:rFonts w:ascii="Verdana" w:hAnsi="Verdana"/>
                <w:sz w:val="18"/>
                <w:szCs w:val="18"/>
              </w:rPr>
              <w:t>о лесовъдство от миналото е свързано с провеждане на голи сечи</w:t>
            </w:r>
            <w:r w:rsidR="0005719D">
              <w:rPr>
                <w:rFonts w:ascii="Verdana" w:hAnsi="Verdana"/>
                <w:sz w:val="18"/>
                <w:szCs w:val="18"/>
              </w:rPr>
              <w:t>.</w:t>
            </w:r>
          </w:p>
        </w:tc>
      </w:tr>
      <w:tr w:rsidR="001E7770" w:rsidRPr="00444B16" w14:paraId="3F108466" w14:textId="77777777" w:rsidTr="00473750">
        <w:trPr>
          <w:jc w:val="center"/>
        </w:trPr>
        <w:tc>
          <w:tcPr>
            <w:tcW w:w="686" w:type="dxa"/>
            <w:tcBorders>
              <w:top w:val="nil"/>
              <w:bottom w:val="nil"/>
            </w:tcBorders>
            <w:shd w:val="clear" w:color="auto" w:fill="auto"/>
          </w:tcPr>
          <w:p w14:paraId="765FCC7B" w14:textId="77777777" w:rsidR="001E7770" w:rsidRPr="00444B16" w:rsidRDefault="001E7770" w:rsidP="001E7770">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5434857D" w14:textId="77777777" w:rsidR="001E7770" w:rsidRPr="00444B16" w:rsidRDefault="001E7770" w:rsidP="001E7770">
            <w:pPr>
              <w:spacing w:before="20" w:after="20"/>
              <w:rPr>
                <w:rFonts w:ascii="Verdana" w:hAnsi="Verdana"/>
                <w:spacing w:val="-2"/>
                <w:sz w:val="18"/>
                <w:szCs w:val="18"/>
              </w:rPr>
            </w:pPr>
          </w:p>
        </w:tc>
        <w:tc>
          <w:tcPr>
            <w:tcW w:w="5811" w:type="dxa"/>
            <w:tcBorders>
              <w:top w:val="nil"/>
              <w:bottom w:val="nil"/>
            </w:tcBorders>
            <w:shd w:val="clear" w:color="auto" w:fill="auto"/>
          </w:tcPr>
          <w:p w14:paraId="2530463A" w14:textId="77777777" w:rsidR="001E7770" w:rsidRPr="00DB34C5" w:rsidRDefault="001E7770" w:rsidP="001E7770">
            <w:pPr>
              <w:spacing w:before="60" w:after="20"/>
              <w:jc w:val="both"/>
              <w:rPr>
                <w:rFonts w:ascii="Verdana" w:hAnsi="Verdana"/>
                <w:sz w:val="18"/>
                <w:szCs w:val="18"/>
                <w:lang w:val="ru-RU"/>
              </w:rPr>
            </w:pPr>
            <w:r w:rsidRPr="00DB34C5">
              <w:rPr>
                <w:rFonts w:ascii="Verdana" w:hAnsi="Verdana"/>
                <w:sz w:val="18"/>
                <w:szCs w:val="18"/>
                <w:lang w:val="ru-RU"/>
              </w:rPr>
              <w:t>5. Нарушения на европейското законодателство:</w:t>
            </w:r>
          </w:p>
          <w:p w14:paraId="7DF20185" w14:textId="29A12563" w:rsidR="001E7770" w:rsidRPr="00DB34C5" w:rsidRDefault="001E7770" w:rsidP="001E7770">
            <w:pPr>
              <w:spacing w:before="60" w:after="20"/>
              <w:jc w:val="both"/>
              <w:rPr>
                <w:rFonts w:ascii="Verdana" w:hAnsi="Verdana"/>
                <w:sz w:val="18"/>
                <w:szCs w:val="18"/>
                <w:lang w:val="ru-RU"/>
              </w:rPr>
            </w:pPr>
            <w:r w:rsidRPr="00DB34C5">
              <w:rPr>
                <w:rFonts w:ascii="Verdana" w:hAnsi="Verdana"/>
                <w:sz w:val="18"/>
                <w:szCs w:val="18"/>
                <w:lang w:val="ru-RU"/>
              </w:rPr>
              <w:t xml:space="preserve">Липсата на стратегическа екологична оценка и оценка за съвместимост с целите на „Натура </w:t>
            </w:r>
            <w:r w:rsidRPr="00444B16">
              <w:rPr>
                <w:rFonts w:ascii="Verdana" w:hAnsi="Verdana"/>
                <w:sz w:val="18"/>
                <w:szCs w:val="18"/>
              </w:rPr>
              <w:t>2000“ е</w:t>
            </w:r>
            <w:r w:rsidRPr="00DB34C5">
              <w:rPr>
                <w:rFonts w:ascii="Verdana" w:hAnsi="Verdana"/>
                <w:sz w:val="18"/>
                <w:szCs w:val="18"/>
                <w:lang w:val="ru-RU"/>
              </w:rPr>
              <w:t xml:space="preserve"> в нарушение на Директивата за природните местообитания и Закона за опазване на околната среда.</w:t>
            </w:r>
          </w:p>
        </w:tc>
        <w:tc>
          <w:tcPr>
            <w:tcW w:w="1560" w:type="dxa"/>
            <w:tcBorders>
              <w:top w:val="nil"/>
              <w:bottom w:val="nil"/>
            </w:tcBorders>
            <w:shd w:val="clear" w:color="auto" w:fill="auto"/>
          </w:tcPr>
          <w:p w14:paraId="483147D9" w14:textId="0CD3E7B7" w:rsidR="001E7770" w:rsidRPr="00444B16" w:rsidRDefault="001E7770" w:rsidP="001E7770">
            <w:pPr>
              <w:spacing w:before="60" w:after="20"/>
              <w:rPr>
                <w:rFonts w:ascii="Verdana" w:hAnsi="Verdana"/>
                <w:color w:val="FF0000"/>
                <w:sz w:val="18"/>
                <w:szCs w:val="18"/>
              </w:rPr>
            </w:pPr>
            <w:r w:rsidRPr="003F1B55">
              <w:rPr>
                <w:rFonts w:ascii="Verdana" w:hAnsi="Verdana"/>
                <w:sz w:val="18"/>
                <w:szCs w:val="18"/>
              </w:rPr>
              <w:t>Не се приема</w:t>
            </w:r>
          </w:p>
        </w:tc>
        <w:tc>
          <w:tcPr>
            <w:tcW w:w="5157" w:type="dxa"/>
            <w:tcBorders>
              <w:top w:val="nil"/>
              <w:bottom w:val="nil"/>
            </w:tcBorders>
            <w:shd w:val="clear" w:color="auto" w:fill="auto"/>
          </w:tcPr>
          <w:p w14:paraId="259E257A" w14:textId="56B2BAB3" w:rsidR="001E7770" w:rsidRPr="00444B16" w:rsidRDefault="003F1B55" w:rsidP="00A93C9D">
            <w:pPr>
              <w:spacing w:before="100" w:beforeAutospacing="1" w:after="100" w:afterAutospacing="1"/>
              <w:jc w:val="both"/>
              <w:rPr>
                <w:rFonts w:ascii="Verdana" w:hAnsi="Verdana"/>
                <w:sz w:val="18"/>
                <w:szCs w:val="18"/>
              </w:rPr>
            </w:pPr>
            <w:r>
              <w:rPr>
                <w:rFonts w:ascii="Verdana" w:hAnsi="Verdana"/>
                <w:sz w:val="18"/>
                <w:szCs w:val="18"/>
              </w:rPr>
              <w:t xml:space="preserve">Проектът на Наредба е изготвен при спазване на изискванията на българското и европейско законодателство. </w:t>
            </w:r>
          </w:p>
        </w:tc>
      </w:tr>
      <w:tr w:rsidR="001E7770" w:rsidRPr="00444B16" w14:paraId="1DF38EEC" w14:textId="77777777" w:rsidTr="00473750">
        <w:trPr>
          <w:jc w:val="center"/>
        </w:trPr>
        <w:tc>
          <w:tcPr>
            <w:tcW w:w="686" w:type="dxa"/>
            <w:tcBorders>
              <w:top w:val="nil"/>
              <w:bottom w:val="nil"/>
            </w:tcBorders>
            <w:shd w:val="clear" w:color="auto" w:fill="auto"/>
          </w:tcPr>
          <w:p w14:paraId="56C9E95D" w14:textId="77777777" w:rsidR="001E7770" w:rsidRPr="00444B16" w:rsidRDefault="001E7770" w:rsidP="001E7770">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1B0A81A9" w14:textId="77777777" w:rsidR="001E7770" w:rsidRPr="00444B16" w:rsidRDefault="001E7770" w:rsidP="001E7770">
            <w:pPr>
              <w:spacing w:before="20" w:after="20"/>
              <w:rPr>
                <w:rFonts w:ascii="Verdana" w:hAnsi="Verdana"/>
                <w:spacing w:val="-2"/>
                <w:sz w:val="18"/>
                <w:szCs w:val="18"/>
              </w:rPr>
            </w:pPr>
          </w:p>
        </w:tc>
        <w:tc>
          <w:tcPr>
            <w:tcW w:w="5811" w:type="dxa"/>
            <w:tcBorders>
              <w:top w:val="nil"/>
              <w:bottom w:val="nil"/>
            </w:tcBorders>
            <w:shd w:val="clear" w:color="auto" w:fill="auto"/>
          </w:tcPr>
          <w:p w14:paraId="7965D48A" w14:textId="77777777" w:rsidR="001E7770" w:rsidRPr="00DB34C5" w:rsidRDefault="001E7770" w:rsidP="001E7770">
            <w:pPr>
              <w:spacing w:before="60" w:after="20"/>
              <w:jc w:val="both"/>
              <w:rPr>
                <w:rFonts w:ascii="Verdana" w:hAnsi="Verdana"/>
                <w:sz w:val="18"/>
                <w:szCs w:val="18"/>
                <w:lang w:val="ru-RU"/>
              </w:rPr>
            </w:pPr>
            <w:r w:rsidRPr="00DB34C5">
              <w:rPr>
                <w:rFonts w:ascii="Verdana" w:hAnsi="Verdana"/>
                <w:sz w:val="18"/>
                <w:szCs w:val="18"/>
                <w:lang w:val="ru-RU"/>
              </w:rPr>
              <w:t>Призовавам Ви да:</w:t>
            </w:r>
          </w:p>
          <w:p w14:paraId="7D1CE0F2" w14:textId="1F859C9A" w:rsidR="001E7770" w:rsidRPr="00DB34C5" w:rsidRDefault="001E7770" w:rsidP="001E7770">
            <w:pPr>
              <w:spacing w:before="60" w:after="20"/>
              <w:jc w:val="both"/>
              <w:rPr>
                <w:rFonts w:ascii="Verdana" w:hAnsi="Verdana"/>
                <w:sz w:val="18"/>
                <w:szCs w:val="18"/>
                <w:lang w:val="ru-RU"/>
              </w:rPr>
            </w:pPr>
            <w:r w:rsidRPr="00DB34C5">
              <w:rPr>
                <w:rFonts w:ascii="Verdana" w:hAnsi="Verdana"/>
                <w:sz w:val="18"/>
                <w:szCs w:val="18"/>
                <w:lang w:val="ru-RU"/>
              </w:rPr>
              <w:t xml:space="preserve">1. Прекратите разглеждането на предложенията за изменения в Наредба </w:t>
            </w:r>
            <w:r w:rsidRPr="00444B16">
              <w:rPr>
                <w:rFonts w:ascii="Verdana" w:hAnsi="Verdana"/>
                <w:sz w:val="18"/>
                <w:szCs w:val="18"/>
              </w:rPr>
              <w:t>№</w:t>
            </w:r>
            <w:r w:rsidRPr="00DB34C5">
              <w:rPr>
                <w:rFonts w:ascii="Verdana" w:hAnsi="Verdana"/>
                <w:sz w:val="18"/>
                <w:szCs w:val="18"/>
                <w:lang w:val="ru-RU"/>
              </w:rPr>
              <w:t xml:space="preserve"> 8 от 2011 г. и Наредба </w:t>
            </w:r>
            <w:r w:rsidRPr="00444B16">
              <w:rPr>
                <w:rFonts w:ascii="Verdana" w:hAnsi="Verdana"/>
                <w:sz w:val="18"/>
                <w:szCs w:val="18"/>
                <w:lang w:val="en-US"/>
              </w:rPr>
              <w:t>N</w:t>
            </w:r>
            <w:r w:rsidRPr="00DB34C5">
              <w:rPr>
                <w:rFonts w:ascii="Verdana" w:hAnsi="Verdana"/>
                <w:sz w:val="18"/>
                <w:szCs w:val="18"/>
                <w:lang w:val="ru-RU"/>
              </w:rPr>
              <w:t>° 5 от 2014 г. в настоящия им вид.</w:t>
            </w:r>
          </w:p>
        </w:tc>
        <w:tc>
          <w:tcPr>
            <w:tcW w:w="1560" w:type="dxa"/>
            <w:tcBorders>
              <w:top w:val="nil"/>
              <w:bottom w:val="nil"/>
            </w:tcBorders>
            <w:shd w:val="clear" w:color="auto" w:fill="auto"/>
          </w:tcPr>
          <w:p w14:paraId="57EE98BA" w14:textId="57AAEA04" w:rsidR="001E7770" w:rsidRPr="00444B16" w:rsidRDefault="001E7770" w:rsidP="001E7770">
            <w:pPr>
              <w:spacing w:before="60" w:after="20"/>
              <w:rPr>
                <w:rFonts w:ascii="Verdana" w:hAnsi="Verdana"/>
                <w:color w:val="FF0000"/>
                <w:sz w:val="18"/>
                <w:szCs w:val="18"/>
              </w:rPr>
            </w:pPr>
            <w:r w:rsidRPr="003F1B55">
              <w:rPr>
                <w:rFonts w:ascii="Verdana" w:hAnsi="Verdana"/>
                <w:sz w:val="18"/>
                <w:szCs w:val="18"/>
              </w:rPr>
              <w:t>Не се приема</w:t>
            </w:r>
          </w:p>
        </w:tc>
        <w:tc>
          <w:tcPr>
            <w:tcW w:w="5157" w:type="dxa"/>
            <w:tcBorders>
              <w:top w:val="nil"/>
              <w:bottom w:val="nil"/>
            </w:tcBorders>
            <w:shd w:val="clear" w:color="auto" w:fill="auto"/>
          </w:tcPr>
          <w:p w14:paraId="7765F84D" w14:textId="006B0C17" w:rsidR="005179F7" w:rsidRPr="00444B16" w:rsidRDefault="00CB133E" w:rsidP="007F1070">
            <w:pPr>
              <w:spacing w:before="60" w:after="20"/>
              <w:rPr>
                <w:rFonts w:ascii="Verdana" w:hAnsi="Verdana"/>
                <w:sz w:val="18"/>
                <w:szCs w:val="18"/>
              </w:rPr>
            </w:pPr>
            <w:r>
              <w:rPr>
                <w:rFonts w:ascii="Verdana" w:hAnsi="Verdana"/>
                <w:sz w:val="18"/>
                <w:szCs w:val="18"/>
              </w:rPr>
              <w:t>По изложените по-горе мотиви</w:t>
            </w:r>
            <w:r w:rsidR="007F1070">
              <w:rPr>
                <w:rFonts w:ascii="Verdana" w:hAnsi="Verdana"/>
                <w:sz w:val="18"/>
                <w:szCs w:val="18"/>
              </w:rPr>
              <w:t>.</w:t>
            </w:r>
          </w:p>
        </w:tc>
      </w:tr>
      <w:tr w:rsidR="001E7770" w:rsidRPr="00444B16" w14:paraId="0A8B3700" w14:textId="77777777" w:rsidTr="0052129B">
        <w:trPr>
          <w:jc w:val="center"/>
        </w:trPr>
        <w:tc>
          <w:tcPr>
            <w:tcW w:w="686" w:type="dxa"/>
            <w:tcBorders>
              <w:top w:val="nil"/>
              <w:bottom w:val="nil"/>
            </w:tcBorders>
            <w:shd w:val="clear" w:color="auto" w:fill="auto"/>
          </w:tcPr>
          <w:p w14:paraId="2D0BDEBF" w14:textId="77777777" w:rsidR="001E7770" w:rsidRPr="00444B16" w:rsidRDefault="001E7770" w:rsidP="001E7770">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3B6D181C" w14:textId="77777777" w:rsidR="001E7770" w:rsidRPr="00444B16" w:rsidRDefault="001E7770" w:rsidP="001E7770">
            <w:pPr>
              <w:spacing w:before="20" w:after="20"/>
              <w:rPr>
                <w:rFonts w:ascii="Verdana" w:hAnsi="Verdana"/>
                <w:spacing w:val="-2"/>
                <w:sz w:val="18"/>
                <w:szCs w:val="18"/>
              </w:rPr>
            </w:pPr>
          </w:p>
        </w:tc>
        <w:tc>
          <w:tcPr>
            <w:tcW w:w="5811" w:type="dxa"/>
            <w:tcBorders>
              <w:top w:val="nil"/>
              <w:bottom w:val="nil"/>
            </w:tcBorders>
            <w:shd w:val="clear" w:color="auto" w:fill="auto"/>
          </w:tcPr>
          <w:p w14:paraId="6342B207" w14:textId="4D279962" w:rsidR="001E7770" w:rsidRPr="00DB34C5" w:rsidRDefault="001E7770" w:rsidP="001E7770">
            <w:pPr>
              <w:spacing w:before="60" w:after="20"/>
              <w:jc w:val="both"/>
              <w:rPr>
                <w:rFonts w:ascii="Verdana" w:hAnsi="Verdana"/>
                <w:sz w:val="18"/>
                <w:szCs w:val="18"/>
                <w:lang w:val="ru-RU"/>
              </w:rPr>
            </w:pPr>
            <w:r w:rsidRPr="00DB34C5">
              <w:rPr>
                <w:rFonts w:ascii="Verdana" w:hAnsi="Verdana"/>
                <w:sz w:val="18"/>
                <w:szCs w:val="18"/>
                <w:lang w:val="ru-RU"/>
              </w:rPr>
              <w:t>2. Инициирате стратегическа екологична оценка на предложените промени и анализ на тяхното въздействие върху биоразнообразието и екосистемните услуги. </w:t>
            </w:r>
          </w:p>
        </w:tc>
        <w:tc>
          <w:tcPr>
            <w:tcW w:w="1560" w:type="dxa"/>
            <w:tcBorders>
              <w:top w:val="nil"/>
              <w:bottom w:val="nil"/>
            </w:tcBorders>
            <w:shd w:val="clear" w:color="auto" w:fill="auto"/>
          </w:tcPr>
          <w:p w14:paraId="10B497CE" w14:textId="13D593A5" w:rsidR="001E7770" w:rsidRPr="00444B16" w:rsidRDefault="001E7770" w:rsidP="001E7770">
            <w:pPr>
              <w:spacing w:before="60" w:after="20"/>
              <w:rPr>
                <w:rFonts w:ascii="Verdana" w:hAnsi="Verdana"/>
                <w:color w:val="FF0000"/>
                <w:sz w:val="18"/>
                <w:szCs w:val="18"/>
              </w:rPr>
            </w:pPr>
            <w:r w:rsidRPr="003F1B55">
              <w:rPr>
                <w:rFonts w:ascii="Verdana" w:hAnsi="Verdana"/>
                <w:sz w:val="18"/>
                <w:szCs w:val="18"/>
              </w:rPr>
              <w:t>Не се приема</w:t>
            </w:r>
          </w:p>
        </w:tc>
        <w:tc>
          <w:tcPr>
            <w:tcW w:w="5157" w:type="dxa"/>
            <w:tcBorders>
              <w:top w:val="nil"/>
              <w:bottom w:val="nil"/>
            </w:tcBorders>
            <w:shd w:val="clear" w:color="auto" w:fill="auto"/>
          </w:tcPr>
          <w:p w14:paraId="7B306478" w14:textId="5B25C4D4" w:rsidR="003F1B55" w:rsidRPr="00444B16" w:rsidRDefault="007F1070" w:rsidP="007F1070">
            <w:pPr>
              <w:spacing w:before="60" w:after="20"/>
              <w:rPr>
                <w:rFonts w:ascii="Verdana" w:hAnsi="Verdana"/>
                <w:sz w:val="18"/>
                <w:szCs w:val="18"/>
              </w:rPr>
            </w:pPr>
            <w:r>
              <w:rPr>
                <w:rFonts w:ascii="Verdana" w:hAnsi="Verdana"/>
                <w:sz w:val="18"/>
                <w:szCs w:val="18"/>
              </w:rPr>
              <w:t>По изложените по-горе мотив.</w:t>
            </w:r>
          </w:p>
        </w:tc>
      </w:tr>
      <w:tr w:rsidR="001E7770" w:rsidRPr="00444B16" w14:paraId="55C73037" w14:textId="77777777" w:rsidTr="0052129B">
        <w:trPr>
          <w:jc w:val="center"/>
        </w:trPr>
        <w:tc>
          <w:tcPr>
            <w:tcW w:w="686" w:type="dxa"/>
            <w:tcBorders>
              <w:top w:val="nil"/>
            </w:tcBorders>
            <w:shd w:val="clear" w:color="auto" w:fill="auto"/>
          </w:tcPr>
          <w:p w14:paraId="4418A37F" w14:textId="77777777" w:rsidR="001E7770" w:rsidRPr="00444B16" w:rsidRDefault="001E7770" w:rsidP="001E7770">
            <w:pPr>
              <w:tabs>
                <w:tab w:val="left" w:pos="192"/>
              </w:tabs>
              <w:spacing w:before="60" w:after="20" w:line="360" w:lineRule="auto"/>
              <w:ind w:left="360"/>
              <w:jc w:val="right"/>
              <w:rPr>
                <w:rFonts w:ascii="Verdana" w:hAnsi="Verdana"/>
                <w:b/>
                <w:sz w:val="18"/>
                <w:szCs w:val="18"/>
              </w:rPr>
            </w:pPr>
          </w:p>
        </w:tc>
        <w:tc>
          <w:tcPr>
            <w:tcW w:w="2552" w:type="dxa"/>
            <w:tcBorders>
              <w:top w:val="nil"/>
            </w:tcBorders>
            <w:shd w:val="clear" w:color="auto" w:fill="auto"/>
          </w:tcPr>
          <w:p w14:paraId="00451DB3" w14:textId="77777777" w:rsidR="001E7770" w:rsidRPr="00444B16" w:rsidRDefault="001E7770" w:rsidP="001E7770">
            <w:pPr>
              <w:spacing w:before="20" w:after="20"/>
              <w:rPr>
                <w:rFonts w:ascii="Verdana" w:hAnsi="Verdana"/>
                <w:spacing w:val="-2"/>
                <w:sz w:val="18"/>
                <w:szCs w:val="18"/>
              </w:rPr>
            </w:pPr>
          </w:p>
        </w:tc>
        <w:tc>
          <w:tcPr>
            <w:tcW w:w="5811" w:type="dxa"/>
            <w:tcBorders>
              <w:top w:val="nil"/>
            </w:tcBorders>
            <w:shd w:val="clear" w:color="auto" w:fill="auto"/>
          </w:tcPr>
          <w:p w14:paraId="3361994F" w14:textId="77777777" w:rsidR="001E7770" w:rsidRPr="00DB34C5" w:rsidRDefault="001E7770" w:rsidP="001E7770">
            <w:pPr>
              <w:spacing w:before="60" w:after="20"/>
              <w:jc w:val="both"/>
              <w:rPr>
                <w:rFonts w:ascii="Verdana" w:hAnsi="Verdana"/>
                <w:sz w:val="18"/>
                <w:szCs w:val="18"/>
                <w:lang w:val="ru-RU"/>
              </w:rPr>
            </w:pPr>
            <w:r w:rsidRPr="00DB34C5">
              <w:rPr>
                <w:rFonts w:ascii="Verdana" w:hAnsi="Verdana"/>
                <w:sz w:val="18"/>
                <w:szCs w:val="18"/>
                <w:lang w:val="ru-RU"/>
              </w:rPr>
              <w:t>3.Насърчите устойчиви методи за управление на горите, които подкрепят биоразнообразието и съхраняват естествените функции на горите, вместо да се фокусират върху механизирано дърводобиване.</w:t>
            </w:r>
          </w:p>
          <w:p w14:paraId="76911857" w14:textId="424343F7" w:rsidR="001E7770" w:rsidRPr="00DB34C5" w:rsidRDefault="001E7770" w:rsidP="001E7770">
            <w:pPr>
              <w:spacing w:before="60" w:after="20"/>
              <w:jc w:val="both"/>
              <w:rPr>
                <w:rFonts w:ascii="Verdana" w:hAnsi="Verdana"/>
                <w:sz w:val="18"/>
                <w:szCs w:val="18"/>
                <w:lang w:val="ru-RU"/>
              </w:rPr>
            </w:pPr>
            <w:r w:rsidRPr="00DB34C5">
              <w:rPr>
                <w:rFonts w:ascii="Verdana" w:hAnsi="Verdana"/>
                <w:sz w:val="18"/>
                <w:szCs w:val="18"/>
                <w:lang w:val="ru-RU"/>
              </w:rPr>
              <w:t>Българските гори са националите богатство, от което зависи нашето бъдеще. Промените, които предлагате, ще доведат до дълготрайни щети върху природата, които не могат да бъдат поправени. Настоявам за поемане на отговорност и защита на природното наследство на България.</w:t>
            </w:r>
          </w:p>
        </w:tc>
        <w:tc>
          <w:tcPr>
            <w:tcW w:w="1560" w:type="dxa"/>
            <w:tcBorders>
              <w:top w:val="nil"/>
            </w:tcBorders>
            <w:shd w:val="clear" w:color="auto" w:fill="auto"/>
          </w:tcPr>
          <w:p w14:paraId="375FCA47" w14:textId="3105D3F4" w:rsidR="001E7770" w:rsidRPr="00444B16" w:rsidRDefault="0023083B" w:rsidP="003F1B55">
            <w:pPr>
              <w:spacing w:before="60" w:after="20"/>
              <w:rPr>
                <w:rFonts w:ascii="Verdana" w:hAnsi="Verdana"/>
                <w:color w:val="FF0000"/>
                <w:sz w:val="18"/>
                <w:szCs w:val="18"/>
              </w:rPr>
            </w:pPr>
            <w:r w:rsidRPr="003F1B55">
              <w:rPr>
                <w:rFonts w:ascii="Verdana" w:hAnsi="Verdana"/>
                <w:sz w:val="18"/>
                <w:szCs w:val="18"/>
              </w:rPr>
              <w:t xml:space="preserve">Приема се </w:t>
            </w:r>
            <w:r w:rsidR="00CB133E">
              <w:rPr>
                <w:rFonts w:ascii="Verdana" w:hAnsi="Verdana"/>
                <w:sz w:val="18"/>
                <w:szCs w:val="18"/>
              </w:rPr>
              <w:t>по принцип</w:t>
            </w:r>
          </w:p>
        </w:tc>
        <w:tc>
          <w:tcPr>
            <w:tcW w:w="5157" w:type="dxa"/>
            <w:tcBorders>
              <w:top w:val="nil"/>
            </w:tcBorders>
            <w:shd w:val="clear" w:color="auto" w:fill="auto"/>
          </w:tcPr>
          <w:p w14:paraId="70DFD3A4" w14:textId="6E8260FE" w:rsidR="001E7770" w:rsidRPr="007F1070" w:rsidRDefault="00CB133E" w:rsidP="000C1F5A">
            <w:pPr>
              <w:spacing w:before="60" w:after="20"/>
              <w:rPr>
                <w:rFonts w:ascii="Verdana" w:hAnsi="Verdana"/>
                <w:sz w:val="18"/>
                <w:szCs w:val="18"/>
              </w:rPr>
            </w:pPr>
            <w:r w:rsidRPr="007F1070">
              <w:rPr>
                <w:rFonts w:ascii="Verdana" w:hAnsi="Verdana"/>
                <w:sz w:val="18"/>
                <w:szCs w:val="18"/>
              </w:rPr>
              <w:t>Няма конкретно предложение.</w:t>
            </w:r>
          </w:p>
        </w:tc>
      </w:tr>
      <w:tr w:rsidR="001E7770" w:rsidRPr="00444B16" w14:paraId="025C8BFF" w14:textId="77777777" w:rsidTr="00473750">
        <w:trPr>
          <w:jc w:val="center"/>
        </w:trPr>
        <w:tc>
          <w:tcPr>
            <w:tcW w:w="686" w:type="dxa"/>
            <w:tcBorders>
              <w:top w:val="nil"/>
              <w:bottom w:val="single" w:sz="18" w:space="0" w:color="2E74B5"/>
            </w:tcBorders>
            <w:shd w:val="clear" w:color="auto" w:fill="auto"/>
          </w:tcPr>
          <w:p w14:paraId="7EB94534" w14:textId="77777777" w:rsidR="001E7770" w:rsidRPr="00444B16" w:rsidRDefault="001E7770" w:rsidP="001E7770">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top w:val="nil"/>
              <w:bottom w:val="single" w:sz="18" w:space="0" w:color="2E74B5"/>
            </w:tcBorders>
            <w:shd w:val="clear" w:color="auto" w:fill="auto"/>
          </w:tcPr>
          <w:p w14:paraId="03FF9A6D" w14:textId="77777777" w:rsidR="001E7770" w:rsidRPr="00444B16" w:rsidRDefault="001E7770" w:rsidP="001E7770">
            <w:pPr>
              <w:spacing w:before="20" w:after="20"/>
              <w:rPr>
                <w:rFonts w:ascii="Verdana" w:hAnsi="Verdana"/>
                <w:spacing w:val="-2"/>
                <w:sz w:val="18"/>
                <w:szCs w:val="18"/>
              </w:rPr>
            </w:pPr>
            <w:r w:rsidRPr="00444B16">
              <w:rPr>
                <w:rFonts w:ascii="Verdana" w:hAnsi="Verdana"/>
                <w:spacing w:val="-2"/>
                <w:sz w:val="18"/>
                <w:szCs w:val="18"/>
              </w:rPr>
              <w:t>Станислав Генев</w:t>
            </w:r>
          </w:p>
          <w:p w14:paraId="24A0E037" w14:textId="4EA2E3E3" w:rsidR="001E7770" w:rsidRPr="00444B16" w:rsidRDefault="001E7770" w:rsidP="001E7770">
            <w:pPr>
              <w:spacing w:before="20" w:after="20"/>
              <w:rPr>
                <w:rFonts w:ascii="Verdana" w:hAnsi="Verdana"/>
                <w:spacing w:val="-2"/>
                <w:sz w:val="18"/>
                <w:szCs w:val="18"/>
              </w:rPr>
            </w:pPr>
            <w:r w:rsidRPr="00444B16">
              <w:rPr>
                <w:rFonts w:ascii="Verdana" w:hAnsi="Verdana"/>
                <w:spacing w:val="-2"/>
                <w:sz w:val="18"/>
                <w:szCs w:val="18"/>
              </w:rPr>
              <w:t xml:space="preserve">(писмо МЗХ № 94-1859 от 28.11.2024 г. и </w:t>
            </w:r>
            <w:r>
              <w:rPr>
                <w:rFonts w:ascii="Verdana" w:hAnsi="Verdana"/>
                <w:spacing w:val="-2"/>
                <w:sz w:val="18"/>
                <w:szCs w:val="18"/>
              </w:rPr>
              <w:br/>
            </w:r>
            <w:r w:rsidRPr="00444B16">
              <w:rPr>
                <w:rFonts w:ascii="Verdana" w:hAnsi="Verdana"/>
                <w:spacing w:val="-2"/>
                <w:sz w:val="18"/>
                <w:szCs w:val="18"/>
              </w:rPr>
              <w:t>писмо № 0303-53 от 28.11.2024 г. от администрацията на МС)</w:t>
            </w:r>
          </w:p>
        </w:tc>
        <w:tc>
          <w:tcPr>
            <w:tcW w:w="5811" w:type="dxa"/>
            <w:tcBorders>
              <w:top w:val="nil"/>
              <w:bottom w:val="single" w:sz="18" w:space="0" w:color="2E74B5"/>
            </w:tcBorders>
            <w:shd w:val="clear" w:color="auto" w:fill="auto"/>
          </w:tcPr>
          <w:p w14:paraId="0FD58C4B" w14:textId="1EA8CB24" w:rsidR="001E7770" w:rsidRPr="00DB34C5" w:rsidRDefault="001E7770" w:rsidP="001E7770">
            <w:pPr>
              <w:spacing w:before="60" w:after="20"/>
              <w:jc w:val="both"/>
              <w:rPr>
                <w:rFonts w:ascii="Verdana" w:hAnsi="Verdana"/>
                <w:sz w:val="18"/>
                <w:szCs w:val="18"/>
                <w:lang w:val="ru-RU"/>
              </w:rPr>
            </w:pPr>
            <w:r w:rsidRPr="00DB34C5">
              <w:rPr>
                <w:rFonts w:ascii="Verdana" w:hAnsi="Verdana"/>
                <w:sz w:val="18"/>
                <w:szCs w:val="18"/>
                <w:lang w:val="ru-RU"/>
              </w:rPr>
              <w:t xml:space="preserve">Бих искал да изразя пълното си несъгласие с предложените изменения </w:t>
            </w:r>
            <w:r w:rsidR="009C4620" w:rsidRPr="00DB34C5">
              <w:rPr>
                <w:rFonts w:ascii="Verdana" w:hAnsi="Verdana"/>
                <w:sz w:val="18"/>
                <w:szCs w:val="18"/>
                <w:lang w:val="ru-RU"/>
              </w:rPr>
              <w:t>на Наредба № 8 от 2011 г. за се</w:t>
            </w:r>
            <w:r w:rsidR="009C4620">
              <w:rPr>
                <w:rFonts w:ascii="Verdana" w:hAnsi="Verdana"/>
                <w:sz w:val="18"/>
                <w:szCs w:val="18"/>
              </w:rPr>
              <w:t>ч</w:t>
            </w:r>
            <w:r w:rsidRPr="00DB34C5">
              <w:rPr>
                <w:rFonts w:ascii="Verdana" w:hAnsi="Verdana"/>
                <w:sz w:val="18"/>
                <w:szCs w:val="18"/>
                <w:lang w:val="ru-RU"/>
              </w:rPr>
              <w:t>ите в горите и на Наредба №5 от 2014 г. за строителството в горски територии без промяна на предназначението им.</w:t>
            </w:r>
          </w:p>
          <w:p w14:paraId="0E73E141" w14:textId="77777777" w:rsidR="001E7770" w:rsidRPr="00DB34C5" w:rsidRDefault="001E7770" w:rsidP="001E7770">
            <w:pPr>
              <w:spacing w:before="60" w:after="20"/>
              <w:jc w:val="both"/>
              <w:rPr>
                <w:rFonts w:ascii="Verdana" w:hAnsi="Verdana"/>
                <w:sz w:val="18"/>
                <w:szCs w:val="18"/>
                <w:lang w:val="ru-RU"/>
              </w:rPr>
            </w:pPr>
            <w:r w:rsidRPr="00DB34C5">
              <w:rPr>
                <w:rFonts w:ascii="Verdana" w:hAnsi="Verdana"/>
                <w:sz w:val="18"/>
                <w:szCs w:val="18"/>
                <w:lang w:val="ru-RU"/>
              </w:rPr>
              <w:t>Отново и за пореден път финансови интереси на определени фирми застават пред адекватната грижа за българската природа и справедливата, обезпечала и устойчива възможност за работа в сектора. Само част от причините да не съм съгласен:</w:t>
            </w:r>
          </w:p>
          <w:p w14:paraId="0E954372" w14:textId="206619B5" w:rsidR="001E7770" w:rsidRPr="00DB34C5" w:rsidRDefault="001E7770" w:rsidP="001E7770">
            <w:pPr>
              <w:spacing w:before="60" w:after="20"/>
              <w:jc w:val="both"/>
              <w:rPr>
                <w:rFonts w:ascii="Verdana" w:hAnsi="Verdana"/>
                <w:sz w:val="18"/>
                <w:szCs w:val="18"/>
                <w:lang w:val="ru-RU"/>
              </w:rPr>
            </w:pPr>
            <w:r w:rsidRPr="00DB34C5">
              <w:rPr>
                <w:rFonts w:ascii="Verdana" w:hAnsi="Verdana"/>
                <w:sz w:val="18"/>
                <w:szCs w:val="18"/>
                <w:lang w:val="ru-RU"/>
              </w:rPr>
              <w:t>- необратимо нарушаване на биологичното разнообразие</w:t>
            </w:r>
          </w:p>
          <w:p w14:paraId="0F49352C" w14:textId="76BB30D9" w:rsidR="001E7770" w:rsidRPr="00DB34C5" w:rsidRDefault="001E7770" w:rsidP="001E7770">
            <w:pPr>
              <w:spacing w:before="60" w:after="20"/>
              <w:jc w:val="both"/>
              <w:rPr>
                <w:rFonts w:ascii="Verdana" w:hAnsi="Verdana"/>
                <w:sz w:val="18"/>
                <w:szCs w:val="18"/>
                <w:lang w:val="ru-RU"/>
              </w:rPr>
            </w:pPr>
            <w:r w:rsidRPr="00DB34C5">
              <w:rPr>
                <w:rFonts w:ascii="Verdana" w:hAnsi="Verdana"/>
                <w:sz w:val="18"/>
                <w:szCs w:val="18"/>
                <w:lang w:val="ru-RU"/>
              </w:rPr>
              <w:t>- ограничен и затруднен контрол върху дърводобива</w:t>
            </w:r>
          </w:p>
          <w:p w14:paraId="06899AC6" w14:textId="4E79C7F4" w:rsidR="001E7770" w:rsidRPr="00DB34C5" w:rsidRDefault="001E7770" w:rsidP="001E7770">
            <w:pPr>
              <w:spacing w:before="60" w:after="20"/>
              <w:jc w:val="both"/>
              <w:rPr>
                <w:rFonts w:ascii="Verdana" w:hAnsi="Verdana"/>
                <w:sz w:val="18"/>
                <w:szCs w:val="18"/>
                <w:lang w:val="ru-RU"/>
              </w:rPr>
            </w:pPr>
            <w:r w:rsidRPr="00DB34C5">
              <w:rPr>
                <w:rFonts w:ascii="Verdana" w:hAnsi="Verdana"/>
                <w:sz w:val="18"/>
                <w:szCs w:val="18"/>
                <w:lang w:val="ru-RU"/>
              </w:rPr>
              <w:t>- облекчаване на сечите в горите от защитените зони на „Натура 2000“</w:t>
            </w:r>
          </w:p>
          <w:p w14:paraId="680363D6" w14:textId="438DEB8B" w:rsidR="001E7770" w:rsidRPr="00DB34C5" w:rsidRDefault="001E7770" w:rsidP="001E7770">
            <w:pPr>
              <w:spacing w:before="60" w:after="20"/>
              <w:jc w:val="both"/>
              <w:rPr>
                <w:rFonts w:ascii="Verdana" w:hAnsi="Verdana"/>
                <w:sz w:val="18"/>
                <w:szCs w:val="18"/>
                <w:lang w:val="ru-RU"/>
              </w:rPr>
            </w:pPr>
            <w:r w:rsidRPr="00DB34C5">
              <w:rPr>
                <w:rFonts w:ascii="Verdana" w:hAnsi="Verdana"/>
                <w:sz w:val="18"/>
                <w:szCs w:val="18"/>
                <w:lang w:val="ru-RU"/>
              </w:rPr>
              <w:t>- неизбежно увеличаване на ерозията</w:t>
            </w:r>
          </w:p>
          <w:p w14:paraId="6519F4A3" w14:textId="22110403" w:rsidR="001E7770" w:rsidRPr="00DB34C5" w:rsidRDefault="001E7770" w:rsidP="001E7770">
            <w:pPr>
              <w:spacing w:before="60" w:after="20"/>
              <w:jc w:val="both"/>
              <w:rPr>
                <w:rFonts w:ascii="Verdana" w:hAnsi="Verdana"/>
                <w:sz w:val="18"/>
                <w:szCs w:val="18"/>
                <w:lang w:val="ru-RU"/>
              </w:rPr>
            </w:pPr>
            <w:r w:rsidRPr="00DB34C5">
              <w:rPr>
                <w:rFonts w:ascii="Verdana" w:hAnsi="Verdana"/>
                <w:sz w:val="18"/>
                <w:szCs w:val="18"/>
                <w:lang w:val="ru-RU"/>
              </w:rPr>
              <w:t>- заплаха от ф</w:t>
            </w:r>
            <w:r w:rsidR="00D47D49">
              <w:rPr>
                <w:rFonts w:ascii="Verdana" w:hAnsi="Verdana"/>
                <w:sz w:val="18"/>
                <w:szCs w:val="18"/>
              </w:rPr>
              <w:t>рагм</w:t>
            </w:r>
            <w:r w:rsidRPr="00DB34C5">
              <w:rPr>
                <w:rFonts w:ascii="Verdana" w:hAnsi="Verdana"/>
                <w:sz w:val="18"/>
                <w:szCs w:val="18"/>
                <w:lang w:val="ru-RU"/>
              </w:rPr>
              <w:t>ентация на горите</w:t>
            </w:r>
          </w:p>
          <w:p w14:paraId="2FCB00A2" w14:textId="23FF2298" w:rsidR="001E7770" w:rsidRPr="00DB34C5" w:rsidRDefault="001E7770" w:rsidP="001E7770">
            <w:pPr>
              <w:spacing w:before="60" w:after="20"/>
              <w:jc w:val="both"/>
              <w:rPr>
                <w:rFonts w:ascii="Verdana" w:hAnsi="Verdana"/>
                <w:sz w:val="18"/>
                <w:szCs w:val="18"/>
                <w:lang w:val="ru-RU"/>
              </w:rPr>
            </w:pPr>
            <w:r w:rsidRPr="00DB34C5">
              <w:rPr>
                <w:rFonts w:ascii="Verdana" w:hAnsi="Verdana"/>
                <w:sz w:val="18"/>
                <w:szCs w:val="18"/>
                <w:lang w:val="ru-RU"/>
              </w:rPr>
              <w:t>- лока</w:t>
            </w:r>
            <w:r w:rsidR="00D47D49">
              <w:rPr>
                <w:rFonts w:ascii="Verdana" w:hAnsi="Verdana"/>
                <w:sz w:val="18"/>
                <w:szCs w:val="18"/>
              </w:rPr>
              <w:t>л</w:t>
            </w:r>
            <w:r w:rsidRPr="00DB34C5">
              <w:rPr>
                <w:rFonts w:ascii="Verdana" w:hAnsi="Verdana"/>
                <w:sz w:val="18"/>
                <w:szCs w:val="18"/>
                <w:lang w:val="ru-RU"/>
              </w:rPr>
              <w:t>но изораване, замърсяване и отравяне на горската екосистема</w:t>
            </w:r>
          </w:p>
          <w:p w14:paraId="19E42484" w14:textId="5EEF2636" w:rsidR="001E7770" w:rsidRPr="00DB34C5" w:rsidRDefault="001E7770" w:rsidP="001E7770">
            <w:pPr>
              <w:spacing w:before="60" w:after="20"/>
              <w:jc w:val="both"/>
              <w:rPr>
                <w:rFonts w:ascii="Verdana" w:hAnsi="Verdana"/>
                <w:sz w:val="18"/>
                <w:szCs w:val="18"/>
                <w:lang w:val="ru-RU"/>
              </w:rPr>
            </w:pPr>
            <w:r w:rsidRPr="00DB34C5">
              <w:rPr>
                <w:rFonts w:ascii="Verdana" w:hAnsi="Verdana"/>
                <w:sz w:val="18"/>
                <w:szCs w:val="18"/>
                <w:lang w:val="ru-RU"/>
              </w:rPr>
              <w:t>- възможно затлачване на големи водни обекти като язовири</w:t>
            </w:r>
          </w:p>
          <w:p w14:paraId="60599160" w14:textId="6299B9FB" w:rsidR="001E7770" w:rsidRPr="00DB34C5" w:rsidRDefault="001E7770" w:rsidP="001E7770">
            <w:pPr>
              <w:spacing w:before="60" w:after="20"/>
              <w:jc w:val="both"/>
              <w:rPr>
                <w:rFonts w:ascii="Verdana" w:hAnsi="Verdana"/>
                <w:sz w:val="18"/>
                <w:szCs w:val="18"/>
                <w:lang w:val="ru-RU"/>
              </w:rPr>
            </w:pPr>
            <w:r w:rsidRPr="00DB34C5">
              <w:rPr>
                <w:rFonts w:ascii="Verdana" w:hAnsi="Verdana"/>
                <w:sz w:val="18"/>
                <w:szCs w:val="18"/>
                <w:lang w:val="ru-RU"/>
              </w:rPr>
              <w:t>- откриване на големи голи площи</w:t>
            </w:r>
          </w:p>
          <w:p w14:paraId="672AFD45" w14:textId="7E9E96DE" w:rsidR="001E7770" w:rsidRPr="00DB34C5" w:rsidRDefault="001E7770" w:rsidP="001E7770">
            <w:pPr>
              <w:spacing w:before="60" w:after="20"/>
              <w:jc w:val="both"/>
              <w:rPr>
                <w:rFonts w:ascii="Verdana" w:hAnsi="Verdana"/>
                <w:sz w:val="18"/>
                <w:szCs w:val="18"/>
                <w:lang w:val="ru-RU"/>
              </w:rPr>
            </w:pPr>
            <w:r w:rsidRPr="00DB34C5">
              <w:rPr>
                <w:rFonts w:ascii="Verdana" w:hAnsi="Verdana"/>
                <w:sz w:val="18"/>
                <w:szCs w:val="18"/>
                <w:lang w:val="ru-RU"/>
              </w:rPr>
              <w:t>- улесняване на бракониерството</w:t>
            </w:r>
          </w:p>
          <w:p w14:paraId="77432165" w14:textId="32CEF3EA" w:rsidR="001E7770" w:rsidRPr="00DB34C5" w:rsidRDefault="001E7770" w:rsidP="001E7770">
            <w:pPr>
              <w:spacing w:before="60" w:after="20"/>
              <w:jc w:val="both"/>
              <w:rPr>
                <w:rFonts w:ascii="Verdana" w:hAnsi="Verdana"/>
                <w:sz w:val="18"/>
                <w:szCs w:val="18"/>
                <w:lang w:val="ru-RU"/>
              </w:rPr>
            </w:pPr>
            <w:r w:rsidRPr="00DB34C5">
              <w:rPr>
                <w:rFonts w:ascii="Verdana" w:hAnsi="Verdana"/>
                <w:sz w:val="18"/>
                <w:szCs w:val="18"/>
                <w:lang w:val="ru-RU"/>
              </w:rPr>
              <w:t>- гола сеч вместо обучения, реформи и подобряване условията на работа в сектора</w:t>
            </w:r>
          </w:p>
          <w:p w14:paraId="4AC66F6D" w14:textId="65651E05" w:rsidR="001E7770" w:rsidRPr="00DB34C5" w:rsidRDefault="001E7770" w:rsidP="001E7770">
            <w:pPr>
              <w:spacing w:before="60" w:after="20"/>
              <w:jc w:val="both"/>
              <w:rPr>
                <w:rFonts w:ascii="Verdana" w:hAnsi="Verdana"/>
                <w:sz w:val="18"/>
                <w:szCs w:val="18"/>
                <w:lang w:val="ru-RU"/>
              </w:rPr>
            </w:pPr>
            <w:r w:rsidRPr="00DB34C5">
              <w:rPr>
                <w:rFonts w:ascii="Verdana" w:hAnsi="Verdana"/>
                <w:sz w:val="18"/>
                <w:szCs w:val="18"/>
                <w:lang w:val="ru-RU"/>
              </w:rPr>
              <w:t>Моля да вземете под внимание всички тези многобройни негативни аспекти на готвените промени и да направите всичко възможно, във властта с която разполагате, да оцените и предотвратите тези заплахи пред българската гора и устойчивото развитие на сектора.</w:t>
            </w:r>
          </w:p>
        </w:tc>
        <w:tc>
          <w:tcPr>
            <w:tcW w:w="1560" w:type="dxa"/>
            <w:tcBorders>
              <w:top w:val="nil"/>
              <w:bottom w:val="single" w:sz="18" w:space="0" w:color="2E74B5"/>
            </w:tcBorders>
            <w:shd w:val="clear" w:color="auto" w:fill="auto"/>
          </w:tcPr>
          <w:p w14:paraId="39AD9372" w14:textId="3C0BF28C" w:rsidR="001E7770" w:rsidRPr="003F1B55" w:rsidRDefault="001E7770" w:rsidP="001E7770">
            <w:pPr>
              <w:spacing w:before="60" w:after="20"/>
              <w:rPr>
                <w:rFonts w:ascii="Verdana" w:hAnsi="Verdana"/>
                <w:color w:val="FF0000"/>
                <w:sz w:val="18"/>
                <w:szCs w:val="18"/>
              </w:rPr>
            </w:pPr>
            <w:r w:rsidRPr="003F1B55">
              <w:rPr>
                <w:rFonts w:ascii="Verdana" w:hAnsi="Verdana"/>
                <w:sz w:val="18"/>
                <w:szCs w:val="18"/>
              </w:rPr>
              <w:t>Не се приема</w:t>
            </w:r>
          </w:p>
        </w:tc>
        <w:tc>
          <w:tcPr>
            <w:tcW w:w="5157" w:type="dxa"/>
            <w:tcBorders>
              <w:top w:val="nil"/>
              <w:bottom w:val="single" w:sz="18" w:space="0" w:color="2E74B5"/>
            </w:tcBorders>
            <w:shd w:val="clear" w:color="auto" w:fill="auto"/>
          </w:tcPr>
          <w:p w14:paraId="3BA4EA05" w14:textId="0AA44164" w:rsidR="00BA7A60" w:rsidRPr="00CB133E" w:rsidRDefault="00AA2499" w:rsidP="00CB133E">
            <w:pPr>
              <w:spacing w:before="60" w:after="20"/>
              <w:jc w:val="both"/>
              <w:rPr>
                <w:rFonts w:ascii="Verdana" w:hAnsi="Verdana"/>
                <w:sz w:val="18"/>
                <w:szCs w:val="18"/>
              </w:rPr>
            </w:pPr>
            <w:r w:rsidRPr="00CB133E">
              <w:rPr>
                <w:rFonts w:ascii="Verdana" w:hAnsi="Verdana"/>
                <w:sz w:val="18"/>
                <w:szCs w:val="18"/>
              </w:rPr>
              <w:t xml:space="preserve">Направените предложения за изменение на </w:t>
            </w:r>
            <w:r w:rsidR="00C63DCD" w:rsidRPr="00CB133E">
              <w:rPr>
                <w:rFonts w:ascii="Verdana" w:hAnsi="Verdana"/>
                <w:sz w:val="18"/>
                <w:szCs w:val="18"/>
              </w:rPr>
              <w:t>наредбата</w:t>
            </w:r>
            <w:r w:rsidRPr="00CB133E">
              <w:rPr>
                <w:rFonts w:ascii="Verdana" w:hAnsi="Verdana"/>
                <w:sz w:val="18"/>
                <w:szCs w:val="18"/>
              </w:rPr>
              <w:t xml:space="preserve"> са продиктувани от необходимостта за полагане на непрекъсната и навременна грижа за гората чрез нейното отглеждане и стопанисване. Това изисква непрекъснато актуализиране и осъвременяване на методите и начините за изпълнение на лесовъдските мероприятия. Към момента в нашата страна основна част от дейностите в горите се извършват без да се прилагат съвременни технологии за работа, такива каквито са познати и се прилагат успешно от десетилетия в страните от Цен</w:t>
            </w:r>
            <w:r w:rsidR="006D05FD" w:rsidRPr="00CB133E">
              <w:rPr>
                <w:rFonts w:ascii="Verdana" w:hAnsi="Verdana"/>
                <w:sz w:val="18"/>
                <w:szCs w:val="18"/>
              </w:rPr>
              <w:t>трална и Западна Европа.</w:t>
            </w:r>
          </w:p>
          <w:p w14:paraId="19D4C01C" w14:textId="2FE878A3" w:rsidR="005C4476" w:rsidRPr="00CB133E" w:rsidRDefault="0015619B" w:rsidP="00CB133E">
            <w:pPr>
              <w:spacing w:before="60" w:after="20"/>
              <w:jc w:val="both"/>
              <w:rPr>
                <w:rFonts w:ascii="Verdana" w:hAnsi="Verdana"/>
                <w:sz w:val="18"/>
                <w:szCs w:val="18"/>
              </w:rPr>
            </w:pPr>
            <w:r w:rsidRPr="00CB133E">
              <w:rPr>
                <w:rFonts w:ascii="Verdana" w:hAnsi="Verdana"/>
                <w:sz w:val="18"/>
                <w:szCs w:val="18"/>
              </w:rPr>
              <w:t>С предложението в Наредба № 5 от 2014 г.</w:t>
            </w:r>
            <w:r w:rsidR="005C4476" w:rsidRPr="00CB133E">
              <w:rPr>
                <w:rFonts w:ascii="Verdana" w:hAnsi="Verdana"/>
                <w:sz w:val="18"/>
                <w:szCs w:val="18"/>
              </w:rPr>
              <w:t xml:space="preserve"> за строителство, без промяна на предназначението е наложена ограничителна разпоредба, според която:</w:t>
            </w:r>
          </w:p>
          <w:p w14:paraId="11DAB41D" w14:textId="77777777" w:rsidR="005C4476" w:rsidRPr="00CB133E" w:rsidRDefault="005C4476" w:rsidP="00CB133E">
            <w:pPr>
              <w:spacing w:before="60" w:after="20"/>
              <w:jc w:val="both"/>
              <w:rPr>
                <w:rFonts w:ascii="Verdana" w:hAnsi="Verdana"/>
                <w:sz w:val="18"/>
                <w:szCs w:val="18"/>
              </w:rPr>
            </w:pPr>
            <w:r w:rsidRPr="00CB133E">
              <w:rPr>
                <w:rFonts w:ascii="Verdana" w:hAnsi="Verdana"/>
                <w:sz w:val="18"/>
                <w:szCs w:val="18"/>
              </w:rPr>
              <w:t>„Не се допуска изграждането на временни пътища за специализираната горска техника в насаждения или имоти с наклон над 30 градуса, както и при IV или V степен на ерозия“, „Дървените материали се извозват по временните пътища за специализираната горска техника натоварени изцяло на транспортното средство“.</w:t>
            </w:r>
          </w:p>
          <w:p w14:paraId="0E3C6A05" w14:textId="77777777" w:rsidR="005C4476" w:rsidRPr="00CB133E" w:rsidRDefault="005C4476" w:rsidP="00CB133E">
            <w:pPr>
              <w:spacing w:before="60" w:after="20"/>
              <w:jc w:val="both"/>
              <w:rPr>
                <w:rFonts w:ascii="Verdana" w:hAnsi="Verdana"/>
                <w:sz w:val="18"/>
                <w:szCs w:val="18"/>
              </w:rPr>
            </w:pPr>
            <w:r w:rsidRPr="00CB133E">
              <w:rPr>
                <w:rFonts w:ascii="Verdana" w:hAnsi="Verdana"/>
                <w:sz w:val="18"/>
                <w:szCs w:val="18"/>
              </w:rPr>
              <w:t>Използваните съвременни машини са с колесна формула  4 х 4, осъществена от четири еднакви по размер, самозадвижващи се колела с гуми с ниско налягане, които намаляват значително размера на повредите върху почвата, подраста и оставащия дървостой. Благодарение на тази конструкция тракторът копира напълно микрорелефа на терена.</w:t>
            </w:r>
          </w:p>
          <w:p w14:paraId="2B565FD2" w14:textId="3EBBFF1C" w:rsidR="006D05FD" w:rsidRPr="00CB133E" w:rsidRDefault="005C4476" w:rsidP="00CB133E">
            <w:pPr>
              <w:spacing w:before="60" w:after="20"/>
              <w:jc w:val="both"/>
              <w:rPr>
                <w:rFonts w:ascii="Verdana" w:hAnsi="Verdana"/>
                <w:sz w:val="18"/>
                <w:szCs w:val="18"/>
              </w:rPr>
            </w:pPr>
            <w:r w:rsidRPr="00CB133E">
              <w:rPr>
                <w:rFonts w:ascii="Verdana" w:hAnsi="Verdana"/>
                <w:sz w:val="18"/>
                <w:szCs w:val="18"/>
              </w:rPr>
              <w:t>Тези разпоредби целят именно ограничаване на деградация на екосистемите и редуциране на риска от почвена ерозия.</w:t>
            </w:r>
          </w:p>
          <w:p w14:paraId="1268381C" w14:textId="77777777" w:rsidR="005C4476" w:rsidRPr="00CB133E" w:rsidRDefault="005C4476" w:rsidP="00CB133E">
            <w:pPr>
              <w:spacing w:before="60" w:after="20"/>
              <w:jc w:val="both"/>
              <w:rPr>
                <w:rFonts w:ascii="Verdana" w:hAnsi="Verdana"/>
                <w:sz w:val="18"/>
                <w:szCs w:val="18"/>
              </w:rPr>
            </w:pPr>
            <w:r w:rsidRPr="00CB133E">
              <w:rPr>
                <w:rFonts w:ascii="Verdana" w:hAnsi="Verdana"/>
                <w:sz w:val="18"/>
                <w:szCs w:val="18"/>
              </w:rPr>
              <w:t>Сега около постоянните и поройните водни течения се запазват зони с широчина не по-малка от 15 м, като не се допускат сечи. Ежегодно се извършват проверки от ИАГ и структури за почистване на дерета и рискови места от затлачване и замърсяване с битови отпадъци.</w:t>
            </w:r>
          </w:p>
          <w:p w14:paraId="4D369EFA" w14:textId="0C2232E8" w:rsidR="005C4476" w:rsidRPr="00CB133E" w:rsidRDefault="005C4476" w:rsidP="00CB133E">
            <w:pPr>
              <w:spacing w:before="60" w:after="20"/>
              <w:jc w:val="both"/>
              <w:rPr>
                <w:rFonts w:ascii="Verdana" w:hAnsi="Verdana"/>
                <w:sz w:val="18"/>
                <w:szCs w:val="18"/>
              </w:rPr>
            </w:pPr>
            <w:r w:rsidRPr="00CB133E">
              <w:rPr>
                <w:rFonts w:ascii="Verdana" w:hAnsi="Verdana"/>
                <w:sz w:val="18"/>
                <w:szCs w:val="18"/>
              </w:rPr>
              <w:t>В случай, че има задръстването на водните обекти и същото е в резултат на дървесината от горите, следва да се отбележи, че то е в следствие от останалата дървесина в горите, която следва да изпълнява функциите на „мъртва дървесина“ с цел грижа и подпомагане на биологичното разнообразие. Съгласно екологичните норми и изисквания, както и съгласно Горската сертификация за устойчиво стопанисване на горските територии, лесовъди</w:t>
            </w:r>
            <w:r w:rsidR="0071674A" w:rsidRPr="006737B2">
              <w:rPr>
                <w:rFonts w:ascii="Verdana" w:hAnsi="Verdana"/>
                <w:sz w:val="18"/>
                <w:szCs w:val="18"/>
              </w:rPr>
              <w:t>те</w:t>
            </w:r>
            <w:r w:rsidRPr="00CB133E">
              <w:rPr>
                <w:rFonts w:ascii="Verdana" w:hAnsi="Verdana"/>
                <w:sz w:val="18"/>
                <w:szCs w:val="18"/>
              </w:rPr>
              <w:t xml:space="preserve"> са длъжни да оставят поне 10% от запаса на насажденията като „мъртва дървесина“ на терен в гората. Въпреки желанието на отделни ползватели да оползотворяват остатъчната дървесина в горите, вършината и т.н., прилагането на еко нормите в горските територии не позволява тази биомаса да се изнася. Така, че прилагането на тези изисквания го налага.</w:t>
            </w:r>
          </w:p>
          <w:p w14:paraId="570C20FE" w14:textId="68ADDCE7" w:rsidR="00AA2499" w:rsidRPr="00431420" w:rsidRDefault="005C4476" w:rsidP="000C1F5A">
            <w:pPr>
              <w:spacing w:before="60" w:after="20"/>
              <w:rPr>
                <w:rFonts w:ascii="Verdana" w:hAnsi="Verdana"/>
                <w:sz w:val="18"/>
                <w:szCs w:val="18"/>
              </w:rPr>
            </w:pPr>
            <w:r w:rsidRPr="005C4476">
              <w:rPr>
                <w:rFonts w:ascii="Verdana" w:hAnsi="Verdana"/>
                <w:sz w:val="18"/>
                <w:szCs w:val="18"/>
              </w:rPr>
              <w:t xml:space="preserve">Българските гори са стопанисвани през годините и в тях има действаща и изградена мрежа от просеки за пътища и въжени линии, </w:t>
            </w:r>
            <w:r w:rsidR="00DA6A08">
              <w:rPr>
                <w:rFonts w:ascii="Verdana" w:hAnsi="Verdana"/>
                <w:sz w:val="18"/>
                <w:szCs w:val="18"/>
              </w:rPr>
              <w:t>т.е.</w:t>
            </w:r>
            <w:r w:rsidRPr="005C4476">
              <w:rPr>
                <w:rFonts w:ascii="Verdana" w:hAnsi="Verdana"/>
                <w:sz w:val="18"/>
                <w:szCs w:val="18"/>
              </w:rPr>
              <w:t xml:space="preserve"> не следва да се очаква навсякъде да се изградят нови просеки за преминаване на специализирана горска техника. </w:t>
            </w:r>
            <w:r w:rsidR="0071674A" w:rsidRPr="00431420">
              <w:rPr>
                <w:rFonts w:ascii="Verdana" w:hAnsi="Verdana"/>
                <w:sz w:val="18"/>
                <w:szCs w:val="18"/>
              </w:rPr>
              <w:t xml:space="preserve">И при сега действащата нормативна уредба </w:t>
            </w:r>
            <w:r w:rsidRPr="00431420">
              <w:rPr>
                <w:rFonts w:ascii="Verdana" w:hAnsi="Verdana"/>
                <w:sz w:val="18"/>
                <w:szCs w:val="18"/>
              </w:rPr>
              <w:t>е възможно да се изграждат</w:t>
            </w:r>
            <w:r w:rsidR="0071674A" w:rsidRPr="00431420">
              <w:rPr>
                <w:rFonts w:ascii="Verdana" w:hAnsi="Verdana"/>
                <w:sz w:val="18"/>
                <w:szCs w:val="18"/>
              </w:rPr>
              <w:t xml:space="preserve"> нови просеки</w:t>
            </w:r>
            <w:r w:rsidRPr="00431420">
              <w:rPr>
                <w:rFonts w:ascii="Verdana" w:hAnsi="Verdana"/>
                <w:sz w:val="18"/>
                <w:szCs w:val="18"/>
              </w:rPr>
              <w:t>.</w:t>
            </w:r>
          </w:p>
          <w:p w14:paraId="1EBCB132" w14:textId="6429AEBC" w:rsidR="00BA7A60" w:rsidRDefault="005C4476" w:rsidP="000C1F5A">
            <w:pPr>
              <w:spacing w:before="60" w:after="20"/>
              <w:rPr>
                <w:rFonts w:ascii="Verdana" w:hAnsi="Verdana"/>
                <w:sz w:val="18"/>
                <w:szCs w:val="18"/>
              </w:rPr>
            </w:pPr>
            <w:r w:rsidRPr="005C4476">
              <w:rPr>
                <w:rFonts w:ascii="Verdana" w:hAnsi="Verdana"/>
                <w:sz w:val="18"/>
                <w:szCs w:val="18"/>
              </w:rPr>
              <w:t xml:space="preserve">Използването на съвременна техника и технология в горите, прави труда по-ефективен, по-безопасен и значително по-щадящ почвата и младите фиданки. Освен това, така се компенсира липсата на работна ръка и се повишава социалния статус и нивото на образование на работниците в горите.  </w:t>
            </w:r>
          </w:p>
          <w:p w14:paraId="52FE5700" w14:textId="24CF43E5" w:rsidR="00BA7A60" w:rsidRPr="00444B16" w:rsidRDefault="00BA7A60" w:rsidP="000C1F5A">
            <w:pPr>
              <w:spacing w:before="60" w:after="20"/>
              <w:rPr>
                <w:rFonts w:ascii="Verdana" w:hAnsi="Verdana"/>
                <w:sz w:val="18"/>
                <w:szCs w:val="18"/>
              </w:rPr>
            </w:pPr>
            <w:r>
              <w:rPr>
                <w:rFonts w:ascii="Verdana" w:hAnsi="Verdana"/>
                <w:sz w:val="18"/>
                <w:szCs w:val="18"/>
              </w:rPr>
              <w:t>Определени текстове и предложения не касаят Наредба №5</w:t>
            </w:r>
          </w:p>
        </w:tc>
      </w:tr>
      <w:tr w:rsidR="001E7770" w:rsidRPr="00444B16" w14:paraId="3CF38A74" w14:textId="77777777" w:rsidTr="00473750">
        <w:trPr>
          <w:jc w:val="center"/>
        </w:trPr>
        <w:tc>
          <w:tcPr>
            <w:tcW w:w="686" w:type="dxa"/>
            <w:tcBorders>
              <w:top w:val="single" w:sz="18" w:space="0" w:color="2E74B5"/>
              <w:bottom w:val="nil"/>
            </w:tcBorders>
            <w:shd w:val="clear" w:color="auto" w:fill="auto"/>
          </w:tcPr>
          <w:p w14:paraId="44684AEE" w14:textId="2BA6B6DC" w:rsidR="001E7770" w:rsidRPr="00444B16" w:rsidRDefault="001E7770" w:rsidP="001E7770">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top w:val="single" w:sz="18" w:space="0" w:color="2E74B5"/>
              <w:bottom w:val="nil"/>
            </w:tcBorders>
            <w:shd w:val="clear" w:color="auto" w:fill="auto"/>
          </w:tcPr>
          <w:p w14:paraId="42826A43" w14:textId="40887959" w:rsidR="001E7770" w:rsidRPr="00444B16" w:rsidRDefault="001E7770" w:rsidP="001E7770">
            <w:pPr>
              <w:spacing w:before="20" w:after="20"/>
              <w:rPr>
                <w:rFonts w:ascii="Verdana" w:hAnsi="Verdana"/>
                <w:spacing w:val="-2"/>
                <w:sz w:val="18"/>
                <w:szCs w:val="18"/>
              </w:rPr>
            </w:pPr>
            <w:r w:rsidRPr="00444B16">
              <w:rPr>
                <w:rFonts w:ascii="Verdana" w:hAnsi="Verdana"/>
                <w:spacing w:val="-2"/>
                <w:sz w:val="18"/>
                <w:szCs w:val="18"/>
              </w:rPr>
              <w:t>Илияна Михайлова</w:t>
            </w:r>
          </w:p>
          <w:p w14:paraId="527984E9" w14:textId="77777777" w:rsidR="001E7770" w:rsidRPr="00444B16" w:rsidRDefault="001E7770" w:rsidP="001E7770">
            <w:pPr>
              <w:spacing w:before="20" w:after="20"/>
              <w:rPr>
                <w:rFonts w:ascii="Verdana" w:hAnsi="Verdana"/>
                <w:spacing w:val="-2"/>
                <w:sz w:val="18"/>
                <w:szCs w:val="18"/>
              </w:rPr>
            </w:pPr>
            <w:r w:rsidRPr="00444B16">
              <w:rPr>
                <w:rFonts w:ascii="Verdana" w:hAnsi="Verdana"/>
                <w:spacing w:val="-2"/>
                <w:sz w:val="18"/>
                <w:szCs w:val="18"/>
              </w:rPr>
              <w:t>(писмо № 94-1863 от 28.11.2024 г.)</w:t>
            </w:r>
          </w:p>
          <w:p w14:paraId="700F744F" w14:textId="3D85ADD3" w:rsidR="001E7770" w:rsidRPr="00444B16" w:rsidRDefault="001E7770" w:rsidP="001E7770">
            <w:pPr>
              <w:spacing w:before="20" w:after="20"/>
              <w:rPr>
                <w:rFonts w:ascii="Verdana" w:hAnsi="Verdana"/>
                <w:spacing w:val="-2"/>
                <w:sz w:val="18"/>
                <w:szCs w:val="18"/>
              </w:rPr>
            </w:pPr>
            <w:r w:rsidRPr="00444B16">
              <w:rPr>
                <w:rFonts w:ascii="Verdana" w:hAnsi="Verdana"/>
                <w:spacing w:val="-2"/>
                <w:sz w:val="18"/>
                <w:szCs w:val="18"/>
              </w:rPr>
              <w:t xml:space="preserve">Милена Иванчева </w:t>
            </w:r>
            <w:r>
              <w:rPr>
                <w:rFonts w:ascii="Verdana" w:hAnsi="Verdana"/>
                <w:spacing w:val="-2"/>
                <w:sz w:val="18"/>
                <w:szCs w:val="18"/>
              </w:rPr>
              <w:br/>
            </w:r>
            <w:r w:rsidRPr="00444B16">
              <w:rPr>
                <w:rFonts w:ascii="Verdana" w:hAnsi="Verdana"/>
                <w:spacing w:val="-2"/>
                <w:sz w:val="18"/>
                <w:szCs w:val="18"/>
              </w:rPr>
              <w:t>(писмо № 03-864 от 12.12.2024 г. от администрацията на МС)</w:t>
            </w:r>
          </w:p>
        </w:tc>
        <w:tc>
          <w:tcPr>
            <w:tcW w:w="5811" w:type="dxa"/>
            <w:tcBorders>
              <w:top w:val="single" w:sz="18" w:space="0" w:color="2E74B5"/>
              <w:bottom w:val="nil"/>
            </w:tcBorders>
            <w:shd w:val="clear" w:color="auto" w:fill="auto"/>
          </w:tcPr>
          <w:p w14:paraId="1BEDF177" w14:textId="2A27863C" w:rsidR="001E7770" w:rsidRPr="00DB34C5" w:rsidRDefault="001E7770" w:rsidP="001E7770">
            <w:pPr>
              <w:spacing w:before="60" w:after="20"/>
              <w:jc w:val="both"/>
              <w:rPr>
                <w:rFonts w:ascii="Verdana" w:hAnsi="Verdana"/>
                <w:sz w:val="18"/>
                <w:szCs w:val="18"/>
                <w:lang w:val="ru-RU"/>
              </w:rPr>
            </w:pPr>
            <w:r w:rsidRPr="00DB34C5">
              <w:rPr>
                <w:rFonts w:ascii="Verdana" w:hAnsi="Verdana"/>
                <w:sz w:val="18"/>
                <w:szCs w:val="18"/>
                <w:lang w:val="ru-RU"/>
              </w:rPr>
              <w:t>Не съм съгласен с предложението на Министерство на земеделието и на Изпълнителна агенция по горите за Проект на Наредба за изменение и допълнение на Наредба № 8 от 201 1 г. за сечите в горите [1] и Проект на Наредба за изменение и допълнение на Наредба № 5 от 2014 г. за строителството в горски територии без промяна на предназначението им.</w:t>
            </w:r>
          </w:p>
        </w:tc>
        <w:tc>
          <w:tcPr>
            <w:tcW w:w="1560" w:type="dxa"/>
            <w:tcBorders>
              <w:top w:val="single" w:sz="18" w:space="0" w:color="2E74B5"/>
              <w:bottom w:val="nil"/>
            </w:tcBorders>
            <w:shd w:val="clear" w:color="auto" w:fill="auto"/>
          </w:tcPr>
          <w:p w14:paraId="125511F7" w14:textId="4B3D7B88" w:rsidR="001E7770" w:rsidRPr="00444B16" w:rsidRDefault="001E7770" w:rsidP="001E7770">
            <w:pPr>
              <w:spacing w:before="60" w:after="20"/>
              <w:rPr>
                <w:rFonts w:ascii="Verdana" w:hAnsi="Verdana"/>
                <w:color w:val="FF0000"/>
                <w:sz w:val="18"/>
                <w:szCs w:val="18"/>
              </w:rPr>
            </w:pPr>
            <w:r w:rsidRPr="003F1B55">
              <w:rPr>
                <w:rFonts w:ascii="Verdana" w:hAnsi="Verdana"/>
                <w:sz w:val="18"/>
                <w:szCs w:val="18"/>
              </w:rPr>
              <w:t>Не се приема</w:t>
            </w:r>
          </w:p>
        </w:tc>
        <w:tc>
          <w:tcPr>
            <w:tcW w:w="5157" w:type="dxa"/>
            <w:tcBorders>
              <w:top w:val="single" w:sz="18" w:space="0" w:color="2E74B5"/>
              <w:bottom w:val="nil"/>
            </w:tcBorders>
            <w:shd w:val="clear" w:color="auto" w:fill="auto"/>
          </w:tcPr>
          <w:p w14:paraId="649ED8E4" w14:textId="77AAD772" w:rsidR="001E7770" w:rsidRPr="007F1070" w:rsidRDefault="00E21B92" w:rsidP="000C1F5A">
            <w:pPr>
              <w:spacing w:before="60" w:after="20"/>
              <w:rPr>
                <w:rFonts w:ascii="Verdana" w:hAnsi="Verdana"/>
                <w:sz w:val="18"/>
                <w:szCs w:val="18"/>
              </w:rPr>
            </w:pPr>
            <w:r w:rsidRPr="007F1070">
              <w:rPr>
                <w:rFonts w:ascii="Verdana" w:hAnsi="Verdana"/>
                <w:sz w:val="18"/>
                <w:szCs w:val="18"/>
              </w:rPr>
              <w:t>Няма мотиви</w:t>
            </w:r>
            <w:r w:rsidR="00DA6A08" w:rsidRPr="007F1070">
              <w:rPr>
                <w:rFonts w:ascii="Verdana" w:hAnsi="Verdana"/>
                <w:sz w:val="18"/>
                <w:szCs w:val="18"/>
              </w:rPr>
              <w:t xml:space="preserve"> и предложения.</w:t>
            </w:r>
          </w:p>
        </w:tc>
      </w:tr>
      <w:tr w:rsidR="001E7770" w:rsidRPr="00444B16" w14:paraId="0CDA3CDC" w14:textId="77777777" w:rsidTr="00473750">
        <w:trPr>
          <w:jc w:val="center"/>
        </w:trPr>
        <w:tc>
          <w:tcPr>
            <w:tcW w:w="686" w:type="dxa"/>
            <w:tcBorders>
              <w:top w:val="single" w:sz="18" w:space="0" w:color="2E74B5"/>
              <w:bottom w:val="nil"/>
            </w:tcBorders>
            <w:shd w:val="clear" w:color="auto" w:fill="auto"/>
          </w:tcPr>
          <w:p w14:paraId="19D32F40" w14:textId="77777777" w:rsidR="001E7770" w:rsidRPr="00444B16" w:rsidRDefault="001E7770" w:rsidP="001E7770">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top w:val="single" w:sz="18" w:space="0" w:color="2E74B5"/>
              <w:bottom w:val="nil"/>
            </w:tcBorders>
            <w:shd w:val="clear" w:color="auto" w:fill="auto"/>
          </w:tcPr>
          <w:p w14:paraId="6F769BB2" w14:textId="4CC4B1B7" w:rsidR="001E7770" w:rsidRPr="00444B16" w:rsidRDefault="001E7770" w:rsidP="001E7770">
            <w:pPr>
              <w:spacing w:before="20" w:after="20"/>
              <w:rPr>
                <w:rFonts w:ascii="Verdana" w:hAnsi="Verdana"/>
                <w:spacing w:val="-2"/>
                <w:sz w:val="18"/>
                <w:szCs w:val="18"/>
              </w:rPr>
            </w:pPr>
            <w:r w:rsidRPr="00444B16">
              <w:rPr>
                <w:rFonts w:ascii="Verdana" w:hAnsi="Verdana"/>
                <w:spacing w:val="-2"/>
                <w:sz w:val="18"/>
                <w:szCs w:val="18"/>
              </w:rPr>
              <w:t>Диана Петрова</w:t>
            </w:r>
          </w:p>
          <w:p w14:paraId="55C87148" w14:textId="17A24C24" w:rsidR="001E7770" w:rsidRPr="00444B16" w:rsidRDefault="001E7770" w:rsidP="001E7770">
            <w:pPr>
              <w:spacing w:before="20" w:after="20"/>
              <w:rPr>
                <w:rFonts w:ascii="Verdana" w:hAnsi="Verdana"/>
                <w:spacing w:val="-2"/>
                <w:sz w:val="18"/>
                <w:szCs w:val="18"/>
              </w:rPr>
            </w:pPr>
            <w:r w:rsidRPr="00444B16">
              <w:rPr>
                <w:rFonts w:ascii="Verdana" w:hAnsi="Verdana"/>
                <w:spacing w:val="-2"/>
                <w:sz w:val="18"/>
                <w:szCs w:val="18"/>
              </w:rPr>
              <w:t xml:space="preserve">(писмо № 94-1864 от 28.11.2024 г. и </w:t>
            </w:r>
            <w:r>
              <w:rPr>
                <w:rFonts w:ascii="Verdana" w:hAnsi="Verdana"/>
                <w:spacing w:val="-2"/>
                <w:sz w:val="18"/>
                <w:szCs w:val="18"/>
              </w:rPr>
              <w:br/>
            </w:r>
            <w:r w:rsidRPr="00444B16">
              <w:rPr>
                <w:rFonts w:ascii="Verdana" w:hAnsi="Verdana"/>
                <w:spacing w:val="-2"/>
                <w:sz w:val="18"/>
                <w:szCs w:val="18"/>
              </w:rPr>
              <w:t>писмо № 03-864 от 12.12.2024 г. от администрацията на МС)</w:t>
            </w:r>
          </w:p>
        </w:tc>
        <w:tc>
          <w:tcPr>
            <w:tcW w:w="5811" w:type="dxa"/>
            <w:tcBorders>
              <w:top w:val="single" w:sz="18" w:space="0" w:color="2E74B5"/>
              <w:bottom w:val="nil"/>
            </w:tcBorders>
            <w:shd w:val="clear" w:color="auto" w:fill="auto"/>
          </w:tcPr>
          <w:p w14:paraId="737F0DA8" w14:textId="00E9AFDF" w:rsidR="001E7770" w:rsidRPr="00DB34C5" w:rsidRDefault="001E7770" w:rsidP="001E7770">
            <w:pPr>
              <w:spacing w:before="60" w:after="20"/>
              <w:jc w:val="both"/>
              <w:rPr>
                <w:rFonts w:ascii="Verdana" w:hAnsi="Verdana"/>
                <w:sz w:val="18"/>
                <w:szCs w:val="18"/>
                <w:lang w:val="ru-RU"/>
              </w:rPr>
            </w:pPr>
            <w:r w:rsidRPr="00DB34C5">
              <w:rPr>
                <w:rFonts w:ascii="Verdana" w:hAnsi="Verdana"/>
                <w:sz w:val="18"/>
                <w:szCs w:val="18"/>
                <w:lang w:val="ru-RU"/>
              </w:rPr>
              <w:t>Категорично съм против изменение на наредба №8 и наредба №5 от 2014 г. за строителството в</w:t>
            </w:r>
            <w:r w:rsidRPr="00444B16">
              <w:rPr>
                <w:rFonts w:ascii="Verdana" w:hAnsi="Verdana"/>
                <w:sz w:val="18"/>
                <w:szCs w:val="18"/>
              </w:rPr>
              <w:t xml:space="preserve"> </w:t>
            </w:r>
            <w:r w:rsidRPr="00DB34C5">
              <w:rPr>
                <w:rFonts w:ascii="Verdana" w:hAnsi="Verdana"/>
                <w:sz w:val="18"/>
                <w:szCs w:val="18"/>
                <w:lang w:val="ru-RU"/>
              </w:rPr>
              <w:t>горски територии без промяна в предназначението им!</w:t>
            </w:r>
          </w:p>
          <w:p w14:paraId="53596848" w14:textId="24D7F469" w:rsidR="001E7770" w:rsidRPr="00DB34C5" w:rsidRDefault="001E7770" w:rsidP="001E7770">
            <w:pPr>
              <w:spacing w:before="60" w:after="20"/>
              <w:jc w:val="both"/>
              <w:rPr>
                <w:rFonts w:ascii="Verdana" w:hAnsi="Verdana"/>
                <w:sz w:val="18"/>
                <w:szCs w:val="18"/>
                <w:lang w:val="ru-RU"/>
              </w:rPr>
            </w:pPr>
            <w:r w:rsidRPr="00DB34C5">
              <w:rPr>
                <w:rFonts w:ascii="Verdana" w:hAnsi="Verdana"/>
                <w:sz w:val="18"/>
                <w:szCs w:val="18"/>
                <w:lang w:val="ru-RU"/>
              </w:rPr>
              <w:t>Във време, когато вече сме потърпевши с безводие, е безотговорно и нечовешко да се правят</w:t>
            </w:r>
            <w:r w:rsidRPr="00444B16">
              <w:rPr>
                <w:rFonts w:ascii="Verdana" w:hAnsi="Verdana"/>
                <w:sz w:val="18"/>
                <w:szCs w:val="18"/>
              </w:rPr>
              <w:t xml:space="preserve"> </w:t>
            </w:r>
            <w:r w:rsidRPr="00DB34C5">
              <w:rPr>
                <w:rFonts w:ascii="Verdana" w:hAnsi="Verdana"/>
                <w:sz w:val="18"/>
                <w:szCs w:val="18"/>
                <w:lang w:val="ru-RU"/>
              </w:rPr>
              <w:t>постъпки за доунищожаване на природата, в конкретика горите, от които в голяма степен зависи</w:t>
            </w:r>
            <w:r w:rsidRPr="00444B16">
              <w:rPr>
                <w:rFonts w:ascii="Verdana" w:hAnsi="Verdana"/>
                <w:sz w:val="18"/>
                <w:szCs w:val="18"/>
              </w:rPr>
              <w:t xml:space="preserve"> </w:t>
            </w:r>
            <w:r w:rsidRPr="00DB34C5">
              <w:rPr>
                <w:rFonts w:ascii="Verdana" w:hAnsi="Verdana"/>
                <w:sz w:val="18"/>
                <w:szCs w:val="18"/>
                <w:lang w:val="ru-RU"/>
              </w:rPr>
              <w:t>това!</w:t>
            </w:r>
          </w:p>
          <w:p w14:paraId="3703DAF5" w14:textId="2F84D30F" w:rsidR="001E7770" w:rsidRPr="00DB34C5" w:rsidRDefault="001E7770" w:rsidP="001E7770">
            <w:pPr>
              <w:spacing w:before="60" w:after="20"/>
              <w:jc w:val="both"/>
              <w:rPr>
                <w:rFonts w:ascii="Verdana" w:hAnsi="Verdana"/>
                <w:sz w:val="18"/>
                <w:szCs w:val="18"/>
                <w:lang w:val="ru-RU"/>
              </w:rPr>
            </w:pPr>
            <w:r w:rsidRPr="00DB34C5">
              <w:rPr>
                <w:rFonts w:ascii="Verdana" w:hAnsi="Verdana"/>
                <w:sz w:val="18"/>
                <w:szCs w:val="18"/>
                <w:lang w:val="ru-RU"/>
              </w:rPr>
              <w:t>Призовавам министъра на МОСВ да извърши процедура по екологична оценка по реда на Закона за</w:t>
            </w:r>
            <w:r w:rsidRPr="00444B16">
              <w:rPr>
                <w:rFonts w:ascii="Verdana" w:hAnsi="Verdana"/>
                <w:sz w:val="18"/>
                <w:szCs w:val="18"/>
              </w:rPr>
              <w:t xml:space="preserve"> </w:t>
            </w:r>
            <w:r w:rsidRPr="00DB34C5">
              <w:rPr>
                <w:rFonts w:ascii="Verdana" w:hAnsi="Verdana"/>
                <w:sz w:val="18"/>
                <w:szCs w:val="18"/>
                <w:lang w:val="ru-RU"/>
              </w:rPr>
              <w:t>опазване на околната среда и оценка за съвместимост с целите на Натура 2000г. за сечите и горите,</w:t>
            </w:r>
            <w:r w:rsidRPr="00444B16">
              <w:rPr>
                <w:rFonts w:ascii="Verdana" w:hAnsi="Verdana"/>
                <w:sz w:val="18"/>
                <w:szCs w:val="18"/>
              </w:rPr>
              <w:t xml:space="preserve"> </w:t>
            </w:r>
            <w:r w:rsidRPr="00DB34C5">
              <w:rPr>
                <w:rFonts w:ascii="Verdana" w:hAnsi="Verdana"/>
                <w:sz w:val="18"/>
                <w:szCs w:val="18"/>
                <w:lang w:val="ru-RU"/>
              </w:rPr>
              <w:t>както и на Наредба №5 от 2014 г. за строителството в горски територии без промяна в</w:t>
            </w:r>
            <w:r w:rsidRPr="00444B16">
              <w:rPr>
                <w:rFonts w:ascii="Verdana" w:hAnsi="Verdana"/>
                <w:sz w:val="18"/>
                <w:szCs w:val="18"/>
              </w:rPr>
              <w:t xml:space="preserve"> </w:t>
            </w:r>
            <w:r w:rsidRPr="00DB34C5">
              <w:rPr>
                <w:rFonts w:ascii="Verdana" w:hAnsi="Verdana"/>
                <w:sz w:val="18"/>
                <w:szCs w:val="18"/>
                <w:lang w:val="ru-RU"/>
              </w:rPr>
              <w:t>предназначението им!</w:t>
            </w:r>
          </w:p>
          <w:p w14:paraId="05AEB87E" w14:textId="29F3B129" w:rsidR="001E7770" w:rsidRPr="00444B16" w:rsidRDefault="001E7770" w:rsidP="001E7770">
            <w:pPr>
              <w:spacing w:before="60" w:after="20"/>
              <w:jc w:val="both"/>
              <w:rPr>
                <w:rFonts w:ascii="Verdana" w:hAnsi="Verdana"/>
                <w:sz w:val="18"/>
                <w:szCs w:val="18"/>
                <w:lang w:val="en-US"/>
              </w:rPr>
            </w:pPr>
            <w:r w:rsidRPr="00DB34C5">
              <w:rPr>
                <w:rFonts w:ascii="Verdana" w:hAnsi="Verdana"/>
                <w:sz w:val="18"/>
                <w:szCs w:val="18"/>
                <w:lang w:val="ru-RU"/>
              </w:rPr>
              <w:t xml:space="preserve">Така предвидените изменения са огромна заплаха за водната сигурност на страната, за биоразнообразието и създаване на "зелени пустини", ветровата ерозия, влагата на почвите при все по-намаляващите валежи! </w:t>
            </w:r>
            <w:r w:rsidRPr="00444B16">
              <w:rPr>
                <w:rFonts w:ascii="Verdana" w:hAnsi="Verdana"/>
                <w:sz w:val="18"/>
                <w:szCs w:val="18"/>
                <w:lang w:val="en-US"/>
              </w:rPr>
              <w:t>Спрете това безумие!</w:t>
            </w:r>
          </w:p>
        </w:tc>
        <w:tc>
          <w:tcPr>
            <w:tcW w:w="1560" w:type="dxa"/>
            <w:tcBorders>
              <w:top w:val="single" w:sz="18" w:space="0" w:color="2E74B5"/>
              <w:bottom w:val="nil"/>
            </w:tcBorders>
            <w:shd w:val="clear" w:color="auto" w:fill="auto"/>
          </w:tcPr>
          <w:p w14:paraId="1AE86B61" w14:textId="0459B9C7" w:rsidR="001E7770" w:rsidRPr="00444B16" w:rsidRDefault="001E7770" w:rsidP="001E7770">
            <w:pPr>
              <w:spacing w:before="60" w:after="20"/>
              <w:rPr>
                <w:rFonts w:ascii="Verdana" w:hAnsi="Verdana"/>
                <w:color w:val="FF0000"/>
                <w:sz w:val="18"/>
                <w:szCs w:val="18"/>
              </w:rPr>
            </w:pPr>
            <w:r w:rsidRPr="00CF4106">
              <w:rPr>
                <w:rFonts w:ascii="Verdana" w:hAnsi="Verdana"/>
                <w:sz w:val="18"/>
                <w:szCs w:val="18"/>
              </w:rPr>
              <w:t>Не се приема</w:t>
            </w:r>
          </w:p>
        </w:tc>
        <w:tc>
          <w:tcPr>
            <w:tcW w:w="5157" w:type="dxa"/>
            <w:tcBorders>
              <w:top w:val="single" w:sz="18" w:space="0" w:color="2E74B5"/>
              <w:bottom w:val="nil"/>
            </w:tcBorders>
            <w:shd w:val="clear" w:color="auto" w:fill="auto"/>
          </w:tcPr>
          <w:p w14:paraId="13C887B1" w14:textId="77777777" w:rsidR="0033726B" w:rsidRDefault="0033726B" w:rsidP="000C1F5A">
            <w:pPr>
              <w:spacing w:before="60" w:after="20"/>
              <w:rPr>
                <w:rFonts w:ascii="Verdana" w:hAnsi="Verdana"/>
                <w:sz w:val="18"/>
                <w:szCs w:val="18"/>
              </w:rPr>
            </w:pPr>
            <w:r>
              <w:rPr>
                <w:rFonts w:ascii="Verdana" w:hAnsi="Verdana"/>
                <w:sz w:val="18"/>
                <w:szCs w:val="18"/>
              </w:rPr>
              <w:t>По изложените в т. 2 мотиви.</w:t>
            </w:r>
          </w:p>
          <w:p w14:paraId="616C2527" w14:textId="0F0A5F3B" w:rsidR="001E7770" w:rsidRPr="00444B16" w:rsidRDefault="00CF4106" w:rsidP="009E41CA">
            <w:pPr>
              <w:spacing w:before="60" w:after="20"/>
              <w:jc w:val="both"/>
              <w:rPr>
                <w:rFonts w:ascii="Verdana" w:hAnsi="Verdana"/>
                <w:sz w:val="18"/>
                <w:szCs w:val="18"/>
              </w:rPr>
            </w:pPr>
            <w:r>
              <w:rPr>
                <w:rFonts w:ascii="Verdana" w:hAnsi="Verdana"/>
                <w:sz w:val="18"/>
                <w:szCs w:val="18"/>
              </w:rPr>
              <w:t>При изготвяне на проекта на наредбата са спазени всички законови изисквания.</w:t>
            </w:r>
          </w:p>
        </w:tc>
      </w:tr>
      <w:tr w:rsidR="001E7770" w:rsidRPr="00444B16" w14:paraId="46E75056" w14:textId="77777777" w:rsidTr="00473750">
        <w:trPr>
          <w:jc w:val="center"/>
        </w:trPr>
        <w:tc>
          <w:tcPr>
            <w:tcW w:w="686" w:type="dxa"/>
            <w:tcBorders>
              <w:top w:val="single" w:sz="18" w:space="0" w:color="2E74B5"/>
              <w:bottom w:val="nil"/>
            </w:tcBorders>
            <w:shd w:val="clear" w:color="auto" w:fill="auto"/>
          </w:tcPr>
          <w:p w14:paraId="137AB6C5" w14:textId="77777777" w:rsidR="001E7770" w:rsidRPr="00444B16" w:rsidRDefault="001E7770" w:rsidP="001E7770">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top w:val="single" w:sz="18" w:space="0" w:color="2E74B5"/>
              <w:bottom w:val="nil"/>
            </w:tcBorders>
            <w:shd w:val="clear" w:color="auto" w:fill="auto"/>
          </w:tcPr>
          <w:p w14:paraId="40B92E7C" w14:textId="77777777" w:rsidR="001E7770" w:rsidRPr="00444B16" w:rsidRDefault="001E7770" w:rsidP="001E7770">
            <w:pPr>
              <w:spacing w:before="20" w:after="20"/>
              <w:rPr>
                <w:rFonts w:ascii="Verdana" w:hAnsi="Verdana"/>
                <w:spacing w:val="-2"/>
                <w:sz w:val="18"/>
                <w:szCs w:val="18"/>
              </w:rPr>
            </w:pPr>
            <w:r w:rsidRPr="00444B16">
              <w:rPr>
                <w:rFonts w:ascii="Verdana" w:hAnsi="Verdana"/>
                <w:spacing w:val="-2"/>
                <w:sz w:val="18"/>
                <w:szCs w:val="18"/>
              </w:rPr>
              <w:t>Огнян Христонев</w:t>
            </w:r>
          </w:p>
          <w:p w14:paraId="014CDF9E" w14:textId="32350609" w:rsidR="001E7770" w:rsidRPr="00444B16" w:rsidRDefault="001E7770" w:rsidP="001E7770">
            <w:pPr>
              <w:spacing w:before="20" w:after="20"/>
              <w:rPr>
                <w:rFonts w:ascii="Verdana" w:hAnsi="Verdana"/>
                <w:spacing w:val="-2"/>
                <w:sz w:val="18"/>
                <w:szCs w:val="18"/>
              </w:rPr>
            </w:pPr>
            <w:r w:rsidRPr="00444B16">
              <w:rPr>
                <w:rFonts w:ascii="Verdana" w:hAnsi="Verdana"/>
                <w:spacing w:val="-2"/>
                <w:sz w:val="18"/>
                <w:szCs w:val="18"/>
              </w:rPr>
              <w:t>Получено по електронен път на 28.11.2024 г.</w:t>
            </w:r>
          </w:p>
          <w:p w14:paraId="65C25146" w14:textId="1B8F4F78" w:rsidR="001E7770" w:rsidRPr="00444B16" w:rsidRDefault="001E7770" w:rsidP="001E7770">
            <w:pPr>
              <w:spacing w:before="20" w:after="20"/>
              <w:rPr>
                <w:rFonts w:ascii="Verdana" w:hAnsi="Verdana"/>
                <w:spacing w:val="-2"/>
                <w:sz w:val="18"/>
                <w:szCs w:val="18"/>
              </w:rPr>
            </w:pPr>
            <w:r w:rsidRPr="00444B16">
              <w:rPr>
                <w:rFonts w:ascii="Verdana" w:hAnsi="Verdana"/>
                <w:spacing w:val="-2"/>
                <w:sz w:val="18"/>
                <w:szCs w:val="18"/>
              </w:rPr>
              <w:t>(писмо № 94-1867 от 28.11.2024 г.)</w:t>
            </w:r>
          </w:p>
        </w:tc>
        <w:tc>
          <w:tcPr>
            <w:tcW w:w="5811" w:type="dxa"/>
            <w:tcBorders>
              <w:top w:val="single" w:sz="18" w:space="0" w:color="2E74B5"/>
              <w:bottom w:val="nil"/>
            </w:tcBorders>
            <w:shd w:val="clear" w:color="auto" w:fill="auto"/>
          </w:tcPr>
          <w:p w14:paraId="6AB4C820" w14:textId="052BCA42" w:rsidR="001E7770" w:rsidRPr="00444B16" w:rsidRDefault="001E7770" w:rsidP="001E7770">
            <w:pPr>
              <w:spacing w:before="60" w:after="20"/>
              <w:jc w:val="both"/>
              <w:rPr>
                <w:rFonts w:ascii="Verdana" w:hAnsi="Verdana"/>
                <w:sz w:val="18"/>
                <w:szCs w:val="18"/>
                <w:lang w:val="en-US"/>
              </w:rPr>
            </w:pPr>
            <w:r w:rsidRPr="00DB34C5">
              <w:rPr>
                <w:rFonts w:ascii="Verdana" w:hAnsi="Verdana"/>
                <w:sz w:val="18"/>
                <w:szCs w:val="18"/>
                <w:lang w:val="ru-RU"/>
              </w:rPr>
              <w:t>Заявявам категорично, че съм против готвените промени на проектите за изменение на Наредба № 8 от 2011 г. за сечите в горите и на Наредба № 5 от 2014 г</w:t>
            </w:r>
            <w:r w:rsidRPr="00444B16">
              <w:rPr>
                <w:rFonts w:ascii="Verdana" w:hAnsi="Verdana"/>
                <w:sz w:val="18"/>
                <w:szCs w:val="18"/>
              </w:rPr>
              <w:t xml:space="preserve"> </w:t>
            </w:r>
            <w:r w:rsidRPr="00DB34C5">
              <w:rPr>
                <w:rFonts w:ascii="Verdana" w:hAnsi="Verdana"/>
                <w:sz w:val="18"/>
                <w:szCs w:val="18"/>
                <w:lang w:val="ru-RU"/>
              </w:rPr>
              <w:t xml:space="preserve">и безконтролната сеч под формата на просеки до 17%! Заявявам категорично, че съм против обезлесяването на "конвеър" на българската гора и осакатяването й без необходимата екологична оценка! Против съм абсурдните промени, готвени в условия на продължаваща водна криза! Спрете промените или ще се срещнете с народната "Любов" под формата на протести и блокади! Спрете да обслужвате бизнес, който вреди на България повече, отколкото й дава! </w:t>
            </w:r>
            <w:r w:rsidRPr="00444B16">
              <w:rPr>
                <w:rFonts w:ascii="Verdana" w:hAnsi="Verdana"/>
                <w:sz w:val="18"/>
                <w:szCs w:val="18"/>
                <w:lang w:val="en-US"/>
              </w:rPr>
              <w:t>Защитете природата!</w:t>
            </w:r>
          </w:p>
        </w:tc>
        <w:tc>
          <w:tcPr>
            <w:tcW w:w="1560" w:type="dxa"/>
            <w:tcBorders>
              <w:top w:val="single" w:sz="18" w:space="0" w:color="2E74B5"/>
              <w:bottom w:val="nil"/>
            </w:tcBorders>
            <w:shd w:val="clear" w:color="auto" w:fill="auto"/>
          </w:tcPr>
          <w:p w14:paraId="346E661E" w14:textId="7311FAEB" w:rsidR="001E7770" w:rsidRPr="00444B16" w:rsidRDefault="001E7770" w:rsidP="001E7770">
            <w:pPr>
              <w:spacing w:before="60" w:after="20"/>
              <w:rPr>
                <w:rFonts w:ascii="Verdana" w:hAnsi="Verdana"/>
                <w:color w:val="FF0000"/>
                <w:sz w:val="18"/>
                <w:szCs w:val="18"/>
              </w:rPr>
            </w:pPr>
            <w:r w:rsidRPr="00CF4106">
              <w:rPr>
                <w:rFonts w:ascii="Verdana" w:hAnsi="Verdana"/>
                <w:sz w:val="18"/>
                <w:szCs w:val="18"/>
              </w:rPr>
              <w:t>Не се приема</w:t>
            </w:r>
          </w:p>
        </w:tc>
        <w:tc>
          <w:tcPr>
            <w:tcW w:w="5157" w:type="dxa"/>
            <w:tcBorders>
              <w:top w:val="single" w:sz="18" w:space="0" w:color="2E74B5"/>
              <w:bottom w:val="nil"/>
            </w:tcBorders>
            <w:shd w:val="clear" w:color="auto" w:fill="auto"/>
          </w:tcPr>
          <w:p w14:paraId="0A50555C" w14:textId="075107B9" w:rsidR="001E7770" w:rsidRPr="00444B16" w:rsidRDefault="0033726B" w:rsidP="0033726B">
            <w:pPr>
              <w:spacing w:before="60" w:after="20"/>
              <w:jc w:val="both"/>
              <w:rPr>
                <w:rFonts w:ascii="Verdana" w:hAnsi="Verdana"/>
                <w:sz w:val="18"/>
                <w:szCs w:val="18"/>
              </w:rPr>
            </w:pPr>
            <w:r>
              <w:rPr>
                <w:rFonts w:ascii="Verdana" w:hAnsi="Verdana"/>
                <w:sz w:val="18"/>
                <w:szCs w:val="18"/>
              </w:rPr>
              <w:t>По изложените в т. 2 мотиви</w:t>
            </w:r>
            <w:r w:rsidR="00A93C9D">
              <w:rPr>
                <w:rFonts w:ascii="Verdana" w:hAnsi="Verdana"/>
                <w:color w:val="ED0000"/>
                <w:sz w:val="18"/>
                <w:szCs w:val="18"/>
              </w:rPr>
              <w:t xml:space="preserve">. </w:t>
            </w:r>
            <w:r w:rsidR="00A93C9D">
              <w:rPr>
                <w:rFonts w:ascii="Verdana" w:hAnsi="Verdana"/>
                <w:sz w:val="18"/>
                <w:szCs w:val="18"/>
              </w:rPr>
              <w:t>При изготвяне на проекта на наредбата са спазени всички изисквания на българското и европейско законодателство.</w:t>
            </w:r>
          </w:p>
        </w:tc>
      </w:tr>
      <w:tr w:rsidR="001E7770" w:rsidRPr="00444B16" w14:paraId="1F8837C1" w14:textId="77777777" w:rsidTr="00473750">
        <w:trPr>
          <w:jc w:val="center"/>
        </w:trPr>
        <w:tc>
          <w:tcPr>
            <w:tcW w:w="686" w:type="dxa"/>
            <w:tcBorders>
              <w:top w:val="single" w:sz="18" w:space="0" w:color="2E74B5"/>
              <w:bottom w:val="nil"/>
            </w:tcBorders>
            <w:shd w:val="clear" w:color="auto" w:fill="auto"/>
          </w:tcPr>
          <w:p w14:paraId="3301C9A3" w14:textId="0AFA759F" w:rsidR="001E7770" w:rsidRPr="00FA508B" w:rsidRDefault="001E7770" w:rsidP="001E7770">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top w:val="single" w:sz="18" w:space="0" w:color="2E74B5"/>
              <w:bottom w:val="nil"/>
            </w:tcBorders>
            <w:shd w:val="clear" w:color="auto" w:fill="auto"/>
          </w:tcPr>
          <w:p w14:paraId="0049D288" w14:textId="15CFDA3A" w:rsidR="001E7770" w:rsidRPr="00444B16" w:rsidRDefault="001E7770" w:rsidP="001E7770">
            <w:pPr>
              <w:spacing w:before="20" w:after="20"/>
              <w:rPr>
                <w:rFonts w:ascii="Verdana" w:hAnsi="Verdana"/>
                <w:spacing w:val="-2"/>
                <w:sz w:val="18"/>
                <w:szCs w:val="18"/>
              </w:rPr>
            </w:pPr>
            <w:r w:rsidRPr="00444B16">
              <w:rPr>
                <w:rFonts w:ascii="Verdana" w:hAnsi="Verdana"/>
                <w:spacing w:val="-2"/>
                <w:sz w:val="18"/>
                <w:szCs w:val="18"/>
              </w:rPr>
              <w:t>Димитър Ивановски</w:t>
            </w:r>
            <w:r>
              <w:rPr>
                <w:rFonts w:ascii="Verdana" w:hAnsi="Verdana"/>
                <w:spacing w:val="-2"/>
                <w:sz w:val="18"/>
                <w:szCs w:val="18"/>
              </w:rPr>
              <w:t>*</w:t>
            </w:r>
          </w:p>
          <w:p w14:paraId="66A1363F" w14:textId="3305F76B" w:rsidR="001E7770" w:rsidRPr="00444B16" w:rsidRDefault="001E7770" w:rsidP="001E7770">
            <w:pPr>
              <w:spacing w:before="20" w:after="20"/>
              <w:rPr>
                <w:rFonts w:ascii="Verdana" w:hAnsi="Verdana"/>
                <w:spacing w:val="-2"/>
                <w:sz w:val="18"/>
                <w:szCs w:val="18"/>
              </w:rPr>
            </w:pPr>
            <w:r w:rsidRPr="00444B16">
              <w:rPr>
                <w:rFonts w:ascii="Verdana" w:hAnsi="Verdana"/>
                <w:spacing w:val="-2"/>
                <w:sz w:val="18"/>
                <w:szCs w:val="18"/>
              </w:rPr>
              <w:t>(получено по електронен път на 28.11.2024 г.</w:t>
            </w:r>
            <w:r>
              <w:rPr>
                <w:rFonts w:ascii="Verdana" w:hAnsi="Verdana"/>
                <w:spacing w:val="-2"/>
                <w:sz w:val="18"/>
                <w:szCs w:val="18"/>
              </w:rPr>
              <w:t xml:space="preserve"> и </w:t>
            </w:r>
            <w:r>
              <w:rPr>
                <w:rFonts w:ascii="Verdana" w:hAnsi="Verdana"/>
                <w:spacing w:val="-2"/>
                <w:sz w:val="18"/>
                <w:szCs w:val="18"/>
              </w:rPr>
              <w:br/>
            </w:r>
            <w:r w:rsidRPr="00444B16">
              <w:rPr>
                <w:rFonts w:ascii="Verdana" w:hAnsi="Verdana"/>
                <w:spacing w:val="-2"/>
                <w:sz w:val="18"/>
                <w:szCs w:val="18"/>
              </w:rPr>
              <w:t>писмо № 94-1868 от 28.11.2024 г.</w:t>
            </w:r>
            <w:r w:rsidRPr="00444B16">
              <w:rPr>
                <w:sz w:val="18"/>
                <w:szCs w:val="18"/>
              </w:rPr>
              <w:t xml:space="preserve"> </w:t>
            </w:r>
            <w:r w:rsidRPr="00444B16">
              <w:rPr>
                <w:rFonts w:ascii="Verdana" w:hAnsi="Verdana"/>
                <w:spacing w:val="-2"/>
                <w:sz w:val="18"/>
                <w:szCs w:val="18"/>
              </w:rPr>
              <w:t xml:space="preserve">и </w:t>
            </w:r>
            <w:r>
              <w:rPr>
                <w:rFonts w:ascii="Verdana" w:hAnsi="Verdana"/>
                <w:spacing w:val="-2"/>
                <w:sz w:val="18"/>
                <w:szCs w:val="18"/>
              </w:rPr>
              <w:br/>
            </w:r>
            <w:r w:rsidRPr="00444B16">
              <w:rPr>
                <w:rFonts w:ascii="Verdana" w:hAnsi="Verdana"/>
                <w:spacing w:val="-2"/>
                <w:sz w:val="18"/>
                <w:szCs w:val="18"/>
              </w:rPr>
              <w:t>писмо № 03-864 от 12.12.2024 г. от МС)</w:t>
            </w:r>
          </w:p>
        </w:tc>
        <w:tc>
          <w:tcPr>
            <w:tcW w:w="5811" w:type="dxa"/>
            <w:tcBorders>
              <w:top w:val="single" w:sz="18" w:space="0" w:color="2E74B5"/>
              <w:bottom w:val="nil"/>
            </w:tcBorders>
            <w:shd w:val="clear" w:color="auto" w:fill="auto"/>
          </w:tcPr>
          <w:p w14:paraId="243F7397" w14:textId="77777777" w:rsidR="001E7770" w:rsidRPr="00DB34C5" w:rsidRDefault="001E7770" w:rsidP="001E7770">
            <w:pPr>
              <w:spacing w:before="60" w:after="20"/>
              <w:jc w:val="both"/>
              <w:rPr>
                <w:rFonts w:ascii="Verdana" w:hAnsi="Verdana"/>
                <w:sz w:val="18"/>
                <w:szCs w:val="18"/>
                <w:lang w:val="ru-RU"/>
              </w:rPr>
            </w:pPr>
            <w:r w:rsidRPr="00DB34C5">
              <w:rPr>
                <w:rFonts w:ascii="Verdana" w:hAnsi="Verdana"/>
                <w:sz w:val="18"/>
                <w:szCs w:val="18"/>
                <w:lang w:val="ru-RU"/>
              </w:rPr>
              <w:t>С настоящето искам да изразя отрицателно становище по следните два проекта:</w:t>
            </w:r>
          </w:p>
          <w:p w14:paraId="525E43AF" w14:textId="4031A99F" w:rsidR="001E7770" w:rsidRPr="00DB34C5" w:rsidRDefault="001E7770" w:rsidP="001E7770">
            <w:pPr>
              <w:spacing w:before="60" w:after="20"/>
              <w:jc w:val="both"/>
              <w:rPr>
                <w:rFonts w:ascii="Verdana" w:hAnsi="Verdana"/>
                <w:sz w:val="18"/>
                <w:szCs w:val="18"/>
                <w:lang w:val="ru-RU"/>
              </w:rPr>
            </w:pPr>
            <w:r w:rsidRPr="00DB34C5">
              <w:rPr>
                <w:rFonts w:ascii="Verdana" w:hAnsi="Verdana"/>
                <w:sz w:val="18"/>
                <w:szCs w:val="18"/>
                <w:lang w:val="ru-RU"/>
              </w:rPr>
              <w:t>1. Проект на Наредба за изменение и допълнение на Наредба № 8 от 2011 г. за</w:t>
            </w:r>
            <w:r w:rsidRPr="00444B16">
              <w:rPr>
                <w:rFonts w:ascii="Verdana" w:hAnsi="Verdana"/>
                <w:sz w:val="18"/>
                <w:szCs w:val="18"/>
              </w:rPr>
              <w:t xml:space="preserve"> </w:t>
            </w:r>
            <w:r w:rsidRPr="00DB34C5">
              <w:rPr>
                <w:rFonts w:ascii="Verdana" w:hAnsi="Verdana"/>
                <w:sz w:val="18"/>
                <w:szCs w:val="18"/>
                <w:lang w:val="ru-RU"/>
              </w:rPr>
              <w:t>сечите в горите</w:t>
            </w:r>
          </w:p>
          <w:p w14:paraId="3C4BF3FC" w14:textId="10605658" w:rsidR="001E7770" w:rsidRPr="00DB34C5" w:rsidRDefault="001E7770" w:rsidP="001E7770">
            <w:pPr>
              <w:spacing w:before="60" w:after="20"/>
              <w:jc w:val="both"/>
              <w:rPr>
                <w:rFonts w:ascii="Verdana" w:hAnsi="Verdana"/>
                <w:sz w:val="18"/>
                <w:szCs w:val="18"/>
                <w:lang w:val="ru-RU"/>
              </w:rPr>
            </w:pPr>
            <w:r w:rsidRPr="00DB34C5">
              <w:rPr>
                <w:rFonts w:ascii="Verdana" w:hAnsi="Verdana"/>
                <w:sz w:val="18"/>
                <w:szCs w:val="18"/>
                <w:lang w:val="ru-RU"/>
              </w:rPr>
              <w:t>2. Проект на НИД на Наредба № 5 от 2014 г. за строителството в горски територии</w:t>
            </w:r>
            <w:r w:rsidRPr="00444B16">
              <w:rPr>
                <w:rFonts w:ascii="Verdana" w:hAnsi="Verdana"/>
                <w:sz w:val="18"/>
                <w:szCs w:val="18"/>
              </w:rPr>
              <w:t xml:space="preserve"> </w:t>
            </w:r>
            <w:r w:rsidRPr="00DB34C5">
              <w:rPr>
                <w:rFonts w:ascii="Verdana" w:hAnsi="Verdana"/>
                <w:sz w:val="18"/>
                <w:szCs w:val="18"/>
                <w:lang w:val="ru-RU"/>
              </w:rPr>
              <w:t>без промяна на предназначението им (съвместна Наредба на министъра на</w:t>
            </w:r>
            <w:r w:rsidRPr="00444B16">
              <w:rPr>
                <w:rFonts w:ascii="Verdana" w:hAnsi="Verdana"/>
                <w:sz w:val="18"/>
                <w:szCs w:val="18"/>
              </w:rPr>
              <w:t xml:space="preserve"> </w:t>
            </w:r>
            <w:r w:rsidRPr="00DB34C5">
              <w:rPr>
                <w:rFonts w:ascii="Verdana" w:hAnsi="Verdana"/>
                <w:sz w:val="18"/>
                <w:szCs w:val="18"/>
                <w:lang w:val="ru-RU"/>
              </w:rPr>
              <w:t>земеделието и храните и министъра на регионалното     развитие и</w:t>
            </w:r>
            <w:r w:rsidRPr="00444B16">
              <w:rPr>
                <w:rFonts w:ascii="Verdana" w:hAnsi="Verdana"/>
                <w:sz w:val="18"/>
                <w:szCs w:val="18"/>
              </w:rPr>
              <w:t xml:space="preserve"> </w:t>
            </w:r>
            <w:r w:rsidRPr="00DB34C5">
              <w:rPr>
                <w:rFonts w:ascii="Verdana" w:hAnsi="Verdana"/>
                <w:sz w:val="18"/>
                <w:szCs w:val="18"/>
                <w:lang w:val="ru-RU"/>
              </w:rPr>
              <w:t>благоустройството)</w:t>
            </w:r>
          </w:p>
          <w:p w14:paraId="51AB0C64" w14:textId="7750C85C" w:rsidR="001E7770" w:rsidRPr="00DB34C5" w:rsidRDefault="001E7770" w:rsidP="001E7770">
            <w:pPr>
              <w:spacing w:before="60" w:after="20"/>
              <w:jc w:val="both"/>
              <w:rPr>
                <w:rFonts w:ascii="Verdana" w:hAnsi="Verdana"/>
                <w:sz w:val="18"/>
                <w:szCs w:val="18"/>
                <w:lang w:val="ru-RU"/>
              </w:rPr>
            </w:pPr>
            <w:r w:rsidRPr="00DB34C5">
              <w:rPr>
                <w:rFonts w:ascii="Verdana" w:hAnsi="Verdana"/>
                <w:sz w:val="18"/>
                <w:szCs w:val="18"/>
                <w:lang w:val="ru-RU"/>
              </w:rPr>
              <w:t>Не съм съгласен/</w:t>
            </w:r>
            <w:r w:rsidRPr="00444B16">
              <w:rPr>
                <w:rFonts w:ascii="Verdana" w:hAnsi="Verdana"/>
                <w:sz w:val="18"/>
                <w:szCs w:val="18"/>
              </w:rPr>
              <w:t>съгласна</w:t>
            </w:r>
            <w:r w:rsidRPr="00DB34C5">
              <w:rPr>
                <w:rFonts w:ascii="Verdana" w:hAnsi="Verdana"/>
                <w:sz w:val="18"/>
                <w:szCs w:val="18"/>
                <w:lang w:val="ru-RU"/>
              </w:rPr>
              <w:t>, заради грешни инвестиции на няколко дърводобивни компании да се рискува бъдещето на българската гора, на язовирите и водата за пиене, на уникалния ни ландшафт, който е в основата на българския туризъм.</w:t>
            </w:r>
          </w:p>
        </w:tc>
        <w:tc>
          <w:tcPr>
            <w:tcW w:w="1560" w:type="dxa"/>
            <w:tcBorders>
              <w:top w:val="single" w:sz="18" w:space="0" w:color="2E74B5"/>
              <w:bottom w:val="nil"/>
            </w:tcBorders>
            <w:shd w:val="clear" w:color="auto" w:fill="auto"/>
          </w:tcPr>
          <w:p w14:paraId="2A073BAF" w14:textId="2B1C43C8" w:rsidR="001E7770" w:rsidRPr="00444B16" w:rsidRDefault="001E7770" w:rsidP="001E7770">
            <w:pPr>
              <w:spacing w:before="60" w:after="20"/>
              <w:rPr>
                <w:rFonts w:ascii="Verdana" w:hAnsi="Verdana"/>
                <w:color w:val="FF0000"/>
                <w:sz w:val="18"/>
                <w:szCs w:val="18"/>
              </w:rPr>
            </w:pPr>
            <w:r w:rsidRPr="00616156">
              <w:rPr>
                <w:rFonts w:ascii="Verdana" w:hAnsi="Verdana"/>
                <w:sz w:val="18"/>
                <w:szCs w:val="18"/>
              </w:rPr>
              <w:t>Не се приема</w:t>
            </w:r>
          </w:p>
        </w:tc>
        <w:tc>
          <w:tcPr>
            <w:tcW w:w="5157" w:type="dxa"/>
            <w:tcBorders>
              <w:top w:val="single" w:sz="18" w:space="0" w:color="2E74B5"/>
              <w:bottom w:val="nil"/>
            </w:tcBorders>
            <w:shd w:val="clear" w:color="auto" w:fill="auto"/>
          </w:tcPr>
          <w:p w14:paraId="0157987F" w14:textId="357ECB91" w:rsidR="00DA6A08" w:rsidRDefault="002D5B8E" w:rsidP="009E41CA">
            <w:pPr>
              <w:spacing w:before="60" w:after="20"/>
              <w:jc w:val="both"/>
              <w:rPr>
                <w:rFonts w:ascii="Verdana" w:hAnsi="Verdana"/>
                <w:sz w:val="18"/>
                <w:szCs w:val="18"/>
              </w:rPr>
            </w:pPr>
            <w:r>
              <w:rPr>
                <w:rFonts w:ascii="Verdana" w:hAnsi="Verdana"/>
                <w:sz w:val="18"/>
                <w:szCs w:val="18"/>
              </w:rPr>
              <w:t>Няма конкретни</w:t>
            </w:r>
            <w:r w:rsidR="00616156">
              <w:rPr>
                <w:rFonts w:ascii="Verdana" w:hAnsi="Verdana"/>
                <w:sz w:val="18"/>
                <w:szCs w:val="18"/>
              </w:rPr>
              <w:t xml:space="preserve"> мотиви</w:t>
            </w:r>
            <w:r>
              <w:rPr>
                <w:rFonts w:ascii="Verdana" w:hAnsi="Verdana"/>
                <w:sz w:val="18"/>
                <w:szCs w:val="18"/>
              </w:rPr>
              <w:t xml:space="preserve"> и предложения.</w:t>
            </w:r>
          </w:p>
          <w:p w14:paraId="72897CDE" w14:textId="2F37DB73" w:rsidR="001E7770" w:rsidRPr="00444B16" w:rsidRDefault="00DA6A08" w:rsidP="009E41CA">
            <w:pPr>
              <w:spacing w:before="60" w:after="20"/>
              <w:jc w:val="both"/>
              <w:rPr>
                <w:rFonts w:ascii="Verdana" w:hAnsi="Verdana"/>
                <w:sz w:val="18"/>
                <w:szCs w:val="18"/>
              </w:rPr>
            </w:pPr>
            <w:r>
              <w:rPr>
                <w:rFonts w:ascii="Verdana" w:hAnsi="Verdana"/>
                <w:sz w:val="18"/>
                <w:szCs w:val="18"/>
              </w:rPr>
              <w:t xml:space="preserve">Точка 1 не касае Наредба </w:t>
            </w:r>
            <w:r w:rsidR="00B177F8">
              <w:rPr>
                <w:rFonts w:ascii="Verdana" w:hAnsi="Verdana"/>
                <w:sz w:val="18"/>
                <w:szCs w:val="18"/>
              </w:rPr>
              <w:t xml:space="preserve">№ </w:t>
            </w:r>
            <w:r>
              <w:rPr>
                <w:rFonts w:ascii="Verdana" w:hAnsi="Verdana"/>
                <w:sz w:val="18"/>
                <w:szCs w:val="18"/>
              </w:rPr>
              <w:t>5 от 2014 г.</w:t>
            </w:r>
          </w:p>
        </w:tc>
      </w:tr>
      <w:tr w:rsidR="001E7770" w:rsidRPr="00444B16" w14:paraId="17EBDE65" w14:textId="77777777" w:rsidTr="00847314">
        <w:trPr>
          <w:jc w:val="center"/>
        </w:trPr>
        <w:tc>
          <w:tcPr>
            <w:tcW w:w="686" w:type="dxa"/>
            <w:tcBorders>
              <w:top w:val="nil"/>
              <w:bottom w:val="nil"/>
            </w:tcBorders>
            <w:shd w:val="clear" w:color="auto" w:fill="auto"/>
          </w:tcPr>
          <w:p w14:paraId="6B53A9E6" w14:textId="77777777" w:rsidR="001E7770" w:rsidRPr="00847314" w:rsidRDefault="001E7770" w:rsidP="001E7770">
            <w:pPr>
              <w:tabs>
                <w:tab w:val="left" w:pos="192"/>
              </w:tabs>
              <w:spacing w:before="60" w:after="20" w:line="360" w:lineRule="auto"/>
              <w:ind w:left="397"/>
              <w:jc w:val="right"/>
              <w:rPr>
                <w:rFonts w:ascii="Verdana" w:hAnsi="Verdana"/>
                <w:b/>
                <w:sz w:val="18"/>
                <w:szCs w:val="18"/>
              </w:rPr>
            </w:pPr>
          </w:p>
        </w:tc>
        <w:tc>
          <w:tcPr>
            <w:tcW w:w="15080" w:type="dxa"/>
            <w:gridSpan w:val="4"/>
            <w:tcBorders>
              <w:top w:val="nil"/>
              <w:bottom w:val="nil"/>
            </w:tcBorders>
            <w:shd w:val="clear" w:color="auto" w:fill="auto"/>
          </w:tcPr>
          <w:p w14:paraId="58F3EBE8" w14:textId="63501219" w:rsidR="001E7770" w:rsidRDefault="001E7770" w:rsidP="000C1F5A">
            <w:pPr>
              <w:spacing w:before="20" w:after="20"/>
              <w:rPr>
                <w:rFonts w:ascii="Verdana" w:hAnsi="Verdana"/>
                <w:spacing w:val="-2"/>
                <w:sz w:val="18"/>
                <w:szCs w:val="18"/>
              </w:rPr>
            </w:pPr>
            <w:r>
              <w:rPr>
                <w:rFonts w:ascii="Verdana" w:hAnsi="Verdana"/>
                <w:spacing w:val="-2"/>
                <w:sz w:val="18"/>
                <w:szCs w:val="18"/>
              </w:rPr>
              <w:t xml:space="preserve">* 16. Становища с еднакво съдържание, постъпили от: </w:t>
            </w:r>
          </w:p>
          <w:p w14:paraId="45E16688" w14:textId="383B8BDD" w:rsidR="001E7770" w:rsidRPr="00444B16" w:rsidRDefault="001E7770" w:rsidP="000C1F5A">
            <w:pPr>
              <w:spacing w:before="20" w:after="20"/>
              <w:rPr>
                <w:rFonts w:ascii="Verdana" w:hAnsi="Verdana"/>
                <w:spacing w:val="-2"/>
                <w:sz w:val="18"/>
                <w:szCs w:val="18"/>
              </w:rPr>
            </w:pPr>
            <w:r w:rsidRPr="00444B16">
              <w:rPr>
                <w:rFonts w:ascii="Verdana" w:hAnsi="Verdana"/>
                <w:spacing w:val="-2"/>
                <w:sz w:val="18"/>
                <w:szCs w:val="18"/>
              </w:rPr>
              <w:t>Евгени Динев</w:t>
            </w:r>
            <w:r>
              <w:rPr>
                <w:rFonts w:ascii="Verdana" w:hAnsi="Verdana"/>
                <w:spacing w:val="-2"/>
                <w:sz w:val="18"/>
                <w:szCs w:val="18"/>
              </w:rPr>
              <w:t xml:space="preserve"> – </w:t>
            </w:r>
            <w:r w:rsidRPr="00444B16">
              <w:rPr>
                <w:rFonts w:ascii="Verdana" w:hAnsi="Verdana"/>
                <w:spacing w:val="-2"/>
                <w:sz w:val="18"/>
                <w:szCs w:val="18"/>
              </w:rPr>
              <w:t>(писмо № 94-1869 от 28.11.2024 г. и писмо № 03-864 от 12.12.2024 г. от администрацията на МС)</w:t>
            </w:r>
          </w:p>
          <w:p w14:paraId="42604805" w14:textId="230EF61F" w:rsidR="001E7770" w:rsidRPr="00444B16" w:rsidRDefault="001E7770" w:rsidP="000C1F5A">
            <w:pPr>
              <w:spacing w:before="20" w:after="20"/>
              <w:rPr>
                <w:rFonts w:ascii="Verdana" w:hAnsi="Verdana"/>
                <w:spacing w:val="-2"/>
                <w:sz w:val="18"/>
                <w:szCs w:val="18"/>
              </w:rPr>
            </w:pPr>
            <w:r w:rsidRPr="00444B16">
              <w:rPr>
                <w:rFonts w:ascii="Verdana" w:hAnsi="Verdana"/>
                <w:spacing w:val="-2"/>
                <w:sz w:val="18"/>
                <w:szCs w:val="18"/>
              </w:rPr>
              <w:t>Евгения Ботунарова</w:t>
            </w:r>
            <w:r>
              <w:rPr>
                <w:rFonts w:ascii="Verdana" w:hAnsi="Verdana"/>
                <w:spacing w:val="-2"/>
                <w:sz w:val="18"/>
                <w:szCs w:val="18"/>
              </w:rPr>
              <w:t xml:space="preserve"> – </w:t>
            </w:r>
            <w:r w:rsidRPr="00444B16">
              <w:rPr>
                <w:rFonts w:ascii="Verdana" w:hAnsi="Verdana"/>
                <w:spacing w:val="-2"/>
                <w:sz w:val="18"/>
                <w:szCs w:val="18"/>
              </w:rPr>
              <w:t>(писмо № 94-1872 от 28.11.2024 г. и писмо № 03-864 от 12.12.2024 г. от МС)</w:t>
            </w:r>
          </w:p>
          <w:p w14:paraId="5E481ECE" w14:textId="0BB14BA7" w:rsidR="001E7770" w:rsidRPr="00444B16" w:rsidRDefault="001E7770" w:rsidP="000C1F5A">
            <w:pPr>
              <w:spacing w:before="20" w:after="20"/>
              <w:rPr>
                <w:rFonts w:ascii="Verdana" w:hAnsi="Verdana"/>
                <w:color w:val="000000" w:themeColor="text1"/>
                <w:spacing w:val="-2"/>
                <w:sz w:val="18"/>
                <w:szCs w:val="18"/>
              </w:rPr>
            </w:pPr>
            <w:r w:rsidRPr="00444B16">
              <w:rPr>
                <w:rFonts w:ascii="Verdana" w:hAnsi="Verdana"/>
                <w:color w:val="000000" w:themeColor="text1"/>
                <w:spacing w:val="-2"/>
                <w:sz w:val="18"/>
                <w:szCs w:val="18"/>
              </w:rPr>
              <w:t>Йорданка Коцева</w:t>
            </w:r>
            <w:r>
              <w:rPr>
                <w:rFonts w:ascii="Verdana" w:hAnsi="Verdana"/>
                <w:color w:val="000000" w:themeColor="text1"/>
                <w:spacing w:val="-2"/>
                <w:sz w:val="18"/>
                <w:szCs w:val="18"/>
              </w:rPr>
              <w:t xml:space="preserve"> – </w:t>
            </w:r>
            <w:r w:rsidRPr="00444B16">
              <w:rPr>
                <w:rFonts w:ascii="Verdana" w:hAnsi="Verdana"/>
                <w:color w:val="000000" w:themeColor="text1"/>
                <w:spacing w:val="-2"/>
                <w:sz w:val="18"/>
                <w:szCs w:val="18"/>
              </w:rPr>
              <w:t>(№ 94-1903 от 02.12.2024 г. и писмо № 0303-57 от 03.12.2024 г. от администрацията на МС)</w:t>
            </w:r>
          </w:p>
          <w:p w14:paraId="555779E3" w14:textId="595D914E" w:rsidR="001E7770" w:rsidRPr="00444B16" w:rsidRDefault="001E7770" w:rsidP="000C1F5A">
            <w:pPr>
              <w:spacing w:before="20" w:after="20"/>
              <w:rPr>
                <w:rFonts w:ascii="Verdana" w:hAnsi="Verdana"/>
                <w:sz w:val="18"/>
                <w:szCs w:val="18"/>
              </w:rPr>
            </w:pPr>
            <w:r w:rsidRPr="00444B16">
              <w:rPr>
                <w:rFonts w:ascii="Verdana" w:hAnsi="Verdana"/>
                <w:color w:val="000000" w:themeColor="text1"/>
                <w:spacing w:val="-2"/>
                <w:sz w:val="18"/>
                <w:szCs w:val="18"/>
              </w:rPr>
              <w:t>Цветана Ташева</w:t>
            </w:r>
            <w:r>
              <w:rPr>
                <w:rFonts w:ascii="Verdana" w:hAnsi="Verdana"/>
                <w:color w:val="000000" w:themeColor="text1"/>
                <w:spacing w:val="-2"/>
                <w:sz w:val="18"/>
                <w:szCs w:val="18"/>
              </w:rPr>
              <w:t xml:space="preserve"> – </w:t>
            </w:r>
            <w:r w:rsidRPr="00444B16">
              <w:rPr>
                <w:rFonts w:ascii="Verdana" w:hAnsi="Verdana"/>
                <w:color w:val="000000" w:themeColor="text1"/>
                <w:spacing w:val="-2"/>
                <w:sz w:val="18"/>
                <w:szCs w:val="18"/>
              </w:rPr>
              <w:t>(МЗХ № 94-1915 от 02.12.2024 г. и писмо № 03-864 от 12.12.2024 г. от администрацията на МС)</w:t>
            </w:r>
          </w:p>
        </w:tc>
      </w:tr>
      <w:tr w:rsidR="001E7770" w:rsidRPr="00444B16" w14:paraId="1F7648E4" w14:textId="77777777" w:rsidTr="00473750">
        <w:trPr>
          <w:jc w:val="center"/>
        </w:trPr>
        <w:tc>
          <w:tcPr>
            <w:tcW w:w="686" w:type="dxa"/>
            <w:tcBorders>
              <w:top w:val="single" w:sz="18" w:space="0" w:color="2E74B5"/>
              <w:bottom w:val="nil"/>
            </w:tcBorders>
            <w:shd w:val="clear" w:color="auto" w:fill="auto"/>
          </w:tcPr>
          <w:p w14:paraId="1852F623" w14:textId="77777777" w:rsidR="001E7770" w:rsidRPr="00444B16" w:rsidRDefault="001E7770" w:rsidP="001E7770">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top w:val="single" w:sz="18" w:space="0" w:color="2E74B5"/>
              <w:bottom w:val="nil"/>
            </w:tcBorders>
            <w:shd w:val="clear" w:color="auto" w:fill="auto"/>
          </w:tcPr>
          <w:p w14:paraId="3087FB47" w14:textId="33E1C6F6" w:rsidR="001E7770" w:rsidRPr="00444B16" w:rsidRDefault="001E7770" w:rsidP="001E7770">
            <w:pPr>
              <w:spacing w:before="20" w:after="20"/>
              <w:rPr>
                <w:rFonts w:ascii="Verdana" w:hAnsi="Verdana"/>
                <w:spacing w:val="-2"/>
                <w:sz w:val="18"/>
                <w:szCs w:val="18"/>
              </w:rPr>
            </w:pPr>
            <w:r w:rsidRPr="00444B16">
              <w:rPr>
                <w:rFonts w:ascii="Verdana" w:hAnsi="Verdana"/>
                <w:spacing w:val="-2"/>
                <w:sz w:val="18"/>
                <w:szCs w:val="18"/>
              </w:rPr>
              <w:t>Дафинка Радичева</w:t>
            </w:r>
          </w:p>
          <w:p w14:paraId="41B94926" w14:textId="7863821D" w:rsidR="001E7770" w:rsidRPr="00444B16" w:rsidRDefault="001E7770" w:rsidP="001E7770">
            <w:pPr>
              <w:spacing w:before="20" w:after="20"/>
              <w:rPr>
                <w:rFonts w:ascii="Verdana" w:hAnsi="Verdana"/>
                <w:spacing w:val="-2"/>
                <w:sz w:val="18"/>
                <w:szCs w:val="18"/>
              </w:rPr>
            </w:pPr>
            <w:r w:rsidRPr="00444B16">
              <w:rPr>
                <w:rFonts w:ascii="Verdana" w:hAnsi="Verdana"/>
                <w:spacing w:val="-2"/>
                <w:sz w:val="18"/>
                <w:szCs w:val="18"/>
              </w:rPr>
              <w:t>(писмо МЗХ № 94-1870 от 28.11.2024 г. и писмо № 03-864 от 12.12.2024 г. от администрацията на МС)</w:t>
            </w:r>
          </w:p>
        </w:tc>
        <w:tc>
          <w:tcPr>
            <w:tcW w:w="5811" w:type="dxa"/>
            <w:tcBorders>
              <w:top w:val="single" w:sz="18" w:space="0" w:color="2E74B5"/>
              <w:bottom w:val="nil"/>
            </w:tcBorders>
            <w:shd w:val="clear" w:color="auto" w:fill="auto"/>
          </w:tcPr>
          <w:p w14:paraId="62C51E9F" w14:textId="77777777" w:rsidR="001E7770" w:rsidRPr="00DB34C5" w:rsidRDefault="001E7770" w:rsidP="001E7770">
            <w:pPr>
              <w:spacing w:before="60" w:after="20"/>
              <w:jc w:val="both"/>
              <w:rPr>
                <w:rFonts w:ascii="Verdana" w:hAnsi="Verdana"/>
                <w:sz w:val="18"/>
                <w:szCs w:val="18"/>
                <w:lang w:val="ru-RU"/>
              </w:rPr>
            </w:pPr>
            <w:r w:rsidRPr="00DB34C5">
              <w:rPr>
                <w:rFonts w:ascii="Verdana" w:hAnsi="Verdana"/>
                <w:sz w:val="18"/>
                <w:szCs w:val="18"/>
                <w:lang w:val="ru-RU"/>
              </w:rPr>
              <w:t>С настоящето искам да изразя отрицателно становище по следните два проекта:</w:t>
            </w:r>
          </w:p>
          <w:p w14:paraId="3F34A37C" w14:textId="7E0E0F01" w:rsidR="001E7770" w:rsidRPr="00DB34C5" w:rsidRDefault="001E7770" w:rsidP="001E7770">
            <w:pPr>
              <w:spacing w:before="60" w:after="20"/>
              <w:jc w:val="both"/>
              <w:rPr>
                <w:rFonts w:ascii="Verdana" w:hAnsi="Verdana"/>
                <w:sz w:val="18"/>
                <w:szCs w:val="18"/>
                <w:lang w:val="ru-RU"/>
              </w:rPr>
            </w:pPr>
            <w:r w:rsidRPr="00DB34C5">
              <w:rPr>
                <w:rFonts w:ascii="Verdana" w:hAnsi="Verdana"/>
                <w:sz w:val="18"/>
                <w:szCs w:val="18"/>
                <w:lang w:val="ru-RU"/>
              </w:rPr>
              <w:t>1. Проект на Наредба за изменение и допълнение на Наредба № 8 от 2011 г. за сечите в горите</w:t>
            </w:r>
          </w:p>
          <w:p w14:paraId="40A4D898" w14:textId="217F332B" w:rsidR="001E7770" w:rsidRPr="00444B16" w:rsidRDefault="001E7770" w:rsidP="001E7770">
            <w:pPr>
              <w:spacing w:before="60" w:after="20"/>
              <w:jc w:val="both"/>
              <w:rPr>
                <w:rFonts w:ascii="Verdana" w:hAnsi="Verdana"/>
                <w:sz w:val="18"/>
                <w:szCs w:val="18"/>
              </w:rPr>
            </w:pPr>
            <w:r w:rsidRPr="00DB34C5">
              <w:rPr>
                <w:rFonts w:ascii="Verdana" w:hAnsi="Verdana"/>
                <w:sz w:val="18"/>
                <w:szCs w:val="18"/>
                <w:lang w:val="ru-RU"/>
              </w:rPr>
              <w:t>2. Проект на НИД на Наредба № 5 от 2014 г. за строителството в горски територии без промяна на</w:t>
            </w:r>
            <w:r w:rsidRPr="00444B16">
              <w:rPr>
                <w:rFonts w:ascii="Verdana" w:hAnsi="Verdana"/>
                <w:sz w:val="18"/>
                <w:szCs w:val="18"/>
              </w:rPr>
              <w:t xml:space="preserve"> </w:t>
            </w:r>
            <w:r w:rsidRPr="00DB34C5">
              <w:rPr>
                <w:rFonts w:ascii="Verdana" w:hAnsi="Verdana"/>
                <w:sz w:val="18"/>
                <w:szCs w:val="18"/>
                <w:lang w:val="ru-RU"/>
              </w:rPr>
              <w:t>предназначението им (съвместна Наредба на министъра на земеделието и храните и министъра на</w:t>
            </w:r>
            <w:r w:rsidRPr="00444B16">
              <w:rPr>
                <w:rFonts w:ascii="Verdana" w:hAnsi="Verdana"/>
                <w:sz w:val="18"/>
                <w:szCs w:val="18"/>
              </w:rPr>
              <w:t xml:space="preserve"> </w:t>
            </w:r>
            <w:r w:rsidRPr="00DB34C5">
              <w:rPr>
                <w:rFonts w:ascii="Verdana" w:hAnsi="Verdana"/>
                <w:sz w:val="18"/>
                <w:szCs w:val="18"/>
                <w:lang w:val="ru-RU"/>
              </w:rPr>
              <w:t>регионалното развитие и благоустройството)</w:t>
            </w:r>
            <w:r w:rsidRPr="00444B16">
              <w:rPr>
                <w:rFonts w:ascii="Verdana" w:hAnsi="Verdana"/>
                <w:sz w:val="18"/>
                <w:szCs w:val="18"/>
              </w:rPr>
              <w:t>.</w:t>
            </w:r>
          </w:p>
          <w:p w14:paraId="7C3805A0" w14:textId="0F161FA8" w:rsidR="001E7770" w:rsidRPr="00DB34C5" w:rsidRDefault="001E7770" w:rsidP="001E7770">
            <w:pPr>
              <w:spacing w:before="60" w:after="20"/>
              <w:jc w:val="both"/>
              <w:rPr>
                <w:rFonts w:ascii="Verdana" w:hAnsi="Verdana"/>
                <w:sz w:val="18"/>
                <w:szCs w:val="18"/>
                <w:lang w:val="ru-RU"/>
              </w:rPr>
            </w:pPr>
            <w:r w:rsidRPr="00DB34C5">
              <w:rPr>
                <w:rFonts w:ascii="Verdana" w:hAnsi="Verdana"/>
                <w:sz w:val="18"/>
                <w:szCs w:val="18"/>
                <w:lang w:val="ru-RU"/>
              </w:rPr>
              <w:t>Не съм съгласна, заради обезлесяването да се влошава качеството на въздуха, да се влошава ситуацията с водния отток и да намалява биоразнообразието.</w:t>
            </w:r>
          </w:p>
        </w:tc>
        <w:tc>
          <w:tcPr>
            <w:tcW w:w="1560" w:type="dxa"/>
            <w:tcBorders>
              <w:top w:val="single" w:sz="18" w:space="0" w:color="2E74B5"/>
              <w:bottom w:val="nil"/>
            </w:tcBorders>
            <w:shd w:val="clear" w:color="auto" w:fill="auto"/>
          </w:tcPr>
          <w:p w14:paraId="0C3CCEA1" w14:textId="565F3A45" w:rsidR="001E7770" w:rsidRPr="00444B16" w:rsidRDefault="001E7770" w:rsidP="001E7770">
            <w:pPr>
              <w:spacing w:before="60" w:after="20"/>
              <w:rPr>
                <w:rFonts w:ascii="Verdana" w:hAnsi="Verdana"/>
                <w:color w:val="FF0000"/>
                <w:sz w:val="18"/>
                <w:szCs w:val="18"/>
              </w:rPr>
            </w:pPr>
            <w:r w:rsidRPr="00616156">
              <w:rPr>
                <w:rFonts w:ascii="Verdana" w:hAnsi="Verdana"/>
                <w:sz w:val="18"/>
                <w:szCs w:val="18"/>
              </w:rPr>
              <w:t>Не се приема</w:t>
            </w:r>
          </w:p>
        </w:tc>
        <w:tc>
          <w:tcPr>
            <w:tcW w:w="5157" w:type="dxa"/>
            <w:tcBorders>
              <w:top w:val="single" w:sz="18" w:space="0" w:color="2E74B5"/>
              <w:bottom w:val="nil"/>
            </w:tcBorders>
            <w:shd w:val="clear" w:color="auto" w:fill="auto"/>
          </w:tcPr>
          <w:p w14:paraId="494AE14A" w14:textId="28E40E56" w:rsidR="002D5B8E" w:rsidRPr="007F1070" w:rsidRDefault="002D5B8E" w:rsidP="002D5B8E">
            <w:pPr>
              <w:spacing w:before="60" w:after="20"/>
              <w:rPr>
                <w:rFonts w:ascii="Verdana" w:hAnsi="Verdana"/>
                <w:sz w:val="18"/>
                <w:szCs w:val="18"/>
              </w:rPr>
            </w:pPr>
            <w:r w:rsidRPr="007F1070">
              <w:rPr>
                <w:rFonts w:ascii="Verdana" w:hAnsi="Verdana"/>
                <w:sz w:val="18"/>
                <w:szCs w:val="18"/>
              </w:rPr>
              <w:t>Няма конкретни мотиви и предложения.</w:t>
            </w:r>
          </w:p>
          <w:p w14:paraId="13CFA193" w14:textId="1C16E87C" w:rsidR="00E927F9" w:rsidRPr="007F1070" w:rsidRDefault="00E927F9" w:rsidP="00DA6A08">
            <w:pPr>
              <w:spacing w:before="60" w:after="20"/>
              <w:rPr>
                <w:rFonts w:ascii="Verdana" w:hAnsi="Verdana"/>
                <w:sz w:val="18"/>
                <w:szCs w:val="18"/>
              </w:rPr>
            </w:pPr>
            <w:r w:rsidRPr="007F1070">
              <w:rPr>
                <w:rFonts w:ascii="Verdana" w:hAnsi="Verdana"/>
                <w:sz w:val="18"/>
                <w:szCs w:val="18"/>
              </w:rPr>
              <w:t>Точка 1 не касае Наредба</w:t>
            </w:r>
            <w:r w:rsidR="00B177F8" w:rsidRPr="007F1070">
              <w:rPr>
                <w:rFonts w:ascii="Verdana" w:hAnsi="Verdana"/>
                <w:sz w:val="18"/>
                <w:szCs w:val="18"/>
              </w:rPr>
              <w:t xml:space="preserve"> №</w:t>
            </w:r>
            <w:r w:rsidRPr="007F1070">
              <w:rPr>
                <w:rFonts w:ascii="Verdana" w:hAnsi="Verdana"/>
                <w:sz w:val="18"/>
                <w:szCs w:val="18"/>
              </w:rPr>
              <w:t xml:space="preserve"> 5</w:t>
            </w:r>
            <w:r w:rsidR="00DA6A08" w:rsidRPr="007F1070">
              <w:rPr>
                <w:rFonts w:ascii="Verdana" w:hAnsi="Verdana"/>
                <w:sz w:val="18"/>
                <w:szCs w:val="18"/>
              </w:rPr>
              <w:t xml:space="preserve"> от 2014 г.</w:t>
            </w:r>
          </w:p>
        </w:tc>
      </w:tr>
      <w:tr w:rsidR="001E7770" w:rsidRPr="00444B16" w14:paraId="2B13F5CF" w14:textId="77777777" w:rsidTr="00473750">
        <w:trPr>
          <w:jc w:val="center"/>
        </w:trPr>
        <w:tc>
          <w:tcPr>
            <w:tcW w:w="686" w:type="dxa"/>
            <w:tcBorders>
              <w:top w:val="single" w:sz="18" w:space="0" w:color="2E74B5"/>
              <w:bottom w:val="nil"/>
            </w:tcBorders>
            <w:shd w:val="clear" w:color="auto" w:fill="auto"/>
          </w:tcPr>
          <w:p w14:paraId="2783CF09" w14:textId="77777777" w:rsidR="001E7770" w:rsidRPr="00444B16" w:rsidRDefault="001E7770" w:rsidP="001E7770">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top w:val="single" w:sz="18" w:space="0" w:color="2E74B5"/>
              <w:bottom w:val="nil"/>
            </w:tcBorders>
            <w:shd w:val="clear" w:color="auto" w:fill="auto"/>
          </w:tcPr>
          <w:p w14:paraId="161CF63F" w14:textId="154498AC" w:rsidR="001E7770" w:rsidRPr="00444B16" w:rsidRDefault="001E7770" w:rsidP="001E7770">
            <w:pPr>
              <w:spacing w:before="20" w:after="20"/>
              <w:rPr>
                <w:rFonts w:ascii="Verdana" w:hAnsi="Verdana"/>
                <w:spacing w:val="-2"/>
                <w:sz w:val="18"/>
                <w:szCs w:val="18"/>
              </w:rPr>
            </w:pPr>
            <w:r w:rsidRPr="00444B16">
              <w:rPr>
                <w:rFonts w:ascii="Verdana" w:hAnsi="Verdana"/>
                <w:spacing w:val="-2"/>
                <w:sz w:val="18"/>
                <w:szCs w:val="18"/>
              </w:rPr>
              <w:t>Арх. Пламен Шомов</w:t>
            </w:r>
          </w:p>
          <w:p w14:paraId="06AA4239" w14:textId="0C5B5D33" w:rsidR="001E7770" w:rsidRPr="00444B16" w:rsidRDefault="001E7770" w:rsidP="001E7770">
            <w:pPr>
              <w:spacing w:before="20" w:after="20"/>
              <w:rPr>
                <w:rFonts w:ascii="Verdana" w:hAnsi="Verdana"/>
                <w:spacing w:val="-2"/>
                <w:sz w:val="18"/>
                <w:szCs w:val="18"/>
              </w:rPr>
            </w:pPr>
            <w:r w:rsidRPr="00444B16">
              <w:rPr>
                <w:rFonts w:ascii="Verdana" w:hAnsi="Verdana"/>
                <w:spacing w:val="-2"/>
                <w:sz w:val="18"/>
                <w:szCs w:val="18"/>
              </w:rPr>
              <w:t>(писмо МЗХ № 94-1873 от 28.11.2024 г.</w:t>
            </w:r>
            <w:r w:rsidRPr="00444B16">
              <w:rPr>
                <w:sz w:val="18"/>
                <w:szCs w:val="18"/>
              </w:rPr>
              <w:t xml:space="preserve"> </w:t>
            </w:r>
            <w:r w:rsidRPr="00444B16">
              <w:rPr>
                <w:rFonts w:ascii="Verdana" w:hAnsi="Verdana"/>
                <w:spacing w:val="-2"/>
                <w:sz w:val="18"/>
                <w:szCs w:val="18"/>
              </w:rPr>
              <w:t>и писмо № 03-864 от 12.12.2024 г. от администрацията на МС)</w:t>
            </w:r>
          </w:p>
        </w:tc>
        <w:tc>
          <w:tcPr>
            <w:tcW w:w="5811" w:type="dxa"/>
            <w:tcBorders>
              <w:top w:val="single" w:sz="18" w:space="0" w:color="2E74B5"/>
              <w:bottom w:val="nil"/>
            </w:tcBorders>
            <w:shd w:val="clear" w:color="auto" w:fill="auto"/>
          </w:tcPr>
          <w:p w14:paraId="3B7ECF84" w14:textId="760BB321" w:rsidR="001E7770" w:rsidRPr="00DB34C5" w:rsidRDefault="001E7770" w:rsidP="001E7770">
            <w:pPr>
              <w:spacing w:before="60" w:after="20"/>
              <w:jc w:val="both"/>
              <w:rPr>
                <w:rFonts w:ascii="Verdana" w:hAnsi="Verdana"/>
                <w:sz w:val="18"/>
                <w:szCs w:val="18"/>
                <w:lang w:val="ru-RU"/>
              </w:rPr>
            </w:pPr>
            <w:r w:rsidRPr="00DB34C5">
              <w:rPr>
                <w:rFonts w:ascii="Verdana" w:hAnsi="Verdana"/>
                <w:sz w:val="18"/>
                <w:szCs w:val="18"/>
                <w:lang w:val="ru-RU"/>
              </w:rPr>
              <w:t>Искам да изразя категоричното си несъгласие с готвената промяна в две наредби, което ще доведе до</w:t>
            </w:r>
            <w:r w:rsidRPr="00444B16">
              <w:rPr>
                <w:rFonts w:ascii="Verdana" w:hAnsi="Verdana"/>
                <w:sz w:val="18"/>
                <w:szCs w:val="18"/>
              </w:rPr>
              <w:t xml:space="preserve"> </w:t>
            </w:r>
            <w:r w:rsidRPr="00DB34C5">
              <w:rPr>
                <w:rFonts w:ascii="Verdana" w:hAnsi="Verdana"/>
                <w:sz w:val="18"/>
                <w:szCs w:val="18"/>
                <w:lang w:val="ru-RU"/>
              </w:rPr>
              <w:t>най-масовото изсичане на гори изобщо. Би трябвало да сте наясно с последиците за българските</w:t>
            </w:r>
            <w:r w:rsidRPr="00444B16">
              <w:rPr>
                <w:rFonts w:ascii="Verdana" w:hAnsi="Verdana"/>
                <w:sz w:val="18"/>
                <w:szCs w:val="18"/>
              </w:rPr>
              <w:t xml:space="preserve"> </w:t>
            </w:r>
            <w:r w:rsidRPr="00DB34C5">
              <w:rPr>
                <w:rFonts w:ascii="Verdana" w:hAnsi="Verdana"/>
                <w:sz w:val="18"/>
                <w:szCs w:val="18"/>
                <w:lang w:val="ru-RU"/>
              </w:rPr>
              <w:t>гори, състоянието на язовирите и водата за пиене и оттам - съдбата на населението, ландшафта и</w:t>
            </w:r>
            <w:r w:rsidRPr="00444B16">
              <w:rPr>
                <w:rFonts w:ascii="Verdana" w:hAnsi="Verdana"/>
                <w:sz w:val="18"/>
                <w:szCs w:val="18"/>
              </w:rPr>
              <w:t xml:space="preserve"> </w:t>
            </w:r>
            <w:r w:rsidRPr="00DB34C5">
              <w:rPr>
                <w:rFonts w:ascii="Verdana" w:hAnsi="Verdana"/>
                <w:sz w:val="18"/>
                <w:szCs w:val="18"/>
                <w:lang w:val="ru-RU"/>
              </w:rPr>
              <w:t>оттам - съдбата на българския туризъм.</w:t>
            </w:r>
          </w:p>
          <w:p w14:paraId="4CBB2FCA" w14:textId="715588E6" w:rsidR="001E7770" w:rsidRPr="00DB34C5" w:rsidRDefault="001E7770" w:rsidP="001E7770">
            <w:pPr>
              <w:spacing w:before="60" w:after="20"/>
              <w:jc w:val="both"/>
              <w:rPr>
                <w:rFonts w:ascii="Verdana" w:hAnsi="Verdana"/>
                <w:sz w:val="18"/>
                <w:szCs w:val="18"/>
                <w:lang w:val="ru-RU"/>
              </w:rPr>
            </w:pPr>
            <w:r w:rsidRPr="00DB34C5">
              <w:rPr>
                <w:rFonts w:ascii="Verdana" w:hAnsi="Verdana"/>
                <w:sz w:val="18"/>
                <w:szCs w:val="18"/>
                <w:lang w:val="ru-RU"/>
              </w:rPr>
              <w:t>Бях пряк свидетел на трагедията в Царево на 5-6.9. миналата година, пряка причина за която беше</w:t>
            </w:r>
            <w:r w:rsidRPr="00444B16">
              <w:rPr>
                <w:rFonts w:ascii="Verdana" w:hAnsi="Verdana"/>
                <w:sz w:val="18"/>
                <w:szCs w:val="18"/>
              </w:rPr>
              <w:t xml:space="preserve"> </w:t>
            </w:r>
            <w:r w:rsidRPr="00DB34C5">
              <w:rPr>
                <w:rFonts w:ascii="Verdana" w:hAnsi="Verdana"/>
                <w:sz w:val="18"/>
                <w:szCs w:val="18"/>
                <w:lang w:val="ru-RU"/>
              </w:rPr>
              <w:t>уж законното изсичане на 850 дка декара гори.</w:t>
            </w:r>
          </w:p>
        </w:tc>
        <w:tc>
          <w:tcPr>
            <w:tcW w:w="1560" w:type="dxa"/>
            <w:tcBorders>
              <w:top w:val="single" w:sz="18" w:space="0" w:color="2E74B5"/>
              <w:bottom w:val="nil"/>
            </w:tcBorders>
            <w:shd w:val="clear" w:color="auto" w:fill="auto"/>
          </w:tcPr>
          <w:p w14:paraId="4425433B" w14:textId="5F3C3C7D" w:rsidR="001E7770" w:rsidRPr="00616156" w:rsidRDefault="001E7770" w:rsidP="001E7770">
            <w:pPr>
              <w:spacing w:before="60" w:after="20"/>
              <w:rPr>
                <w:rFonts w:ascii="Verdana" w:hAnsi="Verdana"/>
                <w:sz w:val="18"/>
                <w:szCs w:val="18"/>
              </w:rPr>
            </w:pPr>
            <w:r w:rsidRPr="00616156">
              <w:rPr>
                <w:rFonts w:ascii="Verdana" w:hAnsi="Verdana"/>
                <w:sz w:val="18"/>
                <w:szCs w:val="18"/>
              </w:rPr>
              <w:t>Не се приема</w:t>
            </w:r>
          </w:p>
        </w:tc>
        <w:tc>
          <w:tcPr>
            <w:tcW w:w="5157" w:type="dxa"/>
            <w:tcBorders>
              <w:top w:val="single" w:sz="18" w:space="0" w:color="2E74B5"/>
              <w:bottom w:val="nil"/>
            </w:tcBorders>
            <w:shd w:val="clear" w:color="auto" w:fill="auto"/>
          </w:tcPr>
          <w:p w14:paraId="262207AA" w14:textId="56B27720" w:rsidR="00616156" w:rsidRPr="007F1070" w:rsidRDefault="00B177F8" w:rsidP="009E41CA">
            <w:pPr>
              <w:spacing w:before="60" w:after="20"/>
              <w:jc w:val="both"/>
              <w:rPr>
                <w:rFonts w:ascii="Verdana" w:hAnsi="Verdana"/>
                <w:sz w:val="18"/>
                <w:szCs w:val="18"/>
              </w:rPr>
            </w:pPr>
            <w:r w:rsidRPr="007F1070">
              <w:rPr>
                <w:rFonts w:ascii="Verdana" w:hAnsi="Verdana"/>
                <w:sz w:val="18"/>
                <w:szCs w:val="18"/>
              </w:rPr>
              <w:t>Няма конкретни мотиви и предложения.</w:t>
            </w:r>
          </w:p>
          <w:p w14:paraId="64910905" w14:textId="028CD250" w:rsidR="00B0299D" w:rsidRPr="007F1070" w:rsidRDefault="00D7568F" w:rsidP="009E41CA">
            <w:pPr>
              <w:spacing w:before="60" w:after="20"/>
              <w:jc w:val="both"/>
              <w:rPr>
                <w:rFonts w:ascii="Verdana" w:hAnsi="Verdana"/>
                <w:sz w:val="18"/>
                <w:szCs w:val="18"/>
              </w:rPr>
            </w:pPr>
            <w:r w:rsidRPr="007F1070">
              <w:rPr>
                <w:rFonts w:ascii="Verdana" w:hAnsi="Verdana"/>
                <w:sz w:val="18"/>
                <w:szCs w:val="18"/>
              </w:rPr>
              <w:t>Съгласно Доклад с изх. № 03-00-286/29.09.2023г. (вх. № 05.00-559/29.09.2023г. на Министерски съвет) на инж. Петър Димитров - министър на околната среда и водите и председател на междуведомствената експертна комисия, създадена със Заповед №Р-173/08.09.2023г. е извършена проверка на състоянието на инфраструктурата и причините за бедственото положение по Южното Черноморие. По отношение на горите е установено, че “От гореизложените данни и извършен анализ, няма причинно следствена връзка между извършените лесовъдски мероприятия в засегнатите водосбори и бедствието настъпило на 5 септември на територията на община Царево“. В заключението от доклада се посочва единствено, че „Горските територии са важен фактор, регулиращ повърхностния и подземния отток и безспорно влияе върху условията за формиране на наводнения. Анализът на данните от проведените теренни изследвания, дават основание да се твърди, че основна причина за бедствието от 05.09.2023 г. е съчетанието от интензивни валежи и налични проблеми на наземната инфраструктура“.</w:t>
            </w:r>
          </w:p>
        </w:tc>
      </w:tr>
      <w:tr w:rsidR="001E7770" w:rsidRPr="00444B16" w14:paraId="23003662" w14:textId="77777777" w:rsidTr="00473750">
        <w:trPr>
          <w:jc w:val="center"/>
        </w:trPr>
        <w:tc>
          <w:tcPr>
            <w:tcW w:w="686" w:type="dxa"/>
            <w:tcBorders>
              <w:top w:val="single" w:sz="18" w:space="0" w:color="2E74B5"/>
              <w:bottom w:val="nil"/>
            </w:tcBorders>
            <w:shd w:val="clear" w:color="auto" w:fill="auto"/>
          </w:tcPr>
          <w:p w14:paraId="37C9DCBE" w14:textId="77777777" w:rsidR="001E7770" w:rsidRPr="00444B16" w:rsidRDefault="001E7770" w:rsidP="001E7770">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top w:val="single" w:sz="18" w:space="0" w:color="2E74B5"/>
              <w:bottom w:val="nil"/>
            </w:tcBorders>
            <w:shd w:val="clear" w:color="auto" w:fill="auto"/>
          </w:tcPr>
          <w:p w14:paraId="562636FE" w14:textId="3C986930" w:rsidR="001E7770" w:rsidRPr="00444B16" w:rsidRDefault="001E7770" w:rsidP="001E7770">
            <w:pPr>
              <w:spacing w:before="20" w:after="20"/>
              <w:rPr>
                <w:rFonts w:ascii="Verdana" w:hAnsi="Verdana"/>
                <w:spacing w:val="-2"/>
                <w:sz w:val="18"/>
                <w:szCs w:val="18"/>
              </w:rPr>
            </w:pPr>
            <w:r w:rsidRPr="00444B16">
              <w:rPr>
                <w:rFonts w:ascii="Verdana" w:hAnsi="Verdana"/>
                <w:spacing w:val="-2"/>
                <w:sz w:val="18"/>
                <w:szCs w:val="18"/>
              </w:rPr>
              <w:t>Кристина Попски (писмо № 94-1874 от 29.11.2024 г.)</w:t>
            </w:r>
            <w:r w:rsidRPr="00444B16">
              <w:rPr>
                <w:sz w:val="18"/>
                <w:szCs w:val="18"/>
              </w:rPr>
              <w:t xml:space="preserve"> </w:t>
            </w:r>
            <w:r w:rsidRPr="00444B16">
              <w:rPr>
                <w:rFonts w:ascii="Verdana" w:hAnsi="Verdana"/>
                <w:spacing w:val="-2"/>
                <w:sz w:val="18"/>
                <w:szCs w:val="18"/>
              </w:rPr>
              <w:t>и писмо № 03-864 от 12.12.2024 г. от администрацията на МС</w:t>
            </w:r>
          </w:p>
        </w:tc>
        <w:tc>
          <w:tcPr>
            <w:tcW w:w="5811" w:type="dxa"/>
            <w:tcBorders>
              <w:top w:val="single" w:sz="18" w:space="0" w:color="2E74B5"/>
              <w:bottom w:val="nil"/>
            </w:tcBorders>
            <w:shd w:val="clear" w:color="auto" w:fill="auto"/>
          </w:tcPr>
          <w:p w14:paraId="76DD6B15" w14:textId="28B4F794" w:rsidR="001E7770" w:rsidRPr="00DB34C5" w:rsidRDefault="001E7770" w:rsidP="001E7770">
            <w:pPr>
              <w:spacing w:before="60" w:after="20"/>
              <w:jc w:val="both"/>
              <w:rPr>
                <w:rFonts w:ascii="Verdana" w:hAnsi="Verdana"/>
                <w:sz w:val="18"/>
                <w:szCs w:val="18"/>
                <w:lang w:val="ru-RU"/>
              </w:rPr>
            </w:pPr>
            <w:r w:rsidRPr="00DB34C5">
              <w:rPr>
                <w:rFonts w:ascii="Verdana" w:hAnsi="Verdana"/>
                <w:sz w:val="18"/>
                <w:szCs w:val="18"/>
                <w:lang w:val="ru-RU"/>
              </w:rPr>
              <w:t>Искам да изразя своето отрицателно становище относно двете нови наредби за сечите и за</w:t>
            </w:r>
            <w:r w:rsidRPr="00444B16">
              <w:rPr>
                <w:rFonts w:ascii="Verdana" w:hAnsi="Verdana"/>
                <w:sz w:val="18"/>
                <w:szCs w:val="18"/>
              </w:rPr>
              <w:t xml:space="preserve"> </w:t>
            </w:r>
            <w:r w:rsidRPr="00DB34C5">
              <w:rPr>
                <w:rFonts w:ascii="Verdana" w:hAnsi="Verdana"/>
                <w:sz w:val="18"/>
                <w:szCs w:val="18"/>
                <w:lang w:val="ru-RU"/>
              </w:rPr>
              <w:t>строителството в горските територии.</w:t>
            </w:r>
          </w:p>
          <w:p w14:paraId="1318A38A" w14:textId="79899E95" w:rsidR="001E7770" w:rsidRPr="00DB34C5" w:rsidRDefault="001E7770" w:rsidP="001E7770">
            <w:pPr>
              <w:spacing w:before="60" w:after="20"/>
              <w:jc w:val="both"/>
              <w:rPr>
                <w:rFonts w:ascii="Verdana" w:hAnsi="Verdana"/>
                <w:sz w:val="18"/>
                <w:szCs w:val="18"/>
                <w:lang w:val="ru-RU"/>
              </w:rPr>
            </w:pPr>
            <w:r w:rsidRPr="00DB34C5">
              <w:rPr>
                <w:rFonts w:ascii="Verdana" w:hAnsi="Verdana"/>
                <w:sz w:val="18"/>
                <w:szCs w:val="18"/>
                <w:lang w:val="ru-RU"/>
              </w:rPr>
              <w:t>Не съм съгласна с предвидените промени и смятам че рискът който представляват за горите и</w:t>
            </w:r>
            <w:r w:rsidRPr="00444B16">
              <w:rPr>
                <w:rFonts w:ascii="Verdana" w:hAnsi="Verdana"/>
                <w:sz w:val="18"/>
                <w:szCs w:val="18"/>
              </w:rPr>
              <w:t xml:space="preserve"> </w:t>
            </w:r>
            <w:r w:rsidRPr="00DB34C5">
              <w:rPr>
                <w:rFonts w:ascii="Verdana" w:hAnsi="Verdana"/>
                <w:sz w:val="18"/>
                <w:szCs w:val="18"/>
                <w:lang w:val="ru-RU"/>
              </w:rPr>
              <w:t>околната среда е неприемлив.</w:t>
            </w:r>
          </w:p>
        </w:tc>
        <w:tc>
          <w:tcPr>
            <w:tcW w:w="1560" w:type="dxa"/>
            <w:tcBorders>
              <w:top w:val="single" w:sz="18" w:space="0" w:color="2E74B5"/>
              <w:bottom w:val="nil"/>
            </w:tcBorders>
            <w:shd w:val="clear" w:color="auto" w:fill="auto"/>
          </w:tcPr>
          <w:p w14:paraId="3346A2E0" w14:textId="3EBFB322" w:rsidR="001E7770" w:rsidRPr="00444B16" w:rsidRDefault="001E7770" w:rsidP="001E7770">
            <w:pPr>
              <w:spacing w:before="60" w:after="20"/>
              <w:rPr>
                <w:rFonts w:ascii="Verdana" w:hAnsi="Verdana"/>
                <w:color w:val="FF0000"/>
                <w:sz w:val="18"/>
                <w:szCs w:val="18"/>
              </w:rPr>
            </w:pPr>
            <w:r w:rsidRPr="00616156">
              <w:rPr>
                <w:rFonts w:ascii="Verdana" w:hAnsi="Verdana"/>
                <w:sz w:val="18"/>
                <w:szCs w:val="18"/>
              </w:rPr>
              <w:t>Не се приема</w:t>
            </w:r>
          </w:p>
        </w:tc>
        <w:tc>
          <w:tcPr>
            <w:tcW w:w="5157" w:type="dxa"/>
            <w:tcBorders>
              <w:top w:val="single" w:sz="18" w:space="0" w:color="2E74B5"/>
              <w:bottom w:val="nil"/>
            </w:tcBorders>
            <w:shd w:val="clear" w:color="auto" w:fill="auto"/>
          </w:tcPr>
          <w:p w14:paraId="37E338A0" w14:textId="0398F8E8" w:rsidR="00160D42" w:rsidRPr="007F1070" w:rsidRDefault="00160D42" w:rsidP="00DA6A08">
            <w:pPr>
              <w:spacing w:before="60" w:after="20"/>
              <w:rPr>
                <w:rFonts w:ascii="Verdana" w:hAnsi="Verdana"/>
                <w:sz w:val="18"/>
                <w:szCs w:val="18"/>
              </w:rPr>
            </w:pPr>
            <w:r w:rsidRPr="007F1070">
              <w:rPr>
                <w:rFonts w:ascii="Verdana" w:hAnsi="Verdana"/>
                <w:sz w:val="18"/>
                <w:szCs w:val="18"/>
              </w:rPr>
              <w:t>Липсват мотиви и конкретни предложения</w:t>
            </w:r>
            <w:r w:rsidR="00DA6A08" w:rsidRPr="007F1070">
              <w:rPr>
                <w:rFonts w:ascii="Verdana" w:hAnsi="Verdana"/>
                <w:sz w:val="18"/>
                <w:szCs w:val="18"/>
              </w:rPr>
              <w:t>.</w:t>
            </w:r>
          </w:p>
        </w:tc>
      </w:tr>
      <w:tr w:rsidR="001E7770" w:rsidRPr="00444B16" w14:paraId="286DC2BB" w14:textId="77777777" w:rsidTr="00473750">
        <w:trPr>
          <w:jc w:val="center"/>
        </w:trPr>
        <w:tc>
          <w:tcPr>
            <w:tcW w:w="686" w:type="dxa"/>
            <w:tcBorders>
              <w:top w:val="single" w:sz="18" w:space="0" w:color="2E74B5"/>
              <w:bottom w:val="single" w:sz="18" w:space="0" w:color="2E74B5"/>
            </w:tcBorders>
            <w:shd w:val="clear" w:color="auto" w:fill="auto"/>
          </w:tcPr>
          <w:p w14:paraId="5A33026D" w14:textId="77777777" w:rsidR="001E7770" w:rsidRPr="00444B16" w:rsidRDefault="001E7770" w:rsidP="001E7770">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top w:val="single" w:sz="18" w:space="0" w:color="2E74B5"/>
              <w:bottom w:val="single" w:sz="18" w:space="0" w:color="2E74B5"/>
            </w:tcBorders>
            <w:shd w:val="clear" w:color="auto" w:fill="auto"/>
          </w:tcPr>
          <w:p w14:paraId="6ED6E52B" w14:textId="1B6CAAE1" w:rsidR="001E7770" w:rsidRPr="00444B16" w:rsidRDefault="001E7770" w:rsidP="001E7770">
            <w:pPr>
              <w:spacing w:before="20" w:after="20"/>
              <w:rPr>
                <w:rFonts w:ascii="Verdana" w:hAnsi="Verdana"/>
                <w:spacing w:val="-2"/>
                <w:sz w:val="18"/>
                <w:szCs w:val="18"/>
              </w:rPr>
            </w:pPr>
            <w:r w:rsidRPr="00444B16">
              <w:rPr>
                <w:rFonts w:ascii="Verdana" w:hAnsi="Verdana"/>
                <w:spacing w:val="-2"/>
                <w:sz w:val="18"/>
                <w:szCs w:val="18"/>
              </w:rPr>
              <w:t>Петър Попчев</w:t>
            </w:r>
          </w:p>
          <w:p w14:paraId="3F8847FE" w14:textId="565DFD9A" w:rsidR="001E7770" w:rsidRPr="00444B16" w:rsidRDefault="001E7770" w:rsidP="001E7770">
            <w:pPr>
              <w:spacing w:before="20" w:after="20"/>
              <w:rPr>
                <w:rFonts w:ascii="Verdana" w:hAnsi="Verdana"/>
                <w:spacing w:val="-2"/>
                <w:sz w:val="18"/>
                <w:szCs w:val="18"/>
              </w:rPr>
            </w:pPr>
            <w:r w:rsidRPr="00444B16">
              <w:rPr>
                <w:rFonts w:ascii="Verdana" w:hAnsi="Verdana"/>
                <w:spacing w:val="-2"/>
                <w:sz w:val="18"/>
                <w:szCs w:val="18"/>
              </w:rPr>
              <w:t>Получено по електронен път на 29.11.2024 г.</w:t>
            </w:r>
          </w:p>
          <w:p w14:paraId="71F0EB9B" w14:textId="3D60AD0E" w:rsidR="001E7770" w:rsidRPr="00444B16" w:rsidRDefault="001E7770" w:rsidP="001E7770">
            <w:pPr>
              <w:spacing w:before="20" w:after="20"/>
              <w:rPr>
                <w:rFonts w:ascii="Verdana" w:hAnsi="Verdana"/>
                <w:spacing w:val="-2"/>
                <w:sz w:val="18"/>
                <w:szCs w:val="18"/>
              </w:rPr>
            </w:pPr>
            <w:r w:rsidRPr="00444B16">
              <w:rPr>
                <w:rFonts w:ascii="Verdana" w:hAnsi="Verdana"/>
                <w:spacing w:val="-2"/>
                <w:sz w:val="18"/>
                <w:szCs w:val="18"/>
              </w:rPr>
              <w:t>(писмо № 94-1875 от 29.11.2024 г.)</w:t>
            </w:r>
          </w:p>
        </w:tc>
        <w:tc>
          <w:tcPr>
            <w:tcW w:w="5811" w:type="dxa"/>
            <w:tcBorders>
              <w:top w:val="single" w:sz="18" w:space="0" w:color="2E74B5"/>
              <w:bottom w:val="single" w:sz="18" w:space="0" w:color="2E74B5"/>
            </w:tcBorders>
            <w:shd w:val="clear" w:color="auto" w:fill="auto"/>
          </w:tcPr>
          <w:p w14:paraId="0BFE95FC" w14:textId="77777777" w:rsidR="001E7770" w:rsidRPr="00DB34C5" w:rsidRDefault="001E7770" w:rsidP="001E7770">
            <w:pPr>
              <w:spacing w:before="60" w:after="20"/>
              <w:jc w:val="both"/>
              <w:rPr>
                <w:rFonts w:ascii="Verdana" w:hAnsi="Verdana"/>
                <w:sz w:val="18"/>
                <w:szCs w:val="18"/>
                <w:lang w:val="ru-RU"/>
              </w:rPr>
            </w:pPr>
            <w:r w:rsidRPr="00DB34C5">
              <w:rPr>
                <w:rFonts w:ascii="Verdana" w:hAnsi="Verdana"/>
                <w:sz w:val="18"/>
                <w:szCs w:val="18"/>
                <w:lang w:val="ru-RU"/>
              </w:rPr>
              <w:t>Присъединявам се към призива на "Зелено движение" за заявяване на отрицателно становище относно решение на Министерството на земеделието и храните и останалите отговорни инстанции да позволят изсичане с модерна горска техника на 17% от българските гори, според ЗД. Виждал съм с очите си изсичане и превоз на вековни и здрави дъбови дървета в Етрополския Балкан, продължило с години. Престъпление, което вместо да бъде санкционирано, бе толерирано от централни и местни власти.</w:t>
            </w:r>
          </w:p>
          <w:p w14:paraId="428B9B9C" w14:textId="7B4E07C0" w:rsidR="001E7770" w:rsidRPr="00DB34C5" w:rsidRDefault="001E7770" w:rsidP="001E7770">
            <w:pPr>
              <w:spacing w:before="60" w:after="20"/>
              <w:jc w:val="both"/>
              <w:rPr>
                <w:rFonts w:ascii="Verdana" w:hAnsi="Verdana"/>
                <w:sz w:val="18"/>
                <w:szCs w:val="18"/>
                <w:lang w:val="ru-RU"/>
              </w:rPr>
            </w:pPr>
            <w:r w:rsidRPr="00DB34C5">
              <w:rPr>
                <w:rFonts w:ascii="Verdana" w:hAnsi="Verdana"/>
                <w:sz w:val="18"/>
                <w:szCs w:val="18"/>
                <w:lang w:val="ru-RU"/>
              </w:rPr>
              <w:t>Българската гора е с уникални и особени характеристики, способни да запазят българската нация и в</w:t>
            </w:r>
            <w:r w:rsidRPr="00444B16">
              <w:rPr>
                <w:rFonts w:ascii="Verdana" w:hAnsi="Verdana"/>
                <w:sz w:val="18"/>
                <w:szCs w:val="18"/>
              </w:rPr>
              <w:t xml:space="preserve"> </w:t>
            </w:r>
            <w:r w:rsidRPr="00DB34C5">
              <w:rPr>
                <w:rFonts w:ascii="Verdana" w:hAnsi="Verdana"/>
                <w:sz w:val="18"/>
                <w:szCs w:val="18"/>
                <w:lang w:val="ru-RU"/>
              </w:rPr>
              <w:t>екстремни</w:t>
            </w:r>
            <w:r w:rsidRPr="00444B16">
              <w:rPr>
                <w:rFonts w:ascii="Verdana" w:hAnsi="Verdana"/>
                <w:sz w:val="18"/>
                <w:szCs w:val="18"/>
              </w:rPr>
              <w:t xml:space="preserve"> </w:t>
            </w:r>
            <w:r w:rsidRPr="00DB34C5">
              <w:rPr>
                <w:rFonts w:ascii="Verdana" w:hAnsi="Verdana"/>
                <w:sz w:val="18"/>
                <w:szCs w:val="18"/>
                <w:lang w:val="ru-RU"/>
              </w:rPr>
              <w:t>условия. Срам за тези властимащи и институции които</w:t>
            </w:r>
            <w:r w:rsidRPr="00444B16">
              <w:rPr>
                <w:rFonts w:ascii="Verdana" w:hAnsi="Verdana"/>
                <w:sz w:val="18"/>
                <w:szCs w:val="18"/>
              </w:rPr>
              <w:t xml:space="preserve"> </w:t>
            </w:r>
            <w:r w:rsidRPr="00DB34C5">
              <w:rPr>
                <w:rFonts w:ascii="Verdana" w:hAnsi="Verdana"/>
                <w:sz w:val="18"/>
                <w:szCs w:val="18"/>
                <w:lang w:val="ru-RU"/>
              </w:rPr>
              <w:t>биха позволили по-нататъшна, несъобразена с интересите</w:t>
            </w:r>
            <w:r w:rsidRPr="00444B16">
              <w:rPr>
                <w:rFonts w:ascii="Verdana" w:hAnsi="Verdana"/>
                <w:sz w:val="18"/>
                <w:szCs w:val="18"/>
              </w:rPr>
              <w:t xml:space="preserve"> </w:t>
            </w:r>
            <w:r w:rsidRPr="00DB34C5">
              <w:rPr>
                <w:rFonts w:ascii="Verdana" w:hAnsi="Verdana"/>
                <w:sz w:val="18"/>
                <w:szCs w:val="18"/>
                <w:lang w:val="ru-RU"/>
              </w:rPr>
              <w:t>на гражданите, сеч!</w:t>
            </w:r>
          </w:p>
        </w:tc>
        <w:tc>
          <w:tcPr>
            <w:tcW w:w="1560" w:type="dxa"/>
            <w:tcBorders>
              <w:top w:val="single" w:sz="18" w:space="0" w:color="2E74B5"/>
              <w:bottom w:val="single" w:sz="18" w:space="0" w:color="2E74B5"/>
            </w:tcBorders>
            <w:shd w:val="clear" w:color="auto" w:fill="auto"/>
          </w:tcPr>
          <w:p w14:paraId="00DD84B8" w14:textId="4C149774" w:rsidR="001E7770" w:rsidRPr="00444B16" w:rsidRDefault="001E7770" w:rsidP="001E7770">
            <w:pPr>
              <w:spacing w:before="60" w:after="20"/>
              <w:rPr>
                <w:rFonts w:ascii="Verdana" w:hAnsi="Verdana"/>
                <w:color w:val="FF0000"/>
                <w:sz w:val="18"/>
                <w:szCs w:val="18"/>
              </w:rPr>
            </w:pPr>
            <w:r w:rsidRPr="00616156">
              <w:rPr>
                <w:rFonts w:ascii="Verdana" w:hAnsi="Verdana"/>
                <w:sz w:val="18"/>
                <w:szCs w:val="18"/>
              </w:rPr>
              <w:t>Не се приема</w:t>
            </w:r>
          </w:p>
        </w:tc>
        <w:tc>
          <w:tcPr>
            <w:tcW w:w="5157" w:type="dxa"/>
            <w:tcBorders>
              <w:top w:val="single" w:sz="18" w:space="0" w:color="2E74B5"/>
              <w:bottom w:val="single" w:sz="18" w:space="0" w:color="2E74B5"/>
            </w:tcBorders>
            <w:shd w:val="clear" w:color="auto" w:fill="auto"/>
          </w:tcPr>
          <w:p w14:paraId="4D39408A" w14:textId="0ABAF7B8" w:rsidR="00160D42" w:rsidRPr="007F1070" w:rsidRDefault="00160D42" w:rsidP="00DA6A08">
            <w:pPr>
              <w:spacing w:before="60" w:after="20"/>
              <w:rPr>
                <w:rFonts w:ascii="Verdana" w:hAnsi="Verdana"/>
                <w:sz w:val="18"/>
                <w:szCs w:val="18"/>
              </w:rPr>
            </w:pPr>
            <w:r w:rsidRPr="007F1070">
              <w:rPr>
                <w:rFonts w:ascii="Verdana" w:hAnsi="Verdana"/>
                <w:sz w:val="18"/>
                <w:szCs w:val="18"/>
              </w:rPr>
              <w:t>Липсват мотиви и конкретни предложения</w:t>
            </w:r>
            <w:r w:rsidR="00DA6A08" w:rsidRPr="007F1070">
              <w:rPr>
                <w:rFonts w:ascii="Verdana" w:hAnsi="Verdana"/>
                <w:sz w:val="18"/>
                <w:szCs w:val="18"/>
              </w:rPr>
              <w:t>.</w:t>
            </w:r>
          </w:p>
        </w:tc>
      </w:tr>
      <w:tr w:rsidR="001E7770" w:rsidRPr="00444B16" w14:paraId="5A201147" w14:textId="77777777" w:rsidTr="00473750">
        <w:trPr>
          <w:jc w:val="center"/>
        </w:trPr>
        <w:tc>
          <w:tcPr>
            <w:tcW w:w="686" w:type="dxa"/>
            <w:tcBorders>
              <w:top w:val="single" w:sz="18" w:space="0" w:color="2E74B5"/>
              <w:bottom w:val="nil"/>
            </w:tcBorders>
            <w:shd w:val="clear" w:color="auto" w:fill="auto"/>
          </w:tcPr>
          <w:p w14:paraId="4D9FBC45" w14:textId="77777777" w:rsidR="001E7770" w:rsidRPr="00444B16" w:rsidRDefault="001E7770" w:rsidP="001E7770">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vMerge w:val="restart"/>
            <w:tcBorders>
              <w:top w:val="single" w:sz="18" w:space="0" w:color="2E74B5"/>
            </w:tcBorders>
            <w:shd w:val="clear" w:color="auto" w:fill="auto"/>
          </w:tcPr>
          <w:p w14:paraId="1E5058E3" w14:textId="77777777" w:rsidR="001E7770" w:rsidRPr="00444B16" w:rsidRDefault="001E7770" w:rsidP="001E7770">
            <w:pPr>
              <w:spacing w:before="20" w:after="20"/>
              <w:rPr>
                <w:rFonts w:ascii="Verdana" w:hAnsi="Verdana"/>
                <w:spacing w:val="-2"/>
                <w:sz w:val="18"/>
                <w:szCs w:val="18"/>
              </w:rPr>
            </w:pPr>
            <w:r w:rsidRPr="00444B16">
              <w:rPr>
                <w:rFonts w:ascii="Verdana" w:hAnsi="Verdana"/>
                <w:spacing w:val="-2"/>
                <w:sz w:val="18"/>
                <w:szCs w:val="18"/>
              </w:rPr>
              <w:t>Мая Филипова</w:t>
            </w:r>
          </w:p>
          <w:p w14:paraId="7FC99EB0" w14:textId="663897EE" w:rsidR="001E7770" w:rsidRPr="00444B16" w:rsidRDefault="001E7770" w:rsidP="001E7770">
            <w:pPr>
              <w:spacing w:before="20" w:after="20"/>
              <w:rPr>
                <w:rFonts w:ascii="Verdana" w:hAnsi="Verdana"/>
                <w:spacing w:val="-2"/>
                <w:sz w:val="18"/>
                <w:szCs w:val="18"/>
              </w:rPr>
            </w:pPr>
            <w:r w:rsidRPr="00444B16">
              <w:rPr>
                <w:rFonts w:ascii="Verdana" w:hAnsi="Verdana"/>
                <w:spacing w:val="-2"/>
                <w:sz w:val="18"/>
                <w:szCs w:val="18"/>
              </w:rPr>
              <w:t>(писмо № 94-1878 от 29.11.2024 г. и писмо № 03-864 от 12.12.2024 г. от МС)</w:t>
            </w:r>
          </w:p>
          <w:p w14:paraId="242974CE" w14:textId="77777777" w:rsidR="001E7770" w:rsidRPr="00444B16" w:rsidRDefault="001E7770" w:rsidP="001E7770">
            <w:pPr>
              <w:spacing w:before="20" w:after="20"/>
              <w:rPr>
                <w:rFonts w:ascii="Verdana" w:hAnsi="Verdana"/>
                <w:spacing w:val="-2"/>
                <w:sz w:val="18"/>
                <w:szCs w:val="18"/>
              </w:rPr>
            </w:pPr>
          </w:p>
          <w:p w14:paraId="0406715F" w14:textId="428F7D84" w:rsidR="001E7770" w:rsidRPr="00444B16" w:rsidRDefault="001E7770" w:rsidP="001E7770">
            <w:pPr>
              <w:spacing w:before="20" w:after="20"/>
              <w:rPr>
                <w:rFonts w:ascii="Verdana" w:hAnsi="Verdana"/>
                <w:spacing w:val="-2"/>
                <w:sz w:val="18"/>
                <w:szCs w:val="18"/>
              </w:rPr>
            </w:pPr>
            <w:r w:rsidRPr="00444B16">
              <w:rPr>
                <w:rFonts w:ascii="Verdana" w:hAnsi="Verdana"/>
                <w:spacing w:val="-2"/>
                <w:sz w:val="18"/>
                <w:szCs w:val="18"/>
              </w:rPr>
              <w:t>Бистра Илиева (получено по електронен път на 27.11.2024 г.)</w:t>
            </w:r>
          </w:p>
        </w:tc>
        <w:tc>
          <w:tcPr>
            <w:tcW w:w="5811" w:type="dxa"/>
            <w:tcBorders>
              <w:top w:val="single" w:sz="18" w:space="0" w:color="2E74B5"/>
              <w:bottom w:val="nil"/>
            </w:tcBorders>
            <w:shd w:val="clear" w:color="auto" w:fill="auto"/>
          </w:tcPr>
          <w:p w14:paraId="0637F5E0" w14:textId="5EE1943E" w:rsidR="001E7770" w:rsidRPr="00DB34C5" w:rsidRDefault="001E7770" w:rsidP="001E7770">
            <w:pPr>
              <w:spacing w:before="60" w:after="20"/>
              <w:jc w:val="both"/>
              <w:rPr>
                <w:rFonts w:ascii="Verdana" w:hAnsi="Verdana"/>
                <w:sz w:val="18"/>
                <w:szCs w:val="18"/>
                <w:lang w:val="ru-RU"/>
              </w:rPr>
            </w:pPr>
            <w:r w:rsidRPr="00DB34C5">
              <w:rPr>
                <w:rFonts w:ascii="Verdana" w:hAnsi="Verdana"/>
                <w:sz w:val="18"/>
                <w:szCs w:val="18"/>
                <w:lang w:val="ru-RU"/>
              </w:rPr>
              <w:t>Предложенията за изменение на горепосочените наредби представляват сериозна заплаха за устойчивото управление на българските гори, биологичното разнообразие и екосистемните функции, които те изпълняват. Основните вреди, които ще последват, могат да бъдат обобщени в следните точки:</w:t>
            </w:r>
          </w:p>
        </w:tc>
        <w:tc>
          <w:tcPr>
            <w:tcW w:w="1560" w:type="dxa"/>
            <w:tcBorders>
              <w:top w:val="single" w:sz="18" w:space="0" w:color="2E74B5"/>
              <w:bottom w:val="nil"/>
            </w:tcBorders>
            <w:shd w:val="clear" w:color="auto" w:fill="auto"/>
          </w:tcPr>
          <w:p w14:paraId="2BE033DF" w14:textId="0FD072E9" w:rsidR="001E7770" w:rsidRPr="00444B16" w:rsidRDefault="00DA6A08" w:rsidP="001E7770">
            <w:pPr>
              <w:spacing w:before="60" w:after="20"/>
              <w:rPr>
                <w:rFonts w:ascii="Verdana" w:hAnsi="Verdana"/>
                <w:color w:val="FF0000"/>
                <w:sz w:val="18"/>
                <w:szCs w:val="18"/>
              </w:rPr>
            </w:pPr>
            <w:r w:rsidRPr="00DA6A08">
              <w:rPr>
                <w:rFonts w:ascii="Verdana" w:hAnsi="Verdana"/>
                <w:sz w:val="18"/>
                <w:szCs w:val="18"/>
              </w:rPr>
              <w:t>Не се приема</w:t>
            </w:r>
          </w:p>
        </w:tc>
        <w:tc>
          <w:tcPr>
            <w:tcW w:w="5157" w:type="dxa"/>
            <w:tcBorders>
              <w:top w:val="single" w:sz="18" w:space="0" w:color="2E74B5"/>
              <w:bottom w:val="nil"/>
            </w:tcBorders>
            <w:shd w:val="clear" w:color="auto" w:fill="auto"/>
          </w:tcPr>
          <w:p w14:paraId="5332ACE8" w14:textId="5AA9D2FD" w:rsidR="008320DC" w:rsidRPr="00444B16" w:rsidRDefault="006F7655" w:rsidP="00E47BFC">
            <w:pPr>
              <w:spacing w:before="60" w:after="20"/>
              <w:jc w:val="both"/>
              <w:rPr>
                <w:rFonts w:ascii="Verdana" w:hAnsi="Verdana"/>
                <w:sz w:val="18"/>
                <w:szCs w:val="18"/>
              </w:rPr>
            </w:pPr>
            <w:r w:rsidRPr="006F7655">
              <w:rPr>
                <w:rFonts w:ascii="Verdana" w:hAnsi="Verdana"/>
                <w:sz w:val="18"/>
                <w:szCs w:val="18"/>
              </w:rPr>
              <w:t xml:space="preserve">Направените предложения за изменение на наредбата са продиктувани от необходимостта за полагане на непрекъсната и навременна грижа за гората чрез нейното отглеждане и стопанисване. Това изисква непрекъснато актуализиране и осъвременяване на методите и начините за изпълнение на лесовъдските мероприятия. Към момента в нашата страна основна част от дейностите в горите се извършват без да се прилагат съвременни технологии за работа, такива каквито са познати и се прилагат успешно от десетилетия в страните от Централна и Западна Европа.  </w:t>
            </w:r>
          </w:p>
        </w:tc>
      </w:tr>
      <w:tr w:rsidR="001E7770" w:rsidRPr="00444B16" w14:paraId="4F494332" w14:textId="77777777" w:rsidTr="00473750">
        <w:trPr>
          <w:jc w:val="center"/>
        </w:trPr>
        <w:tc>
          <w:tcPr>
            <w:tcW w:w="686" w:type="dxa"/>
            <w:tcBorders>
              <w:top w:val="nil"/>
              <w:bottom w:val="nil"/>
            </w:tcBorders>
            <w:shd w:val="clear" w:color="auto" w:fill="auto"/>
          </w:tcPr>
          <w:p w14:paraId="44A7370D" w14:textId="77777777" w:rsidR="001E7770" w:rsidRPr="00444B16" w:rsidRDefault="001E7770" w:rsidP="001E7770">
            <w:pPr>
              <w:tabs>
                <w:tab w:val="left" w:pos="192"/>
              </w:tabs>
              <w:spacing w:before="60" w:after="20" w:line="360" w:lineRule="auto"/>
              <w:ind w:left="360"/>
              <w:jc w:val="right"/>
              <w:rPr>
                <w:rFonts w:ascii="Verdana" w:hAnsi="Verdana"/>
                <w:b/>
                <w:sz w:val="18"/>
                <w:szCs w:val="18"/>
              </w:rPr>
            </w:pPr>
          </w:p>
        </w:tc>
        <w:tc>
          <w:tcPr>
            <w:tcW w:w="2552" w:type="dxa"/>
            <w:vMerge/>
            <w:tcBorders>
              <w:bottom w:val="nil"/>
            </w:tcBorders>
            <w:shd w:val="clear" w:color="auto" w:fill="auto"/>
          </w:tcPr>
          <w:p w14:paraId="5DF7BF05" w14:textId="77777777" w:rsidR="001E7770" w:rsidRPr="00444B16" w:rsidRDefault="001E7770" w:rsidP="001E7770">
            <w:pPr>
              <w:spacing w:before="20" w:after="20"/>
              <w:rPr>
                <w:rFonts w:ascii="Verdana" w:hAnsi="Verdana"/>
                <w:spacing w:val="-2"/>
                <w:sz w:val="18"/>
                <w:szCs w:val="18"/>
              </w:rPr>
            </w:pPr>
          </w:p>
        </w:tc>
        <w:tc>
          <w:tcPr>
            <w:tcW w:w="5811" w:type="dxa"/>
            <w:tcBorders>
              <w:top w:val="nil"/>
              <w:bottom w:val="nil"/>
            </w:tcBorders>
            <w:shd w:val="clear" w:color="auto" w:fill="auto"/>
          </w:tcPr>
          <w:p w14:paraId="2992346E" w14:textId="77777777" w:rsidR="001E7770" w:rsidRPr="00DB34C5" w:rsidRDefault="001E7770" w:rsidP="001E7770">
            <w:pPr>
              <w:spacing w:before="60" w:after="20"/>
              <w:jc w:val="both"/>
              <w:rPr>
                <w:rFonts w:ascii="Verdana" w:hAnsi="Verdana"/>
                <w:sz w:val="18"/>
                <w:szCs w:val="18"/>
                <w:lang w:val="ru-RU"/>
              </w:rPr>
            </w:pPr>
            <w:r w:rsidRPr="00DB34C5">
              <w:rPr>
                <w:rFonts w:ascii="Verdana" w:hAnsi="Verdana"/>
                <w:sz w:val="18"/>
                <w:szCs w:val="18"/>
                <w:lang w:val="ru-RU"/>
              </w:rPr>
              <w:t>1. Нарушаване на принципите на устойчивото лесовъдство</w:t>
            </w:r>
          </w:p>
          <w:p w14:paraId="68F22EEF" w14:textId="77777777" w:rsidR="001E7770" w:rsidRPr="00DB34C5" w:rsidRDefault="001E7770" w:rsidP="001E7770">
            <w:pPr>
              <w:spacing w:before="60" w:after="20"/>
              <w:jc w:val="both"/>
              <w:rPr>
                <w:rFonts w:ascii="Verdana" w:hAnsi="Verdana"/>
                <w:sz w:val="18"/>
                <w:szCs w:val="18"/>
                <w:lang w:val="ru-RU"/>
              </w:rPr>
            </w:pPr>
            <w:r w:rsidRPr="00DB34C5">
              <w:rPr>
                <w:rFonts w:ascii="Verdana" w:hAnsi="Verdana"/>
                <w:sz w:val="18"/>
                <w:szCs w:val="18"/>
                <w:lang w:val="ru-RU"/>
              </w:rPr>
              <w:t>Предложените облекчения за използване на механизирана техника като харвестьри и форвардери са в противоречие с традиционните практики в българското лесовъдство. Тези машини са създадени за използване в равнинни терени на северните държави и не са подходящи за теренните условия, климата и биологичното разнообразие на българските гори. Прилагането на такъв подход ще доведе до:</w:t>
            </w:r>
          </w:p>
          <w:p w14:paraId="2DFF71E6" w14:textId="77777777" w:rsidR="001E7770" w:rsidRPr="00DB34C5" w:rsidRDefault="001E7770" w:rsidP="001E7770">
            <w:pPr>
              <w:spacing w:before="60" w:after="20"/>
              <w:jc w:val="both"/>
              <w:rPr>
                <w:rFonts w:ascii="Verdana" w:hAnsi="Verdana"/>
                <w:sz w:val="18"/>
                <w:szCs w:val="18"/>
                <w:lang w:val="ru-RU"/>
              </w:rPr>
            </w:pPr>
            <w:r w:rsidRPr="00DB34C5">
              <w:rPr>
                <w:rFonts w:ascii="Verdana" w:hAnsi="Verdana"/>
                <w:sz w:val="18"/>
                <w:szCs w:val="18"/>
                <w:lang w:val="ru-RU"/>
              </w:rPr>
              <w:t>• Повишена интензивност на сечите.</w:t>
            </w:r>
          </w:p>
          <w:p w14:paraId="3BC14DAF" w14:textId="77777777" w:rsidR="001E7770" w:rsidRPr="00DB34C5" w:rsidRDefault="001E7770" w:rsidP="001E7770">
            <w:pPr>
              <w:spacing w:before="60" w:after="20"/>
              <w:jc w:val="both"/>
              <w:rPr>
                <w:rFonts w:ascii="Verdana" w:hAnsi="Verdana"/>
                <w:sz w:val="18"/>
                <w:szCs w:val="18"/>
                <w:lang w:val="ru-RU"/>
              </w:rPr>
            </w:pPr>
            <w:r w:rsidRPr="00DB34C5">
              <w:rPr>
                <w:rFonts w:ascii="Verdana" w:hAnsi="Verdana"/>
                <w:sz w:val="18"/>
                <w:szCs w:val="18"/>
                <w:lang w:val="ru-RU"/>
              </w:rPr>
              <w:t>• Риск от ерозия на почвите и деградация на ландшафта, особено в планински и наклонени терени.</w:t>
            </w:r>
          </w:p>
          <w:p w14:paraId="0467FFBB" w14:textId="2F892AC1" w:rsidR="001E7770" w:rsidRPr="00DB34C5" w:rsidRDefault="001E7770" w:rsidP="001E7770">
            <w:pPr>
              <w:spacing w:before="60" w:after="20"/>
              <w:jc w:val="both"/>
              <w:rPr>
                <w:rFonts w:ascii="Verdana" w:hAnsi="Verdana"/>
                <w:sz w:val="18"/>
                <w:szCs w:val="18"/>
                <w:lang w:val="ru-RU"/>
              </w:rPr>
            </w:pPr>
            <w:r w:rsidRPr="00DB34C5">
              <w:rPr>
                <w:rFonts w:ascii="Verdana" w:hAnsi="Verdana"/>
                <w:sz w:val="18"/>
                <w:szCs w:val="18"/>
                <w:lang w:val="ru-RU"/>
              </w:rPr>
              <w:t>• Ускорено обезлесяване и намаляване на възрастовото и видово разнообразие на горските насаждения.</w:t>
            </w:r>
          </w:p>
        </w:tc>
        <w:tc>
          <w:tcPr>
            <w:tcW w:w="1560" w:type="dxa"/>
            <w:tcBorders>
              <w:top w:val="nil"/>
              <w:bottom w:val="nil"/>
            </w:tcBorders>
            <w:shd w:val="clear" w:color="auto" w:fill="auto"/>
          </w:tcPr>
          <w:p w14:paraId="24CA6567" w14:textId="40499CF4" w:rsidR="001E7770" w:rsidRPr="00444B16" w:rsidRDefault="001E7770" w:rsidP="001E7770">
            <w:pPr>
              <w:spacing w:before="60" w:after="20"/>
              <w:rPr>
                <w:rFonts w:ascii="Verdana" w:hAnsi="Verdana"/>
                <w:color w:val="FF0000"/>
                <w:sz w:val="18"/>
                <w:szCs w:val="18"/>
              </w:rPr>
            </w:pPr>
            <w:r w:rsidRPr="00007D6B">
              <w:rPr>
                <w:rFonts w:ascii="Verdana" w:hAnsi="Verdana"/>
                <w:sz w:val="18"/>
                <w:szCs w:val="18"/>
              </w:rPr>
              <w:t>Не се приема</w:t>
            </w:r>
          </w:p>
        </w:tc>
        <w:tc>
          <w:tcPr>
            <w:tcW w:w="5157" w:type="dxa"/>
            <w:tcBorders>
              <w:top w:val="nil"/>
              <w:bottom w:val="nil"/>
            </w:tcBorders>
            <w:shd w:val="clear" w:color="auto" w:fill="auto"/>
          </w:tcPr>
          <w:p w14:paraId="37F516BA" w14:textId="77777777" w:rsidR="00CB2C15" w:rsidRPr="00CB2C15" w:rsidRDefault="00CB2C15" w:rsidP="00E47BFC">
            <w:pPr>
              <w:spacing w:before="60" w:after="20"/>
              <w:jc w:val="both"/>
              <w:rPr>
                <w:rFonts w:ascii="Verdana" w:hAnsi="Verdana"/>
                <w:sz w:val="18"/>
                <w:szCs w:val="18"/>
              </w:rPr>
            </w:pPr>
            <w:r w:rsidRPr="00CB2C15">
              <w:rPr>
                <w:rFonts w:ascii="Verdana" w:hAnsi="Verdana"/>
                <w:sz w:val="18"/>
                <w:szCs w:val="18"/>
              </w:rPr>
              <w:t>Проучен е опита в няколко европейски държави Румъния, Германия, Чехия, Словения и Австрия по отношение на използването на машини – харвестъри и форвардери при сечта и извоза на дървесината. В резултат от извършеното проучването са направени следните констатации:</w:t>
            </w:r>
          </w:p>
          <w:p w14:paraId="5075A20E" w14:textId="278F66B4" w:rsidR="00CB2C15" w:rsidRPr="00CB2C15" w:rsidRDefault="005179F7" w:rsidP="00E47BFC">
            <w:pPr>
              <w:spacing w:before="60" w:after="20"/>
              <w:jc w:val="both"/>
              <w:rPr>
                <w:rFonts w:ascii="Verdana" w:hAnsi="Verdana"/>
                <w:sz w:val="18"/>
                <w:szCs w:val="18"/>
              </w:rPr>
            </w:pPr>
            <w:r>
              <w:rPr>
                <w:rFonts w:ascii="Verdana" w:hAnsi="Verdana"/>
                <w:sz w:val="18"/>
                <w:szCs w:val="18"/>
              </w:rPr>
              <w:t xml:space="preserve">1. </w:t>
            </w:r>
            <w:r w:rsidR="00CB2C15" w:rsidRPr="00CB2C15">
              <w:rPr>
                <w:rFonts w:ascii="Verdana" w:hAnsi="Verdana"/>
                <w:sz w:val="18"/>
                <w:szCs w:val="18"/>
              </w:rPr>
              <w:t xml:space="preserve">Броят на специализираните машини за дърводобив е значително нараснал в последните години, като най-много се използват те в Чехия – 1111 харвестъри и 1525 форвардери (увеличение над 3 пъти за последните 10 години). </w:t>
            </w:r>
          </w:p>
          <w:p w14:paraId="4BD6CDAD" w14:textId="393F0E44" w:rsidR="00CB2C15" w:rsidRPr="00CB2C15" w:rsidRDefault="00CB2C15" w:rsidP="00E47BFC">
            <w:pPr>
              <w:spacing w:before="60" w:after="20"/>
              <w:jc w:val="both"/>
              <w:rPr>
                <w:rFonts w:ascii="Verdana" w:hAnsi="Verdana"/>
                <w:sz w:val="18"/>
                <w:szCs w:val="18"/>
              </w:rPr>
            </w:pPr>
            <w:r w:rsidRPr="00CB2C15">
              <w:rPr>
                <w:rFonts w:ascii="Verdana" w:hAnsi="Verdana"/>
                <w:sz w:val="18"/>
                <w:szCs w:val="18"/>
              </w:rPr>
              <w:t>2</w:t>
            </w:r>
            <w:r w:rsidR="005179F7">
              <w:rPr>
                <w:rFonts w:ascii="Verdana" w:hAnsi="Verdana"/>
                <w:sz w:val="18"/>
                <w:szCs w:val="18"/>
              </w:rPr>
              <w:t xml:space="preserve">. </w:t>
            </w:r>
            <w:r w:rsidRPr="00CB2C15">
              <w:rPr>
                <w:rFonts w:ascii="Verdana" w:hAnsi="Verdana"/>
                <w:sz w:val="18"/>
                <w:szCs w:val="18"/>
              </w:rPr>
              <w:t>Делът на добитата и извозена дървесина с харвестъри и форвардери надвишава 39% от общо добитата и извозена дървесина, във всички страни с изключение на Румъния, където тенденцията обаче е за използване на повече технологии, тъй като липсва квалифицирана работна ръка. Ограничения може да има само по отношение на наклона на терена, почвените условия и огромния брой собственици на малки гори.</w:t>
            </w:r>
          </w:p>
          <w:p w14:paraId="0A9D307B" w14:textId="5869D0CE" w:rsidR="00CB2C15" w:rsidRPr="00CB2C15" w:rsidRDefault="005179F7" w:rsidP="00E47BFC">
            <w:pPr>
              <w:spacing w:before="60" w:after="20"/>
              <w:jc w:val="both"/>
              <w:rPr>
                <w:rFonts w:ascii="Verdana" w:hAnsi="Verdana"/>
                <w:sz w:val="18"/>
                <w:szCs w:val="18"/>
              </w:rPr>
            </w:pPr>
            <w:r>
              <w:rPr>
                <w:rFonts w:ascii="Verdana" w:hAnsi="Verdana"/>
                <w:sz w:val="18"/>
                <w:szCs w:val="18"/>
              </w:rPr>
              <w:t xml:space="preserve">3. </w:t>
            </w:r>
            <w:r w:rsidR="00CB2C15" w:rsidRPr="00CB2C15">
              <w:rPr>
                <w:rFonts w:ascii="Verdana" w:hAnsi="Verdana"/>
                <w:sz w:val="18"/>
                <w:szCs w:val="18"/>
              </w:rPr>
              <w:t xml:space="preserve">Чрез избора на правилната технология и щадящи почвата процедури, както и организация на работа, която пренасочва </w:t>
            </w:r>
            <w:r w:rsidR="00D945C0">
              <w:rPr>
                <w:rFonts w:ascii="Verdana" w:hAnsi="Verdana"/>
                <w:sz w:val="18"/>
                <w:szCs w:val="18"/>
              </w:rPr>
              <w:t>движението</w:t>
            </w:r>
            <w:r w:rsidR="00CB2C15" w:rsidRPr="00CB2C15">
              <w:rPr>
                <w:rFonts w:ascii="Verdana" w:hAnsi="Verdana"/>
                <w:sz w:val="18"/>
                <w:szCs w:val="18"/>
              </w:rPr>
              <w:t xml:space="preserve"> към периоди на сухо/мразовито време, може да се избегнат щетите по насажденията и ерозията. Ерозионни процеси не са документирани на национално ниво. Защитата на почвата е основен принцип, залегнал в националното законодателство за горите, което се контролира от областните власти.</w:t>
            </w:r>
          </w:p>
          <w:p w14:paraId="45CA8642" w14:textId="09DC89BA" w:rsidR="00CB2C15" w:rsidRDefault="005179F7" w:rsidP="00E47BFC">
            <w:pPr>
              <w:spacing w:before="60" w:after="20"/>
              <w:jc w:val="both"/>
              <w:rPr>
                <w:rFonts w:ascii="Verdana" w:hAnsi="Verdana"/>
                <w:sz w:val="18"/>
                <w:szCs w:val="18"/>
              </w:rPr>
            </w:pPr>
            <w:r>
              <w:rPr>
                <w:rFonts w:ascii="Verdana" w:hAnsi="Verdana"/>
                <w:sz w:val="18"/>
                <w:szCs w:val="18"/>
              </w:rPr>
              <w:t xml:space="preserve">4. </w:t>
            </w:r>
            <w:r w:rsidR="00CB2C15" w:rsidRPr="00CB2C15">
              <w:rPr>
                <w:rFonts w:ascii="Verdana" w:hAnsi="Verdana"/>
                <w:sz w:val="18"/>
                <w:szCs w:val="18"/>
              </w:rPr>
              <w:t>Конкретно в Словения, която е водеща по биоразнообрание в Европа, броят на харвестърите е 60, а на форвардерите е 98. Поради трудният планински терен и характеристиките на горските масиви, механизирана сеч бавно се въвежда в Словения. В последните години делът на механизираната сеч се увеличава, главно поради недостига на работна ръка в горите и голямото количество дървесина, увредена от честите природни бедствия. Процентът на машинния дърводобив спрямо общия е 15%. Няма документирани ерозионни процеси във връзка с работата на харвестъри и форвардери.</w:t>
            </w:r>
          </w:p>
          <w:p w14:paraId="03A0EA4D" w14:textId="5D870DD7" w:rsidR="001E7770" w:rsidRPr="00444B16" w:rsidRDefault="00CE7C37" w:rsidP="00E47BFC">
            <w:pPr>
              <w:spacing w:before="60" w:after="20"/>
              <w:jc w:val="both"/>
              <w:rPr>
                <w:rFonts w:ascii="Verdana" w:hAnsi="Verdana"/>
                <w:sz w:val="18"/>
                <w:szCs w:val="18"/>
              </w:rPr>
            </w:pPr>
            <w:r w:rsidRPr="00CE7C37">
              <w:rPr>
                <w:rFonts w:ascii="Verdana" w:hAnsi="Verdana"/>
                <w:sz w:val="18"/>
                <w:szCs w:val="18"/>
              </w:rPr>
              <w:t xml:space="preserve">От направените констатации следва извода, че европейските държави </w:t>
            </w:r>
            <w:r w:rsidR="0071674A" w:rsidRPr="00962B01">
              <w:rPr>
                <w:rFonts w:ascii="Verdana" w:hAnsi="Verdana"/>
                <w:sz w:val="18"/>
                <w:szCs w:val="18"/>
              </w:rPr>
              <w:t>в голяма степен</w:t>
            </w:r>
            <w:r w:rsidR="0071674A">
              <w:rPr>
                <w:rFonts w:ascii="Verdana" w:hAnsi="Verdana"/>
                <w:sz w:val="18"/>
                <w:szCs w:val="18"/>
              </w:rPr>
              <w:t xml:space="preserve"> </w:t>
            </w:r>
            <w:r w:rsidRPr="00CE7C37">
              <w:rPr>
                <w:rFonts w:ascii="Verdana" w:hAnsi="Verdana"/>
                <w:sz w:val="18"/>
                <w:szCs w:val="18"/>
              </w:rPr>
              <w:t>използват механизирана съвременна техника при работата в горски територии, като това не оказва негативно въздействие върху горските екосистеми и тяхното устойчиво стопанисване и запазване.</w:t>
            </w:r>
          </w:p>
        </w:tc>
      </w:tr>
      <w:tr w:rsidR="001E7770" w:rsidRPr="00444B16" w14:paraId="36968BA0" w14:textId="77777777" w:rsidTr="00473750">
        <w:trPr>
          <w:jc w:val="center"/>
        </w:trPr>
        <w:tc>
          <w:tcPr>
            <w:tcW w:w="686" w:type="dxa"/>
            <w:tcBorders>
              <w:top w:val="nil"/>
              <w:bottom w:val="nil"/>
            </w:tcBorders>
            <w:shd w:val="clear" w:color="auto" w:fill="auto"/>
          </w:tcPr>
          <w:p w14:paraId="5FAEAB80" w14:textId="77777777" w:rsidR="001E7770" w:rsidRPr="00444B16" w:rsidRDefault="001E7770" w:rsidP="001E7770">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4AF64323" w14:textId="77777777" w:rsidR="001E7770" w:rsidRPr="00444B16" w:rsidRDefault="001E7770" w:rsidP="001E7770">
            <w:pPr>
              <w:spacing w:before="20" w:after="20"/>
              <w:rPr>
                <w:rFonts w:ascii="Verdana" w:hAnsi="Verdana"/>
                <w:spacing w:val="-2"/>
                <w:sz w:val="18"/>
                <w:szCs w:val="18"/>
              </w:rPr>
            </w:pPr>
          </w:p>
        </w:tc>
        <w:tc>
          <w:tcPr>
            <w:tcW w:w="5811" w:type="dxa"/>
            <w:tcBorders>
              <w:top w:val="nil"/>
              <w:bottom w:val="nil"/>
            </w:tcBorders>
            <w:shd w:val="clear" w:color="auto" w:fill="auto"/>
          </w:tcPr>
          <w:p w14:paraId="21C2663D" w14:textId="77777777" w:rsidR="001E7770" w:rsidRPr="00DB34C5" w:rsidRDefault="001E7770" w:rsidP="001E7770">
            <w:pPr>
              <w:spacing w:before="60" w:after="20"/>
              <w:jc w:val="both"/>
              <w:rPr>
                <w:rFonts w:ascii="Verdana" w:hAnsi="Verdana"/>
                <w:sz w:val="18"/>
                <w:szCs w:val="18"/>
                <w:lang w:val="ru-RU"/>
              </w:rPr>
            </w:pPr>
            <w:r w:rsidRPr="00DB34C5">
              <w:rPr>
                <w:rFonts w:ascii="Verdana" w:hAnsi="Verdana"/>
                <w:sz w:val="18"/>
                <w:szCs w:val="18"/>
                <w:lang w:val="ru-RU"/>
              </w:rPr>
              <w:t>2. Загуба на биологично разнообразие и ценни екосистемни функции</w:t>
            </w:r>
          </w:p>
          <w:p w14:paraId="39D8F3DF" w14:textId="77777777" w:rsidR="001E7770" w:rsidRPr="00DB34C5" w:rsidRDefault="001E7770" w:rsidP="001E7770">
            <w:pPr>
              <w:spacing w:before="60" w:after="20"/>
              <w:jc w:val="both"/>
              <w:rPr>
                <w:rFonts w:ascii="Verdana" w:hAnsi="Verdana"/>
                <w:sz w:val="18"/>
                <w:szCs w:val="18"/>
                <w:lang w:val="ru-RU"/>
              </w:rPr>
            </w:pPr>
            <w:r w:rsidRPr="00DB34C5">
              <w:rPr>
                <w:rFonts w:ascii="Verdana" w:hAnsi="Verdana"/>
                <w:sz w:val="18"/>
                <w:szCs w:val="18"/>
                <w:lang w:val="ru-RU"/>
              </w:rPr>
              <w:t>С възможността за тотално премахване на дъбови и борови гори чрез облекчени режими на сеч, ще се подкопае създаването на устойчиви, смесени и многообразни гори. Това ще доведе до:</w:t>
            </w:r>
          </w:p>
          <w:p w14:paraId="53109750" w14:textId="77777777" w:rsidR="001E7770" w:rsidRPr="00DB34C5" w:rsidRDefault="001E7770" w:rsidP="001E7770">
            <w:pPr>
              <w:spacing w:before="60" w:after="20"/>
              <w:jc w:val="both"/>
              <w:rPr>
                <w:rFonts w:ascii="Verdana" w:hAnsi="Verdana"/>
                <w:sz w:val="18"/>
                <w:szCs w:val="18"/>
                <w:lang w:val="ru-RU"/>
              </w:rPr>
            </w:pPr>
            <w:r w:rsidRPr="00DB34C5">
              <w:rPr>
                <w:rFonts w:ascii="Verdana" w:hAnsi="Verdana"/>
                <w:sz w:val="18"/>
                <w:szCs w:val="18"/>
                <w:lang w:val="ru-RU"/>
              </w:rPr>
              <w:t>• Загуба на естествени местообитания за много видове.</w:t>
            </w:r>
          </w:p>
          <w:p w14:paraId="3E89C815" w14:textId="77777777" w:rsidR="001E7770" w:rsidRPr="00DB34C5" w:rsidRDefault="001E7770" w:rsidP="001E7770">
            <w:pPr>
              <w:spacing w:before="60" w:after="20"/>
              <w:jc w:val="both"/>
              <w:rPr>
                <w:rFonts w:ascii="Verdana" w:hAnsi="Verdana"/>
                <w:sz w:val="18"/>
                <w:szCs w:val="18"/>
                <w:lang w:val="ru-RU"/>
              </w:rPr>
            </w:pPr>
            <w:r w:rsidRPr="00DB34C5">
              <w:rPr>
                <w:rFonts w:ascii="Verdana" w:hAnsi="Verdana"/>
                <w:sz w:val="18"/>
                <w:szCs w:val="18"/>
                <w:lang w:val="ru-RU"/>
              </w:rPr>
              <w:t>• Увеличаване на риска от екологични катастрофи, включително наводнения, суши и свлачища.</w:t>
            </w:r>
          </w:p>
          <w:p w14:paraId="647A764C" w14:textId="2FEE79FF" w:rsidR="001E7770" w:rsidRPr="00DB34C5" w:rsidRDefault="001E7770" w:rsidP="001E7770">
            <w:pPr>
              <w:spacing w:before="60" w:after="20"/>
              <w:jc w:val="both"/>
              <w:rPr>
                <w:rFonts w:ascii="Verdana" w:hAnsi="Verdana"/>
                <w:sz w:val="18"/>
                <w:szCs w:val="18"/>
                <w:lang w:val="ru-RU"/>
              </w:rPr>
            </w:pPr>
            <w:r w:rsidRPr="00DB34C5">
              <w:rPr>
                <w:rFonts w:ascii="Verdana" w:hAnsi="Verdana"/>
                <w:sz w:val="18"/>
                <w:szCs w:val="18"/>
                <w:lang w:val="ru-RU"/>
              </w:rPr>
              <w:t>• Преобразуване на горите в "зелени пустини", които са бедни на екосистемни услуги.</w:t>
            </w:r>
          </w:p>
        </w:tc>
        <w:tc>
          <w:tcPr>
            <w:tcW w:w="1560" w:type="dxa"/>
            <w:tcBorders>
              <w:top w:val="nil"/>
              <w:bottom w:val="nil"/>
            </w:tcBorders>
            <w:shd w:val="clear" w:color="auto" w:fill="auto"/>
          </w:tcPr>
          <w:p w14:paraId="4919209E" w14:textId="3B53EB77" w:rsidR="001E7770" w:rsidRPr="00444B16" w:rsidRDefault="001E7770" w:rsidP="001E7770">
            <w:pPr>
              <w:spacing w:before="60" w:after="20"/>
              <w:rPr>
                <w:rFonts w:ascii="Verdana" w:hAnsi="Verdana"/>
                <w:color w:val="FF0000"/>
                <w:sz w:val="18"/>
                <w:szCs w:val="18"/>
              </w:rPr>
            </w:pPr>
            <w:r w:rsidRPr="00EE1654">
              <w:rPr>
                <w:rFonts w:ascii="Verdana" w:hAnsi="Verdana"/>
                <w:sz w:val="18"/>
                <w:szCs w:val="18"/>
              </w:rPr>
              <w:t>Не се приема</w:t>
            </w:r>
          </w:p>
        </w:tc>
        <w:tc>
          <w:tcPr>
            <w:tcW w:w="5157" w:type="dxa"/>
            <w:tcBorders>
              <w:top w:val="nil"/>
              <w:bottom w:val="nil"/>
            </w:tcBorders>
            <w:shd w:val="clear" w:color="auto" w:fill="auto"/>
          </w:tcPr>
          <w:p w14:paraId="64053386" w14:textId="11EDC508" w:rsidR="001E7770" w:rsidRPr="00444B16" w:rsidRDefault="00EE1654" w:rsidP="00E47BFC">
            <w:pPr>
              <w:spacing w:before="60" w:after="20"/>
              <w:jc w:val="both"/>
              <w:rPr>
                <w:rFonts w:ascii="Verdana" w:hAnsi="Verdana"/>
                <w:sz w:val="18"/>
                <w:szCs w:val="18"/>
              </w:rPr>
            </w:pPr>
            <w:r>
              <w:rPr>
                <w:rFonts w:ascii="Verdana" w:hAnsi="Verdana"/>
                <w:sz w:val="18"/>
                <w:szCs w:val="18"/>
              </w:rPr>
              <w:t>Бележката се отнася до проекта на Наредба №8 от 2011 г. за сечите в горите</w:t>
            </w:r>
            <w:r w:rsidR="00E47BFC">
              <w:rPr>
                <w:rFonts w:ascii="Verdana" w:hAnsi="Verdana"/>
                <w:sz w:val="18"/>
                <w:szCs w:val="18"/>
              </w:rPr>
              <w:t>, която не е предмет на настоящата справка.</w:t>
            </w:r>
          </w:p>
        </w:tc>
      </w:tr>
      <w:tr w:rsidR="00E47BFC" w:rsidRPr="00444B16" w14:paraId="4192CEAC" w14:textId="77777777" w:rsidTr="00473750">
        <w:trPr>
          <w:jc w:val="center"/>
        </w:trPr>
        <w:tc>
          <w:tcPr>
            <w:tcW w:w="686" w:type="dxa"/>
            <w:tcBorders>
              <w:top w:val="nil"/>
              <w:bottom w:val="nil"/>
            </w:tcBorders>
            <w:shd w:val="clear" w:color="auto" w:fill="auto"/>
          </w:tcPr>
          <w:p w14:paraId="574DB1D1" w14:textId="77777777" w:rsidR="00E47BFC" w:rsidRPr="00444B16" w:rsidRDefault="00E47BFC" w:rsidP="00E47BFC">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5AAB8234" w14:textId="77777777" w:rsidR="00E47BFC" w:rsidRPr="00444B16" w:rsidRDefault="00E47BFC" w:rsidP="00E47BFC">
            <w:pPr>
              <w:spacing w:before="20" w:after="20"/>
              <w:rPr>
                <w:rFonts w:ascii="Verdana" w:hAnsi="Verdana"/>
                <w:spacing w:val="-2"/>
                <w:sz w:val="18"/>
                <w:szCs w:val="18"/>
              </w:rPr>
            </w:pPr>
          </w:p>
        </w:tc>
        <w:tc>
          <w:tcPr>
            <w:tcW w:w="5811" w:type="dxa"/>
            <w:tcBorders>
              <w:top w:val="nil"/>
              <w:bottom w:val="nil"/>
            </w:tcBorders>
            <w:shd w:val="clear" w:color="auto" w:fill="auto"/>
          </w:tcPr>
          <w:p w14:paraId="384BB249" w14:textId="77777777" w:rsidR="00E47BFC" w:rsidRPr="00DB34C5" w:rsidRDefault="00E47BFC" w:rsidP="00E47BFC">
            <w:pPr>
              <w:spacing w:before="60" w:after="20"/>
              <w:jc w:val="both"/>
              <w:rPr>
                <w:rFonts w:ascii="Verdana" w:hAnsi="Verdana"/>
                <w:sz w:val="18"/>
                <w:szCs w:val="18"/>
                <w:lang w:val="ru-RU"/>
              </w:rPr>
            </w:pPr>
            <w:r w:rsidRPr="00DB34C5">
              <w:rPr>
                <w:rFonts w:ascii="Verdana" w:hAnsi="Verdana"/>
                <w:sz w:val="18"/>
                <w:szCs w:val="18"/>
                <w:lang w:val="ru-RU"/>
              </w:rPr>
              <w:t>3. Опустиняване и влошаване на условията за земеделие</w:t>
            </w:r>
          </w:p>
          <w:p w14:paraId="4B0359C2" w14:textId="77777777" w:rsidR="00E47BFC" w:rsidRPr="00DB34C5" w:rsidRDefault="00E47BFC" w:rsidP="00E47BFC">
            <w:pPr>
              <w:spacing w:before="60" w:after="20"/>
              <w:jc w:val="both"/>
              <w:rPr>
                <w:rFonts w:ascii="Verdana" w:hAnsi="Verdana"/>
                <w:sz w:val="18"/>
                <w:szCs w:val="18"/>
                <w:lang w:val="ru-RU"/>
              </w:rPr>
            </w:pPr>
            <w:r w:rsidRPr="00DB34C5">
              <w:rPr>
                <w:rFonts w:ascii="Verdana" w:hAnsi="Verdana"/>
                <w:sz w:val="18"/>
                <w:szCs w:val="18"/>
                <w:lang w:val="ru-RU"/>
              </w:rPr>
              <w:t>Облекченията за сеч в лесозащитните пояси в Добруджа са сериозна заплаха за една от най-уязвимите зони в България. Премахването на тези горски структури ще доведе до:</w:t>
            </w:r>
          </w:p>
          <w:p w14:paraId="5A974D01" w14:textId="77777777" w:rsidR="00E47BFC" w:rsidRPr="00DB34C5" w:rsidRDefault="00E47BFC" w:rsidP="00E47BFC">
            <w:pPr>
              <w:spacing w:before="60" w:after="20"/>
              <w:jc w:val="both"/>
              <w:rPr>
                <w:rFonts w:ascii="Verdana" w:hAnsi="Verdana"/>
                <w:sz w:val="18"/>
                <w:szCs w:val="18"/>
                <w:lang w:val="ru-RU"/>
              </w:rPr>
            </w:pPr>
            <w:r w:rsidRPr="00DB34C5">
              <w:rPr>
                <w:rFonts w:ascii="Verdana" w:hAnsi="Verdana"/>
                <w:sz w:val="18"/>
                <w:szCs w:val="18"/>
                <w:lang w:val="ru-RU"/>
              </w:rPr>
              <w:t>• Ускорена ветрова ерозия.</w:t>
            </w:r>
          </w:p>
          <w:p w14:paraId="00AEF896" w14:textId="47989734" w:rsidR="00E47BFC" w:rsidRPr="00DB34C5" w:rsidRDefault="00E47BFC" w:rsidP="00E47BFC">
            <w:pPr>
              <w:spacing w:before="60" w:after="20"/>
              <w:jc w:val="both"/>
              <w:rPr>
                <w:rFonts w:ascii="Verdana" w:hAnsi="Verdana"/>
                <w:sz w:val="18"/>
                <w:szCs w:val="18"/>
                <w:lang w:val="ru-RU"/>
              </w:rPr>
            </w:pPr>
            <w:r w:rsidRPr="00DB34C5">
              <w:rPr>
                <w:rFonts w:ascii="Verdana" w:hAnsi="Verdana"/>
                <w:sz w:val="18"/>
                <w:szCs w:val="18"/>
                <w:lang w:val="ru-RU"/>
              </w:rPr>
              <w:t>• Загуба на влагозадържащата функция на почвите в един от най-засегнатите от суши региони на страната.</w:t>
            </w:r>
          </w:p>
        </w:tc>
        <w:tc>
          <w:tcPr>
            <w:tcW w:w="1560" w:type="dxa"/>
            <w:tcBorders>
              <w:top w:val="nil"/>
              <w:bottom w:val="nil"/>
            </w:tcBorders>
            <w:shd w:val="clear" w:color="auto" w:fill="auto"/>
          </w:tcPr>
          <w:p w14:paraId="538330FD" w14:textId="6378A7B3" w:rsidR="00E47BFC" w:rsidRPr="00444B16" w:rsidRDefault="00E47BFC" w:rsidP="00E47BFC">
            <w:pPr>
              <w:spacing w:before="60" w:after="20"/>
              <w:rPr>
                <w:rFonts w:ascii="Verdana" w:hAnsi="Verdana"/>
                <w:color w:val="FF0000"/>
                <w:sz w:val="18"/>
                <w:szCs w:val="18"/>
              </w:rPr>
            </w:pPr>
            <w:r w:rsidRPr="00EE1654">
              <w:rPr>
                <w:rFonts w:ascii="Verdana" w:hAnsi="Verdana"/>
                <w:sz w:val="18"/>
                <w:szCs w:val="18"/>
              </w:rPr>
              <w:t>Не се приема</w:t>
            </w:r>
          </w:p>
        </w:tc>
        <w:tc>
          <w:tcPr>
            <w:tcW w:w="5157" w:type="dxa"/>
            <w:tcBorders>
              <w:top w:val="nil"/>
              <w:bottom w:val="nil"/>
            </w:tcBorders>
            <w:shd w:val="clear" w:color="auto" w:fill="auto"/>
          </w:tcPr>
          <w:p w14:paraId="6AFB30FA" w14:textId="2B37347B" w:rsidR="00E47BFC" w:rsidRPr="00444B16" w:rsidRDefault="00E47BFC" w:rsidP="00E47BFC">
            <w:pPr>
              <w:spacing w:before="60" w:after="20"/>
              <w:rPr>
                <w:rFonts w:ascii="Verdana" w:hAnsi="Verdana"/>
                <w:sz w:val="18"/>
                <w:szCs w:val="18"/>
              </w:rPr>
            </w:pPr>
            <w:r>
              <w:rPr>
                <w:rFonts w:ascii="Verdana" w:hAnsi="Verdana"/>
                <w:sz w:val="18"/>
                <w:szCs w:val="18"/>
              </w:rPr>
              <w:t>Бележката се отнася до проекта на Наредба №8 от 2011 г. за сечите в горите, която не е предмет на настоящата справка.</w:t>
            </w:r>
          </w:p>
        </w:tc>
      </w:tr>
      <w:tr w:rsidR="00E47BFC" w:rsidRPr="00444B16" w14:paraId="3D1DAE13" w14:textId="77777777" w:rsidTr="00473750">
        <w:trPr>
          <w:jc w:val="center"/>
        </w:trPr>
        <w:tc>
          <w:tcPr>
            <w:tcW w:w="686" w:type="dxa"/>
            <w:tcBorders>
              <w:top w:val="nil"/>
              <w:bottom w:val="nil"/>
            </w:tcBorders>
            <w:shd w:val="clear" w:color="auto" w:fill="auto"/>
          </w:tcPr>
          <w:p w14:paraId="751FCFD8" w14:textId="77777777" w:rsidR="00E47BFC" w:rsidRPr="00444B16" w:rsidRDefault="00E47BFC" w:rsidP="00E47BFC">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60757FE9" w14:textId="77777777" w:rsidR="00E47BFC" w:rsidRPr="00444B16" w:rsidRDefault="00E47BFC" w:rsidP="00E47BFC">
            <w:pPr>
              <w:spacing w:before="20" w:after="20"/>
              <w:rPr>
                <w:rFonts w:ascii="Verdana" w:hAnsi="Verdana"/>
                <w:spacing w:val="-2"/>
                <w:sz w:val="18"/>
                <w:szCs w:val="18"/>
              </w:rPr>
            </w:pPr>
          </w:p>
        </w:tc>
        <w:tc>
          <w:tcPr>
            <w:tcW w:w="5811" w:type="dxa"/>
            <w:tcBorders>
              <w:top w:val="nil"/>
              <w:bottom w:val="nil"/>
            </w:tcBorders>
            <w:shd w:val="clear" w:color="auto" w:fill="auto"/>
          </w:tcPr>
          <w:p w14:paraId="45651DD6" w14:textId="77777777" w:rsidR="00E47BFC" w:rsidRPr="00DB34C5" w:rsidRDefault="00E47BFC" w:rsidP="00E47BFC">
            <w:pPr>
              <w:spacing w:before="60" w:after="20"/>
              <w:jc w:val="both"/>
              <w:rPr>
                <w:rFonts w:ascii="Verdana" w:hAnsi="Verdana"/>
                <w:sz w:val="18"/>
                <w:szCs w:val="18"/>
                <w:lang w:val="ru-RU"/>
              </w:rPr>
            </w:pPr>
            <w:r w:rsidRPr="00DB34C5">
              <w:rPr>
                <w:rFonts w:ascii="Verdana" w:hAnsi="Verdana"/>
                <w:sz w:val="18"/>
                <w:szCs w:val="18"/>
                <w:lang w:val="ru-RU"/>
              </w:rPr>
              <w:t>4. Отслабване на защитата на зоните „Натура 2000"</w:t>
            </w:r>
          </w:p>
          <w:p w14:paraId="53366B84" w14:textId="77777777" w:rsidR="00E47BFC" w:rsidRPr="00DB34C5" w:rsidRDefault="00E47BFC" w:rsidP="00E47BFC">
            <w:pPr>
              <w:spacing w:before="60" w:after="20"/>
              <w:jc w:val="both"/>
              <w:rPr>
                <w:rFonts w:ascii="Verdana" w:hAnsi="Verdana"/>
                <w:sz w:val="18"/>
                <w:szCs w:val="18"/>
                <w:lang w:val="ru-RU"/>
              </w:rPr>
            </w:pPr>
            <w:r w:rsidRPr="00DB34C5">
              <w:rPr>
                <w:rFonts w:ascii="Verdana" w:hAnsi="Verdana"/>
                <w:sz w:val="18"/>
                <w:szCs w:val="18"/>
                <w:lang w:val="ru-RU"/>
              </w:rPr>
              <w:t>Приравняването на горите в защитените зони на „Натура 2000" към стопанските гори ще намали значително екосистемните функции на тези територии, включително:</w:t>
            </w:r>
          </w:p>
          <w:p w14:paraId="69C79073" w14:textId="77777777" w:rsidR="00E47BFC" w:rsidRPr="00DB34C5" w:rsidRDefault="00E47BFC" w:rsidP="00E47BFC">
            <w:pPr>
              <w:spacing w:before="60" w:after="20"/>
              <w:jc w:val="both"/>
              <w:rPr>
                <w:rFonts w:ascii="Verdana" w:hAnsi="Verdana"/>
                <w:sz w:val="18"/>
                <w:szCs w:val="18"/>
                <w:lang w:val="ru-RU"/>
              </w:rPr>
            </w:pPr>
            <w:r w:rsidRPr="00DB34C5">
              <w:rPr>
                <w:rFonts w:ascii="Verdana" w:hAnsi="Verdana"/>
                <w:sz w:val="18"/>
                <w:szCs w:val="18"/>
                <w:lang w:val="ru-RU"/>
              </w:rPr>
              <w:t>• Задържането на води, жизненоважно за справянето с водната криза.</w:t>
            </w:r>
          </w:p>
          <w:p w14:paraId="27FD8264" w14:textId="77777777" w:rsidR="00E47BFC" w:rsidRPr="00DB34C5" w:rsidRDefault="00E47BFC" w:rsidP="00E47BFC">
            <w:pPr>
              <w:spacing w:before="60" w:after="20"/>
              <w:jc w:val="both"/>
              <w:rPr>
                <w:rFonts w:ascii="Verdana" w:hAnsi="Verdana"/>
                <w:sz w:val="18"/>
                <w:szCs w:val="18"/>
                <w:lang w:val="ru-RU"/>
              </w:rPr>
            </w:pPr>
            <w:r w:rsidRPr="00DB34C5">
              <w:rPr>
                <w:rFonts w:ascii="Verdana" w:hAnsi="Verdana"/>
                <w:sz w:val="18"/>
                <w:szCs w:val="18"/>
                <w:lang w:val="ru-RU"/>
              </w:rPr>
              <w:t>• Поддържането на биологично разнообразие и местообитания на застрашени видове.</w:t>
            </w:r>
          </w:p>
          <w:p w14:paraId="16B903F6" w14:textId="1EB768DD" w:rsidR="00E47BFC" w:rsidRPr="00DB34C5" w:rsidRDefault="00E47BFC" w:rsidP="00E47BFC">
            <w:pPr>
              <w:spacing w:before="60" w:after="20"/>
              <w:jc w:val="both"/>
              <w:rPr>
                <w:rFonts w:ascii="Verdana" w:hAnsi="Verdana"/>
                <w:sz w:val="18"/>
                <w:szCs w:val="18"/>
                <w:lang w:val="ru-RU"/>
              </w:rPr>
            </w:pPr>
            <w:r w:rsidRPr="00DB34C5">
              <w:rPr>
                <w:rFonts w:ascii="Verdana" w:hAnsi="Verdana"/>
                <w:sz w:val="18"/>
                <w:szCs w:val="18"/>
                <w:lang w:val="ru-RU"/>
              </w:rPr>
              <w:t>Това е в пряко противоречие с целите на директивите за местообитанията и птиците на Европейския съюз, към които България е ангажирана.</w:t>
            </w:r>
          </w:p>
        </w:tc>
        <w:tc>
          <w:tcPr>
            <w:tcW w:w="1560" w:type="dxa"/>
            <w:tcBorders>
              <w:top w:val="nil"/>
              <w:bottom w:val="nil"/>
            </w:tcBorders>
            <w:shd w:val="clear" w:color="auto" w:fill="auto"/>
          </w:tcPr>
          <w:p w14:paraId="52D9A093" w14:textId="385F4CB7" w:rsidR="00E47BFC" w:rsidRPr="00444B16" w:rsidRDefault="00E47BFC" w:rsidP="00E47BFC">
            <w:pPr>
              <w:spacing w:before="60" w:after="20"/>
              <w:rPr>
                <w:rFonts w:ascii="Verdana" w:hAnsi="Verdana"/>
                <w:color w:val="FF0000"/>
                <w:sz w:val="18"/>
                <w:szCs w:val="18"/>
              </w:rPr>
            </w:pPr>
            <w:r w:rsidRPr="00EE1654">
              <w:rPr>
                <w:rFonts w:ascii="Verdana" w:hAnsi="Verdana"/>
                <w:sz w:val="18"/>
                <w:szCs w:val="18"/>
              </w:rPr>
              <w:t>Не се приема</w:t>
            </w:r>
          </w:p>
        </w:tc>
        <w:tc>
          <w:tcPr>
            <w:tcW w:w="5157" w:type="dxa"/>
            <w:tcBorders>
              <w:top w:val="nil"/>
              <w:bottom w:val="nil"/>
            </w:tcBorders>
            <w:shd w:val="clear" w:color="auto" w:fill="auto"/>
          </w:tcPr>
          <w:p w14:paraId="01F207B0" w14:textId="09D83D47" w:rsidR="00E47BFC" w:rsidRPr="00F84FDC" w:rsidRDefault="00E47BFC" w:rsidP="00E47BFC">
            <w:pPr>
              <w:spacing w:before="60" w:after="20"/>
              <w:rPr>
                <w:rFonts w:ascii="Verdana" w:hAnsi="Verdana"/>
                <w:sz w:val="18"/>
                <w:szCs w:val="18"/>
              </w:rPr>
            </w:pPr>
            <w:r>
              <w:rPr>
                <w:rFonts w:ascii="Verdana" w:hAnsi="Verdana"/>
                <w:sz w:val="18"/>
                <w:szCs w:val="18"/>
              </w:rPr>
              <w:t>Бележката се отнася до проекта на Наредба №8 от 2011 г. за сечите в горите, която не е предмет на настоящата справка.</w:t>
            </w:r>
          </w:p>
        </w:tc>
      </w:tr>
      <w:tr w:rsidR="00E47BFC" w:rsidRPr="00444B16" w14:paraId="2D6C7AD3" w14:textId="77777777" w:rsidTr="00473750">
        <w:trPr>
          <w:jc w:val="center"/>
        </w:trPr>
        <w:tc>
          <w:tcPr>
            <w:tcW w:w="686" w:type="dxa"/>
            <w:tcBorders>
              <w:top w:val="nil"/>
              <w:bottom w:val="nil"/>
            </w:tcBorders>
            <w:shd w:val="clear" w:color="auto" w:fill="auto"/>
          </w:tcPr>
          <w:p w14:paraId="34F5B3E9" w14:textId="77777777" w:rsidR="00E47BFC" w:rsidRPr="00444B16" w:rsidRDefault="00E47BFC" w:rsidP="00E47BFC">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5103BD3F" w14:textId="77777777" w:rsidR="00E47BFC" w:rsidRPr="00444B16" w:rsidRDefault="00E47BFC" w:rsidP="00E47BFC">
            <w:pPr>
              <w:spacing w:before="20" w:after="20"/>
              <w:rPr>
                <w:rFonts w:ascii="Verdana" w:hAnsi="Verdana"/>
                <w:spacing w:val="-2"/>
                <w:sz w:val="18"/>
                <w:szCs w:val="18"/>
              </w:rPr>
            </w:pPr>
          </w:p>
        </w:tc>
        <w:tc>
          <w:tcPr>
            <w:tcW w:w="5811" w:type="dxa"/>
            <w:tcBorders>
              <w:top w:val="nil"/>
              <w:bottom w:val="nil"/>
            </w:tcBorders>
            <w:shd w:val="clear" w:color="auto" w:fill="auto"/>
          </w:tcPr>
          <w:p w14:paraId="23AADC9A" w14:textId="77777777" w:rsidR="00E47BFC" w:rsidRPr="00DB34C5" w:rsidRDefault="00E47BFC" w:rsidP="00E47BFC">
            <w:pPr>
              <w:spacing w:before="60" w:after="20"/>
              <w:jc w:val="both"/>
              <w:rPr>
                <w:rFonts w:ascii="Verdana" w:hAnsi="Verdana"/>
                <w:sz w:val="18"/>
                <w:szCs w:val="18"/>
                <w:lang w:val="ru-RU"/>
              </w:rPr>
            </w:pPr>
            <w:r w:rsidRPr="00DB34C5">
              <w:rPr>
                <w:rFonts w:ascii="Verdana" w:hAnsi="Verdana"/>
                <w:sz w:val="18"/>
                <w:szCs w:val="18"/>
                <w:lang w:val="ru-RU"/>
              </w:rPr>
              <w:t>5. Пренебрегване на социално-икономическите последици</w:t>
            </w:r>
          </w:p>
          <w:p w14:paraId="177FFE4B" w14:textId="6CDDC6E6" w:rsidR="00E47BFC" w:rsidRPr="00DB34C5" w:rsidRDefault="00E47BFC" w:rsidP="00E47BFC">
            <w:pPr>
              <w:spacing w:before="60" w:after="20"/>
              <w:jc w:val="both"/>
              <w:rPr>
                <w:rFonts w:ascii="Verdana" w:hAnsi="Verdana"/>
                <w:sz w:val="18"/>
                <w:szCs w:val="18"/>
                <w:lang w:val="ru-RU"/>
              </w:rPr>
            </w:pPr>
            <w:r w:rsidRPr="00DB34C5">
              <w:rPr>
                <w:rFonts w:ascii="Verdana" w:hAnsi="Verdana"/>
                <w:sz w:val="18"/>
                <w:szCs w:val="18"/>
                <w:lang w:val="ru-RU"/>
              </w:rPr>
              <w:t>Основният проблем в горското стопанство е не липсата на техника, а недостигът на квалифицирана работна ръка и адекватно заплащане. Вместо инвестиции в обучение и подобряване на условията за труд, се предлага въвеждане на скъпа техника, която ще се използва на цената на дългосрочна екологична загуба.</w:t>
            </w:r>
          </w:p>
        </w:tc>
        <w:tc>
          <w:tcPr>
            <w:tcW w:w="1560" w:type="dxa"/>
            <w:tcBorders>
              <w:top w:val="nil"/>
              <w:bottom w:val="nil"/>
            </w:tcBorders>
            <w:shd w:val="clear" w:color="auto" w:fill="auto"/>
          </w:tcPr>
          <w:p w14:paraId="244B4602" w14:textId="062B679E" w:rsidR="00E47BFC" w:rsidRPr="00444B16" w:rsidRDefault="00E47BFC" w:rsidP="00E47BFC">
            <w:pPr>
              <w:spacing w:before="60" w:after="20"/>
              <w:rPr>
                <w:rFonts w:ascii="Verdana" w:hAnsi="Verdana"/>
                <w:color w:val="FF0000"/>
                <w:sz w:val="18"/>
                <w:szCs w:val="18"/>
              </w:rPr>
            </w:pPr>
            <w:r w:rsidRPr="00EE1654">
              <w:rPr>
                <w:rFonts w:ascii="Verdana" w:hAnsi="Verdana"/>
                <w:sz w:val="18"/>
                <w:szCs w:val="18"/>
              </w:rPr>
              <w:t>Не се приема</w:t>
            </w:r>
          </w:p>
        </w:tc>
        <w:tc>
          <w:tcPr>
            <w:tcW w:w="5157" w:type="dxa"/>
            <w:tcBorders>
              <w:top w:val="nil"/>
              <w:bottom w:val="nil"/>
            </w:tcBorders>
            <w:shd w:val="clear" w:color="auto" w:fill="auto"/>
          </w:tcPr>
          <w:p w14:paraId="0515ABFD" w14:textId="0E959CBF" w:rsidR="00E47BFC" w:rsidRDefault="00E47BFC" w:rsidP="009B58D6">
            <w:pPr>
              <w:spacing w:before="60" w:after="20"/>
              <w:jc w:val="both"/>
              <w:rPr>
                <w:rFonts w:ascii="Verdana" w:hAnsi="Verdana"/>
                <w:color w:val="ED0000"/>
                <w:sz w:val="18"/>
                <w:szCs w:val="18"/>
              </w:rPr>
            </w:pPr>
            <w:r>
              <w:rPr>
                <w:rFonts w:ascii="Verdana" w:hAnsi="Verdana"/>
                <w:sz w:val="18"/>
                <w:szCs w:val="18"/>
              </w:rPr>
              <w:t>Направено е проучване на европейския опит.</w:t>
            </w:r>
          </w:p>
          <w:p w14:paraId="40100CA0" w14:textId="11AC25FE" w:rsidR="00E47BFC" w:rsidRDefault="00E47BFC" w:rsidP="009B58D6">
            <w:pPr>
              <w:spacing w:before="60" w:after="20"/>
              <w:jc w:val="both"/>
              <w:rPr>
                <w:rFonts w:ascii="Verdana" w:hAnsi="Verdana"/>
                <w:sz w:val="18"/>
                <w:szCs w:val="18"/>
              </w:rPr>
            </w:pPr>
            <w:r w:rsidRPr="006F7655">
              <w:rPr>
                <w:rFonts w:ascii="Verdana" w:hAnsi="Verdana"/>
                <w:sz w:val="18"/>
                <w:szCs w:val="18"/>
              </w:rPr>
              <w:t>Използваните съвремен</w:t>
            </w:r>
            <w:r w:rsidR="005179F7">
              <w:rPr>
                <w:rFonts w:ascii="Verdana" w:hAnsi="Verdana"/>
                <w:sz w:val="18"/>
                <w:szCs w:val="18"/>
              </w:rPr>
              <w:t xml:space="preserve">ни машини са с колесна формула </w:t>
            </w:r>
            <w:r w:rsidRPr="006F7655">
              <w:rPr>
                <w:rFonts w:ascii="Verdana" w:hAnsi="Verdana"/>
                <w:sz w:val="18"/>
                <w:szCs w:val="18"/>
              </w:rPr>
              <w:t>4 х 4, осъществена от четири еднакви по размер, самозадвижващи се колела с гуми с ниско налягане, които намаляват значително размера на повредите върху почвата, подраста и оставащия дървостой. Благодарение на тази конструкция тракторът копира напълно микрорелефа на терена.</w:t>
            </w:r>
          </w:p>
          <w:p w14:paraId="3E92BFD7" w14:textId="77777777" w:rsidR="00E47BFC" w:rsidRPr="00CB2C15" w:rsidRDefault="00E47BFC" w:rsidP="009B58D6">
            <w:pPr>
              <w:spacing w:before="60" w:after="20"/>
              <w:jc w:val="both"/>
              <w:rPr>
                <w:rFonts w:ascii="Verdana" w:hAnsi="Verdana"/>
                <w:sz w:val="18"/>
                <w:szCs w:val="18"/>
              </w:rPr>
            </w:pPr>
            <w:r w:rsidRPr="00CB2C15">
              <w:rPr>
                <w:rFonts w:ascii="Verdana" w:hAnsi="Verdana"/>
                <w:sz w:val="18"/>
                <w:szCs w:val="18"/>
              </w:rPr>
              <w:t>Проучен е опита в няколко европейски държави Румъния, Германия, Чехия, Словения и Австрия по отношение на използването на машини – харвестъри и форвардери при сечта и извоза на дървесината. В резултат от извършеното проучването са направени следните констатации:</w:t>
            </w:r>
          </w:p>
          <w:p w14:paraId="1ED675B2" w14:textId="2437DAE0" w:rsidR="00E47BFC" w:rsidRPr="00CB2C15" w:rsidRDefault="005179F7" w:rsidP="009B58D6">
            <w:pPr>
              <w:spacing w:before="60" w:after="20"/>
              <w:jc w:val="both"/>
              <w:rPr>
                <w:rFonts w:ascii="Verdana" w:hAnsi="Verdana"/>
                <w:sz w:val="18"/>
                <w:szCs w:val="18"/>
              </w:rPr>
            </w:pPr>
            <w:r>
              <w:rPr>
                <w:rFonts w:ascii="Verdana" w:hAnsi="Verdana"/>
                <w:sz w:val="18"/>
                <w:szCs w:val="18"/>
              </w:rPr>
              <w:t xml:space="preserve">1. </w:t>
            </w:r>
            <w:r w:rsidR="00E47BFC" w:rsidRPr="00CB2C15">
              <w:rPr>
                <w:rFonts w:ascii="Verdana" w:hAnsi="Verdana"/>
                <w:sz w:val="18"/>
                <w:szCs w:val="18"/>
              </w:rPr>
              <w:t xml:space="preserve">Броят на специализираните машини за дърводобив е значително нараснал в последните години, като най-много се използват те в Чехия – 1111 харвестъри и 1525 форвардери (увеличение над 3 пъти за последните 10 години). </w:t>
            </w:r>
          </w:p>
          <w:p w14:paraId="246DF84B" w14:textId="3EC9CA82" w:rsidR="00E47BFC" w:rsidRPr="00CB2C15" w:rsidRDefault="005179F7" w:rsidP="009B58D6">
            <w:pPr>
              <w:spacing w:before="60" w:after="20"/>
              <w:jc w:val="both"/>
              <w:rPr>
                <w:rFonts w:ascii="Verdana" w:hAnsi="Verdana"/>
                <w:sz w:val="18"/>
                <w:szCs w:val="18"/>
              </w:rPr>
            </w:pPr>
            <w:r>
              <w:rPr>
                <w:rFonts w:ascii="Verdana" w:hAnsi="Verdana"/>
                <w:sz w:val="18"/>
                <w:szCs w:val="18"/>
              </w:rPr>
              <w:t xml:space="preserve">2. </w:t>
            </w:r>
            <w:r w:rsidR="00E47BFC" w:rsidRPr="00CB2C15">
              <w:rPr>
                <w:rFonts w:ascii="Verdana" w:hAnsi="Verdana"/>
                <w:sz w:val="18"/>
                <w:szCs w:val="18"/>
              </w:rPr>
              <w:t>Делът на добитата и извозена дървесина с харвестъри и форвардери надвишава 39% от общо добитата и извозена дървесина, във всички страни с изключение на Румъния, където тенденцията обаче е за използване на повече технологии, тъй като липсва квалифицирана работна ръка. Ограничения може да има само по отношение на наклона на терена, почвените условия и огромния брой собственици на малки гори.</w:t>
            </w:r>
          </w:p>
          <w:p w14:paraId="29DB2BCA" w14:textId="2F922395" w:rsidR="00E47BFC" w:rsidRPr="00CB2C15" w:rsidRDefault="005179F7" w:rsidP="009B58D6">
            <w:pPr>
              <w:spacing w:before="60" w:after="20"/>
              <w:jc w:val="both"/>
              <w:rPr>
                <w:rFonts w:ascii="Verdana" w:hAnsi="Verdana"/>
                <w:sz w:val="18"/>
                <w:szCs w:val="18"/>
              </w:rPr>
            </w:pPr>
            <w:r>
              <w:rPr>
                <w:rFonts w:ascii="Verdana" w:hAnsi="Verdana"/>
                <w:sz w:val="18"/>
                <w:szCs w:val="18"/>
              </w:rPr>
              <w:t xml:space="preserve">3. </w:t>
            </w:r>
            <w:r w:rsidR="00E47BFC" w:rsidRPr="00CB2C15">
              <w:rPr>
                <w:rFonts w:ascii="Verdana" w:hAnsi="Verdana"/>
                <w:sz w:val="18"/>
                <w:szCs w:val="18"/>
              </w:rPr>
              <w:t xml:space="preserve">Чрез избора на правилната технология и щадящи почвата процедури, както и организация на работа, която пренасочва </w:t>
            </w:r>
            <w:r w:rsidR="00E47BFC" w:rsidRPr="00D945C0">
              <w:rPr>
                <w:rFonts w:ascii="Verdana" w:hAnsi="Verdana"/>
                <w:sz w:val="18"/>
                <w:szCs w:val="18"/>
              </w:rPr>
              <w:t xml:space="preserve">движението </w:t>
            </w:r>
            <w:r w:rsidR="00E47BFC" w:rsidRPr="00CB2C15">
              <w:rPr>
                <w:rFonts w:ascii="Verdana" w:hAnsi="Verdana"/>
                <w:sz w:val="18"/>
                <w:szCs w:val="18"/>
              </w:rPr>
              <w:t>към периоди на сухо/мразовито време, може да се избегнат щетите по насажденията и ерозията. Ерозионни процеси не са документирани на национално ниво. Защитата на почвата е основен принцип, залегнал в националното законодателство за горите, което се контролира от областните власти.</w:t>
            </w:r>
          </w:p>
          <w:p w14:paraId="30B34FDC" w14:textId="29DCE81F" w:rsidR="00E47BFC" w:rsidRPr="00A22083" w:rsidRDefault="005179F7" w:rsidP="009B58D6">
            <w:pPr>
              <w:spacing w:before="60" w:after="20"/>
              <w:jc w:val="both"/>
              <w:rPr>
                <w:rFonts w:ascii="Verdana" w:hAnsi="Verdana"/>
                <w:sz w:val="18"/>
                <w:szCs w:val="18"/>
              </w:rPr>
            </w:pPr>
            <w:r>
              <w:rPr>
                <w:rFonts w:ascii="Verdana" w:hAnsi="Verdana"/>
                <w:sz w:val="18"/>
                <w:szCs w:val="18"/>
              </w:rPr>
              <w:t>4.</w:t>
            </w:r>
            <w:r w:rsidR="00E47BFC" w:rsidRPr="00CB2C15">
              <w:rPr>
                <w:rFonts w:ascii="Verdana" w:hAnsi="Verdana"/>
                <w:sz w:val="18"/>
                <w:szCs w:val="18"/>
              </w:rPr>
              <w:t>Конкретно в Словения, която е водеща по биоразнообрание в Европа, броят на харвестърите е 60, а на форвардерите е 98. Поради трудният планински терен и характеристиките на горските масиви, механизирана сеч бавно се въвежда в Словения. В последните години делът на механизираната сеч се увеличава, главно поради недостига на работна ръка в горите и голямото количество дървесина, увредена от честите природни бедствия. Процентът на машинния дърводобив спрямо общия е 15%. Няма документирани ерозионни процеси във връзка с работата на харвестъри и форвардери.</w:t>
            </w:r>
          </w:p>
          <w:p w14:paraId="76C98E7E" w14:textId="76621433" w:rsidR="00E47BFC" w:rsidRPr="00444B16" w:rsidRDefault="00E47BFC" w:rsidP="009B58D6">
            <w:pPr>
              <w:spacing w:before="60" w:after="20"/>
              <w:jc w:val="both"/>
              <w:rPr>
                <w:rFonts w:ascii="Verdana" w:hAnsi="Verdana"/>
                <w:sz w:val="18"/>
                <w:szCs w:val="18"/>
              </w:rPr>
            </w:pPr>
            <w:r w:rsidRPr="00A22083">
              <w:rPr>
                <w:rFonts w:ascii="Verdana" w:hAnsi="Verdana"/>
                <w:sz w:val="18"/>
                <w:szCs w:val="18"/>
              </w:rPr>
              <w:t>От направените констатации следва извода, че европейските държави използват механизирана съвременна техника при работата в горски територии, като това не оказва негативно въздействие върху горските екосистеми и тяхното устойчиво стопанисване и запазване.</w:t>
            </w:r>
          </w:p>
        </w:tc>
      </w:tr>
      <w:tr w:rsidR="00E47BFC" w:rsidRPr="00444B16" w14:paraId="549B6E90" w14:textId="77777777" w:rsidTr="00473750">
        <w:trPr>
          <w:jc w:val="center"/>
        </w:trPr>
        <w:tc>
          <w:tcPr>
            <w:tcW w:w="686" w:type="dxa"/>
            <w:tcBorders>
              <w:top w:val="nil"/>
              <w:bottom w:val="nil"/>
            </w:tcBorders>
            <w:shd w:val="clear" w:color="auto" w:fill="auto"/>
          </w:tcPr>
          <w:p w14:paraId="4C8DF9DF" w14:textId="77777777" w:rsidR="00E47BFC" w:rsidRPr="00444B16" w:rsidRDefault="00E47BFC" w:rsidP="00E47BFC">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7DB7B9FF" w14:textId="77777777" w:rsidR="00E47BFC" w:rsidRPr="00444B16" w:rsidRDefault="00E47BFC" w:rsidP="00E47BFC">
            <w:pPr>
              <w:spacing w:before="20" w:after="20"/>
              <w:rPr>
                <w:rFonts w:ascii="Verdana" w:hAnsi="Verdana"/>
                <w:spacing w:val="-2"/>
                <w:sz w:val="18"/>
                <w:szCs w:val="18"/>
              </w:rPr>
            </w:pPr>
          </w:p>
        </w:tc>
        <w:tc>
          <w:tcPr>
            <w:tcW w:w="5811" w:type="dxa"/>
            <w:tcBorders>
              <w:top w:val="nil"/>
              <w:bottom w:val="nil"/>
            </w:tcBorders>
            <w:shd w:val="clear" w:color="auto" w:fill="auto"/>
          </w:tcPr>
          <w:p w14:paraId="0C67719D" w14:textId="56F30E56" w:rsidR="00E47BFC" w:rsidRPr="00444B16" w:rsidRDefault="00E47BFC" w:rsidP="00E47BFC">
            <w:pPr>
              <w:spacing w:before="60" w:after="20"/>
              <w:jc w:val="both"/>
              <w:rPr>
                <w:rFonts w:ascii="Verdana" w:hAnsi="Verdana"/>
                <w:sz w:val="18"/>
                <w:szCs w:val="18"/>
                <w:lang w:val="en-US"/>
              </w:rPr>
            </w:pPr>
            <w:r w:rsidRPr="00444B16">
              <w:rPr>
                <w:rFonts w:ascii="Verdana" w:hAnsi="Verdana"/>
                <w:sz w:val="18"/>
                <w:szCs w:val="18"/>
                <w:lang w:val="en-US"/>
              </w:rPr>
              <w:t>Препоръки:</w:t>
            </w:r>
          </w:p>
        </w:tc>
        <w:tc>
          <w:tcPr>
            <w:tcW w:w="1560" w:type="dxa"/>
            <w:tcBorders>
              <w:top w:val="nil"/>
              <w:bottom w:val="nil"/>
            </w:tcBorders>
            <w:shd w:val="clear" w:color="auto" w:fill="auto"/>
          </w:tcPr>
          <w:p w14:paraId="777E3ED1" w14:textId="77777777" w:rsidR="00E47BFC" w:rsidRPr="00444B16" w:rsidRDefault="00E47BFC" w:rsidP="00E47BFC">
            <w:pPr>
              <w:spacing w:before="60" w:after="20"/>
              <w:rPr>
                <w:rFonts w:ascii="Verdana" w:hAnsi="Verdana"/>
                <w:color w:val="FF0000"/>
                <w:sz w:val="18"/>
                <w:szCs w:val="18"/>
              </w:rPr>
            </w:pPr>
          </w:p>
        </w:tc>
        <w:tc>
          <w:tcPr>
            <w:tcW w:w="5157" w:type="dxa"/>
            <w:tcBorders>
              <w:top w:val="nil"/>
              <w:bottom w:val="nil"/>
            </w:tcBorders>
            <w:shd w:val="clear" w:color="auto" w:fill="auto"/>
          </w:tcPr>
          <w:p w14:paraId="413CCD44" w14:textId="77777777" w:rsidR="00E47BFC" w:rsidRPr="00444B16" w:rsidRDefault="00E47BFC" w:rsidP="009B58D6">
            <w:pPr>
              <w:spacing w:before="60" w:after="20"/>
              <w:jc w:val="both"/>
              <w:rPr>
                <w:rFonts w:ascii="Verdana" w:hAnsi="Verdana"/>
                <w:sz w:val="18"/>
                <w:szCs w:val="18"/>
              </w:rPr>
            </w:pPr>
          </w:p>
        </w:tc>
      </w:tr>
      <w:tr w:rsidR="00E47BFC" w:rsidRPr="00444B16" w14:paraId="3ED45170" w14:textId="77777777" w:rsidTr="00473750">
        <w:trPr>
          <w:jc w:val="center"/>
        </w:trPr>
        <w:tc>
          <w:tcPr>
            <w:tcW w:w="686" w:type="dxa"/>
            <w:tcBorders>
              <w:top w:val="nil"/>
              <w:bottom w:val="nil"/>
            </w:tcBorders>
            <w:shd w:val="clear" w:color="auto" w:fill="auto"/>
          </w:tcPr>
          <w:p w14:paraId="15D441A6" w14:textId="77777777" w:rsidR="00E47BFC" w:rsidRPr="00444B16" w:rsidRDefault="00E47BFC" w:rsidP="00E47BFC">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0AE73C3F" w14:textId="7844296C" w:rsidR="00E47BFC" w:rsidRPr="00444B16" w:rsidRDefault="00E47BFC" w:rsidP="00E47BFC">
            <w:pPr>
              <w:spacing w:before="20" w:after="20"/>
              <w:rPr>
                <w:rFonts w:ascii="Verdana" w:hAnsi="Verdana"/>
                <w:spacing w:val="-2"/>
                <w:sz w:val="18"/>
                <w:szCs w:val="18"/>
              </w:rPr>
            </w:pPr>
          </w:p>
        </w:tc>
        <w:tc>
          <w:tcPr>
            <w:tcW w:w="5811" w:type="dxa"/>
            <w:tcBorders>
              <w:top w:val="nil"/>
              <w:bottom w:val="nil"/>
            </w:tcBorders>
            <w:shd w:val="clear" w:color="auto" w:fill="auto"/>
          </w:tcPr>
          <w:p w14:paraId="63FF068A" w14:textId="299E5097" w:rsidR="00E47BFC" w:rsidRPr="00DB34C5" w:rsidRDefault="00E47BFC" w:rsidP="00E47BFC">
            <w:pPr>
              <w:spacing w:before="60" w:after="20"/>
              <w:jc w:val="both"/>
              <w:rPr>
                <w:rFonts w:ascii="Verdana" w:hAnsi="Verdana"/>
                <w:sz w:val="18"/>
                <w:szCs w:val="18"/>
                <w:lang w:val="ru-RU"/>
              </w:rPr>
            </w:pPr>
            <w:r w:rsidRPr="00DB34C5">
              <w:rPr>
                <w:rFonts w:ascii="Verdana" w:hAnsi="Verdana"/>
                <w:sz w:val="18"/>
                <w:szCs w:val="18"/>
                <w:lang w:val="ru-RU"/>
              </w:rPr>
              <w:t>• Да се отхвърлят предложените изменения, които облекчават режима за сеч с тежка механизация и увеличават площите на интензивно обезлесяване.</w:t>
            </w:r>
          </w:p>
        </w:tc>
        <w:tc>
          <w:tcPr>
            <w:tcW w:w="1560" w:type="dxa"/>
            <w:tcBorders>
              <w:top w:val="nil"/>
              <w:bottom w:val="nil"/>
            </w:tcBorders>
            <w:shd w:val="clear" w:color="auto" w:fill="auto"/>
          </w:tcPr>
          <w:p w14:paraId="49AACB2D" w14:textId="145095B2" w:rsidR="00E47BFC" w:rsidRPr="00444B16" w:rsidRDefault="00E47BFC" w:rsidP="00E47BFC">
            <w:pPr>
              <w:spacing w:before="60" w:after="20"/>
              <w:rPr>
                <w:rFonts w:ascii="Verdana" w:hAnsi="Verdana"/>
                <w:color w:val="FF0000"/>
                <w:sz w:val="18"/>
                <w:szCs w:val="18"/>
              </w:rPr>
            </w:pPr>
            <w:r w:rsidRPr="00DA6A08">
              <w:rPr>
                <w:rFonts w:ascii="Verdana" w:hAnsi="Verdana"/>
                <w:sz w:val="18"/>
                <w:szCs w:val="18"/>
              </w:rPr>
              <w:t>Не се приема</w:t>
            </w:r>
          </w:p>
        </w:tc>
        <w:tc>
          <w:tcPr>
            <w:tcW w:w="5157" w:type="dxa"/>
            <w:tcBorders>
              <w:top w:val="nil"/>
              <w:bottom w:val="nil"/>
            </w:tcBorders>
            <w:shd w:val="clear" w:color="auto" w:fill="auto"/>
          </w:tcPr>
          <w:p w14:paraId="2E404B26" w14:textId="77777777" w:rsidR="00E47BFC" w:rsidRDefault="00E47BFC" w:rsidP="009B58D6">
            <w:pPr>
              <w:spacing w:before="60" w:after="20"/>
              <w:jc w:val="both"/>
              <w:rPr>
                <w:rFonts w:ascii="Verdana" w:hAnsi="Verdana"/>
                <w:sz w:val="18"/>
                <w:szCs w:val="18"/>
              </w:rPr>
            </w:pPr>
            <w:r>
              <w:rPr>
                <w:rFonts w:ascii="Verdana" w:hAnsi="Verdana"/>
                <w:sz w:val="18"/>
                <w:szCs w:val="18"/>
              </w:rPr>
              <w:t>По изложените по - горе мотиви.</w:t>
            </w:r>
          </w:p>
          <w:p w14:paraId="38415E88" w14:textId="738FAB9F" w:rsidR="00E47BFC" w:rsidRPr="00444B16" w:rsidRDefault="00E47BFC" w:rsidP="009B58D6">
            <w:pPr>
              <w:spacing w:before="60" w:after="20"/>
              <w:jc w:val="both"/>
              <w:rPr>
                <w:rFonts w:ascii="Verdana" w:hAnsi="Verdana"/>
                <w:sz w:val="18"/>
                <w:szCs w:val="18"/>
              </w:rPr>
            </w:pPr>
            <w:r>
              <w:rPr>
                <w:rFonts w:ascii="Verdana" w:hAnsi="Verdana"/>
                <w:sz w:val="18"/>
                <w:szCs w:val="18"/>
              </w:rPr>
              <w:t>С предложението на на Наредба №5 не се предвижда увеличаване на площите от новоизградени и съществуващи просеки в сравнение с досега разрешените.</w:t>
            </w:r>
          </w:p>
        </w:tc>
      </w:tr>
      <w:tr w:rsidR="00E47BFC" w:rsidRPr="00444B16" w14:paraId="2E63F1F6" w14:textId="77777777" w:rsidTr="00473750">
        <w:trPr>
          <w:jc w:val="center"/>
        </w:trPr>
        <w:tc>
          <w:tcPr>
            <w:tcW w:w="686" w:type="dxa"/>
            <w:tcBorders>
              <w:top w:val="nil"/>
              <w:bottom w:val="nil"/>
            </w:tcBorders>
            <w:shd w:val="clear" w:color="auto" w:fill="auto"/>
          </w:tcPr>
          <w:p w14:paraId="47CF9831" w14:textId="77777777" w:rsidR="00E47BFC" w:rsidRPr="00444B16" w:rsidRDefault="00E47BFC" w:rsidP="00E47BFC">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020E68AB" w14:textId="77777777" w:rsidR="00E47BFC" w:rsidRPr="00444B16" w:rsidRDefault="00E47BFC" w:rsidP="00E47BFC">
            <w:pPr>
              <w:spacing w:before="20" w:after="20"/>
              <w:rPr>
                <w:rFonts w:ascii="Verdana" w:hAnsi="Verdana"/>
                <w:spacing w:val="-2"/>
                <w:sz w:val="18"/>
                <w:szCs w:val="18"/>
              </w:rPr>
            </w:pPr>
          </w:p>
        </w:tc>
        <w:tc>
          <w:tcPr>
            <w:tcW w:w="5811" w:type="dxa"/>
            <w:tcBorders>
              <w:top w:val="nil"/>
              <w:bottom w:val="nil"/>
            </w:tcBorders>
            <w:shd w:val="clear" w:color="auto" w:fill="auto"/>
          </w:tcPr>
          <w:p w14:paraId="7DD22BEE" w14:textId="4AE02BE1" w:rsidR="00E47BFC" w:rsidRPr="00DB34C5" w:rsidRDefault="00E47BFC" w:rsidP="00E47BFC">
            <w:pPr>
              <w:spacing w:before="60" w:after="20"/>
              <w:jc w:val="both"/>
              <w:rPr>
                <w:rFonts w:ascii="Verdana" w:hAnsi="Verdana"/>
                <w:sz w:val="18"/>
                <w:szCs w:val="18"/>
                <w:lang w:val="ru-RU"/>
              </w:rPr>
            </w:pPr>
            <w:r w:rsidRPr="00DB34C5">
              <w:rPr>
                <w:rFonts w:ascii="Verdana" w:hAnsi="Verdana"/>
                <w:sz w:val="18"/>
                <w:szCs w:val="18"/>
                <w:lang w:val="ru-RU"/>
              </w:rPr>
              <w:t>• Да се създаде стратегия за устойчиво управление на горите, насочена към запазване на многообразието и адаптация към климатичните промени.</w:t>
            </w:r>
          </w:p>
        </w:tc>
        <w:tc>
          <w:tcPr>
            <w:tcW w:w="1560" w:type="dxa"/>
            <w:tcBorders>
              <w:top w:val="nil"/>
              <w:bottom w:val="nil"/>
            </w:tcBorders>
            <w:shd w:val="clear" w:color="auto" w:fill="auto"/>
          </w:tcPr>
          <w:p w14:paraId="02EC3211" w14:textId="0D047B41" w:rsidR="00E47BFC" w:rsidRPr="00444B16" w:rsidRDefault="00E47BFC" w:rsidP="00E47BFC">
            <w:pPr>
              <w:spacing w:before="60" w:after="20"/>
              <w:rPr>
                <w:rFonts w:ascii="Verdana" w:hAnsi="Verdana"/>
                <w:color w:val="FF0000"/>
                <w:sz w:val="18"/>
                <w:szCs w:val="18"/>
              </w:rPr>
            </w:pPr>
            <w:r w:rsidRPr="00DA6A08">
              <w:rPr>
                <w:rFonts w:ascii="Verdana" w:hAnsi="Verdana"/>
                <w:sz w:val="18"/>
                <w:szCs w:val="18"/>
              </w:rPr>
              <w:t>Не се приема</w:t>
            </w:r>
          </w:p>
        </w:tc>
        <w:tc>
          <w:tcPr>
            <w:tcW w:w="5157" w:type="dxa"/>
            <w:tcBorders>
              <w:top w:val="nil"/>
              <w:bottom w:val="nil"/>
            </w:tcBorders>
            <w:shd w:val="clear" w:color="auto" w:fill="auto"/>
          </w:tcPr>
          <w:p w14:paraId="3A49703F" w14:textId="428A90E7" w:rsidR="00E47BFC" w:rsidRPr="00425EA4" w:rsidRDefault="00E47BFC" w:rsidP="009B58D6">
            <w:pPr>
              <w:spacing w:before="60" w:after="20"/>
              <w:jc w:val="both"/>
              <w:rPr>
                <w:rFonts w:ascii="Verdana" w:hAnsi="Verdana"/>
                <w:sz w:val="18"/>
                <w:szCs w:val="18"/>
              </w:rPr>
            </w:pPr>
            <w:r w:rsidRPr="00425EA4">
              <w:rPr>
                <w:rFonts w:ascii="Verdana" w:hAnsi="Verdana"/>
                <w:sz w:val="18"/>
                <w:szCs w:val="18"/>
              </w:rPr>
              <w:t>Направеното предложение не е относимо към  предложения проект.</w:t>
            </w:r>
          </w:p>
        </w:tc>
      </w:tr>
      <w:tr w:rsidR="00E47BFC" w:rsidRPr="00444B16" w14:paraId="18B53310" w14:textId="77777777" w:rsidTr="00473750">
        <w:trPr>
          <w:jc w:val="center"/>
        </w:trPr>
        <w:tc>
          <w:tcPr>
            <w:tcW w:w="686" w:type="dxa"/>
            <w:tcBorders>
              <w:top w:val="nil"/>
              <w:bottom w:val="nil"/>
            </w:tcBorders>
            <w:shd w:val="clear" w:color="auto" w:fill="auto"/>
          </w:tcPr>
          <w:p w14:paraId="109FE633" w14:textId="77777777" w:rsidR="00E47BFC" w:rsidRPr="00444B16" w:rsidRDefault="00E47BFC" w:rsidP="00E47BFC">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614EDE95" w14:textId="77777777" w:rsidR="00E47BFC" w:rsidRPr="00444B16" w:rsidRDefault="00E47BFC" w:rsidP="00E47BFC">
            <w:pPr>
              <w:spacing w:before="20" w:after="20"/>
              <w:rPr>
                <w:rFonts w:ascii="Verdana" w:hAnsi="Verdana"/>
                <w:spacing w:val="-2"/>
                <w:sz w:val="18"/>
                <w:szCs w:val="18"/>
              </w:rPr>
            </w:pPr>
          </w:p>
        </w:tc>
        <w:tc>
          <w:tcPr>
            <w:tcW w:w="5811" w:type="dxa"/>
            <w:tcBorders>
              <w:top w:val="nil"/>
              <w:bottom w:val="nil"/>
            </w:tcBorders>
            <w:shd w:val="clear" w:color="auto" w:fill="auto"/>
          </w:tcPr>
          <w:p w14:paraId="5B4D30E6" w14:textId="77777777" w:rsidR="00E47BFC" w:rsidRPr="00DB34C5" w:rsidRDefault="00E47BFC" w:rsidP="00E47BFC">
            <w:pPr>
              <w:spacing w:before="60" w:after="20"/>
              <w:jc w:val="both"/>
              <w:rPr>
                <w:rFonts w:ascii="Verdana" w:hAnsi="Verdana"/>
                <w:sz w:val="18"/>
                <w:szCs w:val="18"/>
                <w:lang w:val="ru-RU"/>
              </w:rPr>
            </w:pPr>
            <w:r w:rsidRPr="00DB34C5">
              <w:rPr>
                <w:rFonts w:ascii="Verdana" w:hAnsi="Verdana"/>
                <w:sz w:val="18"/>
                <w:szCs w:val="18"/>
                <w:lang w:val="ru-RU"/>
              </w:rPr>
              <w:t>• Да се подобри обучението и заплащането в горския сектор, вместо да се въвеждат мерки, които застрашават бъдещето на българските гори.</w:t>
            </w:r>
          </w:p>
          <w:p w14:paraId="29BDF2D7" w14:textId="3B59C571" w:rsidR="00E47BFC" w:rsidRPr="00444B16" w:rsidRDefault="00E47BFC" w:rsidP="00E47BFC">
            <w:pPr>
              <w:spacing w:before="60" w:after="20"/>
              <w:jc w:val="both"/>
              <w:rPr>
                <w:rFonts w:ascii="Verdana" w:hAnsi="Verdana"/>
                <w:sz w:val="18"/>
                <w:szCs w:val="18"/>
                <w:lang w:val="en-US"/>
              </w:rPr>
            </w:pPr>
            <w:r w:rsidRPr="00DB34C5">
              <w:rPr>
                <w:rFonts w:ascii="Verdana" w:hAnsi="Verdana"/>
                <w:sz w:val="18"/>
                <w:szCs w:val="18"/>
                <w:lang w:val="ru-RU"/>
              </w:rPr>
              <w:t xml:space="preserve">Българските гори не са просто източник на дървесина, а жизненоважен ресурс за екосистемната устойчивост, водния баланс и качеството на живот. Решенията, които се взимат днес, ще определят тяхното бъдеще за десетилетия напред. </w:t>
            </w:r>
            <w:r w:rsidRPr="00444B16">
              <w:rPr>
                <w:rFonts w:ascii="Verdana" w:hAnsi="Verdana"/>
                <w:sz w:val="18"/>
                <w:szCs w:val="18"/>
                <w:lang w:val="en-US"/>
              </w:rPr>
              <w:t>Настояваме за отговорност и защита на този национален капитал.</w:t>
            </w:r>
          </w:p>
        </w:tc>
        <w:tc>
          <w:tcPr>
            <w:tcW w:w="1560" w:type="dxa"/>
            <w:tcBorders>
              <w:top w:val="nil"/>
              <w:bottom w:val="nil"/>
            </w:tcBorders>
            <w:shd w:val="clear" w:color="auto" w:fill="auto"/>
          </w:tcPr>
          <w:p w14:paraId="7719ED7B" w14:textId="61F21049" w:rsidR="00E47BFC" w:rsidRPr="00444B16" w:rsidRDefault="00E47BFC" w:rsidP="00E47BFC">
            <w:pPr>
              <w:spacing w:before="60" w:after="20"/>
              <w:rPr>
                <w:rFonts w:ascii="Verdana" w:hAnsi="Verdana"/>
                <w:color w:val="FF0000"/>
                <w:sz w:val="18"/>
                <w:szCs w:val="18"/>
              </w:rPr>
            </w:pPr>
            <w:r w:rsidRPr="00DA6A08">
              <w:rPr>
                <w:rFonts w:ascii="Verdana" w:hAnsi="Verdana"/>
                <w:sz w:val="18"/>
                <w:szCs w:val="18"/>
              </w:rPr>
              <w:t>Не се приема</w:t>
            </w:r>
          </w:p>
        </w:tc>
        <w:tc>
          <w:tcPr>
            <w:tcW w:w="5157" w:type="dxa"/>
            <w:tcBorders>
              <w:top w:val="nil"/>
              <w:bottom w:val="nil"/>
            </w:tcBorders>
            <w:shd w:val="clear" w:color="auto" w:fill="auto"/>
          </w:tcPr>
          <w:p w14:paraId="38B87D8C" w14:textId="00E7EF93" w:rsidR="00E47BFC" w:rsidRPr="00425EA4" w:rsidRDefault="00E47BFC" w:rsidP="009B58D6">
            <w:pPr>
              <w:spacing w:before="60" w:after="20"/>
              <w:jc w:val="both"/>
              <w:rPr>
                <w:rFonts w:ascii="Verdana" w:hAnsi="Verdana"/>
                <w:sz w:val="18"/>
                <w:szCs w:val="18"/>
              </w:rPr>
            </w:pPr>
            <w:r w:rsidRPr="00425EA4">
              <w:rPr>
                <w:rFonts w:ascii="Verdana" w:hAnsi="Verdana"/>
                <w:sz w:val="18"/>
                <w:szCs w:val="18"/>
              </w:rPr>
              <w:t>Направеното предложение не е относимо към  предложения проект.</w:t>
            </w:r>
          </w:p>
        </w:tc>
      </w:tr>
      <w:tr w:rsidR="00E47BFC" w:rsidRPr="00444B16" w14:paraId="4809161F" w14:textId="77777777" w:rsidTr="00473750">
        <w:trPr>
          <w:jc w:val="center"/>
        </w:trPr>
        <w:tc>
          <w:tcPr>
            <w:tcW w:w="686" w:type="dxa"/>
            <w:tcBorders>
              <w:top w:val="nil"/>
              <w:bottom w:val="single" w:sz="18" w:space="0" w:color="2E74B5"/>
            </w:tcBorders>
            <w:shd w:val="clear" w:color="auto" w:fill="auto"/>
          </w:tcPr>
          <w:p w14:paraId="604E283F" w14:textId="77777777" w:rsidR="00E47BFC" w:rsidRPr="00444B16" w:rsidRDefault="00E47BFC" w:rsidP="00E47BFC">
            <w:pPr>
              <w:tabs>
                <w:tab w:val="left" w:pos="192"/>
              </w:tabs>
              <w:spacing w:before="60" w:after="20" w:line="360" w:lineRule="auto"/>
              <w:ind w:left="360"/>
              <w:jc w:val="right"/>
              <w:rPr>
                <w:rFonts w:ascii="Verdana" w:hAnsi="Verdana"/>
                <w:b/>
                <w:sz w:val="18"/>
                <w:szCs w:val="18"/>
              </w:rPr>
            </w:pPr>
          </w:p>
        </w:tc>
        <w:tc>
          <w:tcPr>
            <w:tcW w:w="2552" w:type="dxa"/>
            <w:tcBorders>
              <w:top w:val="nil"/>
              <w:bottom w:val="single" w:sz="18" w:space="0" w:color="2E74B5"/>
            </w:tcBorders>
            <w:shd w:val="clear" w:color="auto" w:fill="auto"/>
          </w:tcPr>
          <w:p w14:paraId="316AD1D4" w14:textId="77777777" w:rsidR="00E47BFC" w:rsidRPr="00444B16" w:rsidRDefault="00E47BFC" w:rsidP="00E47BFC">
            <w:pPr>
              <w:spacing w:before="20" w:after="20"/>
              <w:rPr>
                <w:rFonts w:ascii="Verdana" w:hAnsi="Verdana"/>
                <w:spacing w:val="-2"/>
                <w:sz w:val="18"/>
                <w:szCs w:val="18"/>
              </w:rPr>
            </w:pPr>
          </w:p>
        </w:tc>
        <w:tc>
          <w:tcPr>
            <w:tcW w:w="5811" w:type="dxa"/>
            <w:tcBorders>
              <w:top w:val="nil"/>
              <w:bottom w:val="single" w:sz="18" w:space="0" w:color="2E74B5"/>
            </w:tcBorders>
            <w:shd w:val="clear" w:color="auto" w:fill="auto"/>
          </w:tcPr>
          <w:p w14:paraId="6A007CCB" w14:textId="058FF475" w:rsidR="00E47BFC" w:rsidRPr="00DB34C5" w:rsidRDefault="00E47BFC" w:rsidP="00E47BFC">
            <w:pPr>
              <w:spacing w:before="60" w:after="20"/>
              <w:jc w:val="both"/>
              <w:rPr>
                <w:rFonts w:ascii="Verdana" w:hAnsi="Verdana"/>
                <w:sz w:val="18"/>
                <w:szCs w:val="18"/>
                <w:lang w:val="ru-RU"/>
              </w:rPr>
            </w:pPr>
            <w:r w:rsidRPr="00DB34C5">
              <w:rPr>
                <w:rFonts w:ascii="Verdana" w:hAnsi="Verdana"/>
                <w:sz w:val="18"/>
                <w:szCs w:val="18"/>
                <w:lang w:val="ru-RU"/>
              </w:rPr>
              <w:t>Очаквам отхвърляне на всички предложени промени и реални насоки и приложение за защита на българските гори!</w:t>
            </w:r>
          </w:p>
        </w:tc>
        <w:tc>
          <w:tcPr>
            <w:tcW w:w="1560" w:type="dxa"/>
            <w:tcBorders>
              <w:top w:val="nil"/>
              <w:bottom w:val="single" w:sz="18" w:space="0" w:color="2E74B5"/>
            </w:tcBorders>
            <w:shd w:val="clear" w:color="auto" w:fill="auto"/>
          </w:tcPr>
          <w:p w14:paraId="2FC05C3A" w14:textId="49043DD5" w:rsidR="00E47BFC" w:rsidRPr="00444B16" w:rsidRDefault="00E47BFC" w:rsidP="00E47BFC">
            <w:pPr>
              <w:spacing w:before="60" w:after="20"/>
              <w:rPr>
                <w:rFonts w:ascii="Verdana" w:hAnsi="Verdana"/>
                <w:color w:val="FF0000"/>
                <w:sz w:val="18"/>
                <w:szCs w:val="18"/>
              </w:rPr>
            </w:pPr>
          </w:p>
        </w:tc>
        <w:tc>
          <w:tcPr>
            <w:tcW w:w="5157" w:type="dxa"/>
            <w:tcBorders>
              <w:top w:val="nil"/>
              <w:bottom w:val="single" w:sz="18" w:space="0" w:color="2E74B5"/>
            </w:tcBorders>
            <w:shd w:val="clear" w:color="auto" w:fill="auto"/>
          </w:tcPr>
          <w:p w14:paraId="019EE6CE" w14:textId="4CD07BF4" w:rsidR="00E47BFC" w:rsidRPr="00444B16" w:rsidRDefault="00E47BFC" w:rsidP="00E47BFC">
            <w:pPr>
              <w:spacing w:before="60" w:after="20"/>
              <w:rPr>
                <w:rFonts w:ascii="Verdana" w:hAnsi="Verdana"/>
                <w:sz w:val="18"/>
                <w:szCs w:val="18"/>
              </w:rPr>
            </w:pPr>
          </w:p>
        </w:tc>
      </w:tr>
      <w:tr w:rsidR="00E47BFC" w:rsidRPr="00444B16" w14:paraId="3BA2E983" w14:textId="77777777" w:rsidTr="00473750">
        <w:trPr>
          <w:jc w:val="center"/>
        </w:trPr>
        <w:tc>
          <w:tcPr>
            <w:tcW w:w="686" w:type="dxa"/>
            <w:tcBorders>
              <w:top w:val="single" w:sz="18" w:space="0" w:color="2E74B5"/>
              <w:bottom w:val="nil"/>
            </w:tcBorders>
            <w:shd w:val="clear" w:color="auto" w:fill="auto"/>
          </w:tcPr>
          <w:p w14:paraId="1FA28053" w14:textId="77777777" w:rsidR="00E47BFC" w:rsidRPr="00444B16" w:rsidRDefault="00E47BFC" w:rsidP="00E47BFC">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top w:val="single" w:sz="18" w:space="0" w:color="2E74B5"/>
              <w:bottom w:val="nil"/>
            </w:tcBorders>
            <w:shd w:val="clear" w:color="auto" w:fill="auto"/>
          </w:tcPr>
          <w:p w14:paraId="1E2D9790" w14:textId="66E56A50" w:rsidR="00E47BFC" w:rsidRPr="00DB34C5" w:rsidRDefault="00E47BFC" w:rsidP="00E47BFC">
            <w:pPr>
              <w:spacing w:before="20" w:after="20"/>
              <w:rPr>
                <w:rFonts w:ascii="Verdana" w:hAnsi="Verdana"/>
                <w:spacing w:val="-2"/>
                <w:sz w:val="18"/>
                <w:szCs w:val="18"/>
                <w:lang w:val="ru-RU"/>
              </w:rPr>
            </w:pPr>
            <w:r w:rsidRPr="00444B16">
              <w:rPr>
                <w:rFonts w:ascii="Verdana" w:hAnsi="Verdana"/>
                <w:spacing w:val="-2"/>
                <w:sz w:val="18"/>
                <w:szCs w:val="18"/>
                <w:lang w:val="en-US"/>
              </w:rPr>
              <w:t>Gunter</w:t>
            </w:r>
            <w:r w:rsidRPr="00DB34C5">
              <w:rPr>
                <w:rFonts w:ascii="Verdana" w:hAnsi="Verdana"/>
                <w:spacing w:val="-2"/>
                <w:sz w:val="18"/>
                <w:szCs w:val="18"/>
                <w:lang w:val="ru-RU"/>
              </w:rPr>
              <w:t xml:space="preserve"> </w:t>
            </w:r>
            <w:r w:rsidRPr="00444B16">
              <w:rPr>
                <w:rFonts w:ascii="Verdana" w:hAnsi="Verdana"/>
                <w:spacing w:val="-2"/>
                <w:sz w:val="18"/>
                <w:szCs w:val="18"/>
                <w:lang w:val="en-US"/>
              </w:rPr>
              <w:t>Veli</w:t>
            </w:r>
          </w:p>
          <w:p w14:paraId="3821C605" w14:textId="735E49B9" w:rsidR="00E47BFC" w:rsidRPr="00444B16" w:rsidRDefault="00E47BFC" w:rsidP="00E47BFC">
            <w:pPr>
              <w:spacing w:before="20" w:after="20"/>
              <w:rPr>
                <w:rFonts w:ascii="Verdana" w:hAnsi="Verdana"/>
                <w:spacing w:val="-2"/>
                <w:sz w:val="18"/>
                <w:szCs w:val="18"/>
              </w:rPr>
            </w:pPr>
            <w:r w:rsidRPr="00444B16">
              <w:rPr>
                <w:rFonts w:ascii="Verdana" w:hAnsi="Verdana"/>
                <w:spacing w:val="-2"/>
                <w:sz w:val="18"/>
                <w:szCs w:val="18"/>
              </w:rPr>
              <w:t>(писмо № 94-1879 от 29.11.2024 г.</w:t>
            </w:r>
            <w:r w:rsidRPr="00DB34C5">
              <w:rPr>
                <w:rFonts w:ascii="Verdana" w:hAnsi="Verdana"/>
                <w:spacing w:val="-2"/>
                <w:sz w:val="18"/>
                <w:szCs w:val="18"/>
                <w:lang w:val="ru-RU"/>
              </w:rPr>
              <w:t xml:space="preserve"> </w:t>
            </w:r>
            <w:r w:rsidRPr="00444B16">
              <w:rPr>
                <w:rFonts w:ascii="Verdana" w:hAnsi="Verdana"/>
                <w:spacing w:val="-2"/>
                <w:sz w:val="18"/>
                <w:szCs w:val="18"/>
              </w:rPr>
              <w:t>и писмо № 03-864 от 12.12.2024 г. от МС)</w:t>
            </w:r>
          </w:p>
        </w:tc>
        <w:tc>
          <w:tcPr>
            <w:tcW w:w="5811" w:type="dxa"/>
            <w:tcBorders>
              <w:top w:val="single" w:sz="18" w:space="0" w:color="2E74B5"/>
              <w:bottom w:val="nil"/>
            </w:tcBorders>
            <w:shd w:val="clear" w:color="auto" w:fill="auto"/>
          </w:tcPr>
          <w:p w14:paraId="74D7B293" w14:textId="77777777" w:rsidR="00E47BFC" w:rsidRPr="00444B16" w:rsidRDefault="00E47BFC" w:rsidP="00E47BFC">
            <w:pPr>
              <w:spacing w:before="60" w:after="20"/>
              <w:jc w:val="both"/>
              <w:rPr>
                <w:rFonts w:ascii="Verdana" w:hAnsi="Verdana"/>
                <w:sz w:val="18"/>
                <w:szCs w:val="18"/>
              </w:rPr>
            </w:pPr>
            <w:r w:rsidRPr="00444B16">
              <w:rPr>
                <w:rFonts w:ascii="Verdana" w:hAnsi="Verdana"/>
                <w:sz w:val="18"/>
                <w:szCs w:val="18"/>
              </w:rPr>
              <w:t>Против съм предложените изменения на наредбата понеже използването на високопроизводителна техника за дърводобив не е предназначена за дърводобивът какъвто е в България. Това ще доведе до и влошаване на и без това безразборната сеч в горите, което пък ще резултира във влошаване на естествената регулираща дейност на горите в екосистемите и ще доведе до вече зачестилите екстремни бедствия - наводнения и свлачища. Друг нежелан ефект е откриването на големи голи пространства и негативното влияние върху биоразнообразието във засегнатите региони.</w:t>
            </w:r>
          </w:p>
          <w:p w14:paraId="11EAAB50" w14:textId="77777777" w:rsidR="00E47BFC" w:rsidRPr="00444B16" w:rsidRDefault="00E47BFC" w:rsidP="00E47BFC">
            <w:pPr>
              <w:spacing w:before="60" w:after="20"/>
              <w:jc w:val="both"/>
              <w:rPr>
                <w:rFonts w:ascii="Verdana" w:hAnsi="Verdana"/>
                <w:sz w:val="18"/>
                <w:szCs w:val="18"/>
              </w:rPr>
            </w:pPr>
            <w:r w:rsidRPr="00444B16">
              <w:rPr>
                <w:rFonts w:ascii="Verdana" w:hAnsi="Verdana"/>
                <w:sz w:val="18"/>
                <w:szCs w:val="18"/>
              </w:rPr>
              <w:t>Друг важен фактор е значението на горите за здравето на околната среда и хората включително .</w:t>
            </w:r>
          </w:p>
          <w:p w14:paraId="72BAE3EA" w14:textId="47725FAA" w:rsidR="00E47BFC" w:rsidRPr="00444B16" w:rsidRDefault="00E47BFC" w:rsidP="00E47BFC">
            <w:pPr>
              <w:spacing w:before="60" w:after="20"/>
              <w:jc w:val="both"/>
              <w:rPr>
                <w:rFonts w:ascii="Verdana" w:hAnsi="Verdana"/>
                <w:sz w:val="18"/>
                <w:szCs w:val="18"/>
              </w:rPr>
            </w:pPr>
            <w:r w:rsidRPr="00444B16">
              <w:rPr>
                <w:rFonts w:ascii="Verdana" w:hAnsi="Verdana"/>
                <w:sz w:val="18"/>
                <w:szCs w:val="18"/>
              </w:rPr>
              <w:t>Горите са нашите филтри за чист въздух и вода.</w:t>
            </w:r>
          </w:p>
          <w:p w14:paraId="06C68FA2" w14:textId="3798EA94" w:rsidR="00E47BFC" w:rsidRPr="00444B16" w:rsidRDefault="00E47BFC" w:rsidP="00E47BFC">
            <w:pPr>
              <w:spacing w:before="60" w:after="20"/>
              <w:jc w:val="both"/>
              <w:rPr>
                <w:rFonts w:ascii="Verdana" w:hAnsi="Verdana"/>
                <w:sz w:val="18"/>
                <w:szCs w:val="18"/>
              </w:rPr>
            </w:pPr>
            <w:r w:rsidRPr="00444B16">
              <w:rPr>
                <w:rFonts w:ascii="Verdana" w:hAnsi="Verdana"/>
                <w:sz w:val="18"/>
                <w:szCs w:val="18"/>
              </w:rPr>
              <w:t>Допълнителното изсичане е в икономическа полза, но е в тотален ущърб за здравето на хората и бъдещето на идните поколения!!!</w:t>
            </w:r>
          </w:p>
          <w:p w14:paraId="0A80E4A4" w14:textId="146EAF58" w:rsidR="00E47BFC" w:rsidRPr="00444B16" w:rsidRDefault="00E47BFC" w:rsidP="00E47BFC">
            <w:pPr>
              <w:spacing w:before="60" w:after="20"/>
              <w:jc w:val="both"/>
              <w:rPr>
                <w:rFonts w:ascii="Verdana" w:hAnsi="Verdana"/>
                <w:sz w:val="18"/>
                <w:szCs w:val="18"/>
              </w:rPr>
            </w:pPr>
            <w:r w:rsidRPr="00444B16">
              <w:rPr>
                <w:rFonts w:ascii="Verdana" w:hAnsi="Verdana"/>
                <w:sz w:val="18"/>
                <w:szCs w:val="18"/>
              </w:rPr>
              <w:t>Нека бъдем разумни, морални, да запазим и увеличим горските площи, а не обратното !!</w:t>
            </w:r>
          </w:p>
          <w:p w14:paraId="0DD01031" w14:textId="77777777" w:rsidR="00E47BFC" w:rsidRPr="00DB34C5" w:rsidRDefault="00E47BFC" w:rsidP="00E47BFC">
            <w:pPr>
              <w:spacing w:before="60" w:after="20"/>
              <w:jc w:val="both"/>
              <w:rPr>
                <w:rFonts w:ascii="Verdana" w:hAnsi="Verdana"/>
                <w:sz w:val="18"/>
                <w:szCs w:val="18"/>
                <w:lang w:val="ru-RU"/>
              </w:rPr>
            </w:pPr>
            <w:r w:rsidRPr="00444B16">
              <w:rPr>
                <w:rFonts w:ascii="Verdana" w:hAnsi="Verdana"/>
                <w:sz w:val="18"/>
                <w:szCs w:val="18"/>
              </w:rPr>
              <w:t>Мислете за бъдещето на идните поколения , понеже</w:t>
            </w:r>
            <w:r w:rsidRPr="00DB34C5">
              <w:rPr>
                <w:rFonts w:ascii="Verdana" w:hAnsi="Verdana"/>
                <w:sz w:val="18"/>
                <w:szCs w:val="18"/>
                <w:lang w:val="ru-RU"/>
              </w:rPr>
              <w:t xml:space="preserve"> без дървета , вода и чист въздух , няма живот и парите не могат да заместят това !</w:t>
            </w:r>
          </w:p>
          <w:p w14:paraId="02B68DCE" w14:textId="6C3744D6" w:rsidR="00E47BFC" w:rsidRPr="00DB34C5" w:rsidRDefault="00E47BFC" w:rsidP="00E47BFC">
            <w:pPr>
              <w:spacing w:before="60" w:after="20"/>
              <w:jc w:val="both"/>
              <w:rPr>
                <w:rFonts w:ascii="Verdana" w:hAnsi="Verdana"/>
                <w:sz w:val="18"/>
                <w:szCs w:val="18"/>
                <w:lang w:val="ru-RU"/>
              </w:rPr>
            </w:pPr>
            <w:r w:rsidRPr="00DB34C5">
              <w:rPr>
                <w:rFonts w:ascii="Verdana" w:hAnsi="Verdana"/>
                <w:sz w:val="18"/>
                <w:szCs w:val="18"/>
                <w:lang w:val="ru-RU"/>
              </w:rPr>
              <w:t>Благодаря Ви и се надявам да постъпите правилно и да не позволите това безумие.</w:t>
            </w:r>
          </w:p>
        </w:tc>
        <w:tc>
          <w:tcPr>
            <w:tcW w:w="1560" w:type="dxa"/>
            <w:tcBorders>
              <w:top w:val="single" w:sz="18" w:space="0" w:color="2E74B5"/>
              <w:bottom w:val="nil"/>
            </w:tcBorders>
            <w:shd w:val="clear" w:color="auto" w:fill="auto"/>
          </w:tcPr>
          <w:p w14:paraId="306ABF1A" w14:textId="17EE6A40" w:rsidR="00E47BFC" w:rsidRPr="00425EA4" w:rsidRDefault="00E47BFC" w:rsidP="00E47BFC">
            <w:pPr>
              <w:spacing w:before="60" w:after="20"/>
              <w:rPr>
                <w:rFonts w:ascii="Verdana" w:hAnsi="Verdana"/>
                <w:color w:val="FF0000"/>
                <w:sz w:val="18"/>
                <w:szCs w:val="18"/>
              </w:rPr>
            </w:pPr>
            <w:r w:rsidRPr="00425EA4">
              <w:rPr>
                <w:rFonts w:ascii="Verdana" w:hAnsi="Verdana"/>
                <w:sz w:val="18"/>
                <w:szCs w:val="18"/>
              </w:rPr>
              <w:t>Не се приема</w:t>
            </w:r>
          </w:p>
        </w:tc>
        <w:tc>
          <w:tcPr>
            <w:tcW w:w="5157" w:type="dxa"/>
            <w:tcBorders>
              <w:top w:val="single" w:sz="18" w:space="0" w:color="2E74B5"/>
              <w:bottom w:val="nil"/>
            </w:tcBorders>
            <w:shd w:val="clear" w:color="auto" w:fill="auto"/>
          </w:tcPr>
          <w:p w14:paraId="4699AF3E" w14:textId="269CBF7D" w:rsidR="00E47BFC" w:rsidRDefault="00E47BFC" w:rsidP="00E47BFC">
            <w:pPr>
              <w:spacing w:before="60" w:after="20"/>
              <w:rPr>
                <w:rFonts w:ascii="Verdana" w:hAnsi="Verdana"/>
                <w:sz w:val="18"/>
                <w:szCs w:val="18"/>
              </w:rPr>
            </w:pPr>
            <w:r>
              <w:rPr>
                <w:rFonts w:ascii="Verdana" w:hAnsi="Verdana"/>
                <w:sz w:val="18"/>
                <w:szCs w:val="18"/>
              </w:rPr>
              <w:t>Механизирана техника се ползва и към момента в горски територии.</w:t>
            </w:r>
          </w:p>
          <w:p w14:paraId="7D2F45D0" w14:textId="77777777" w:rsidR="00E47BFC" w:rsidRPr="00D173E5" w:rsidRDefault="00E47BFC" w:rsidP="00E47BFC">
            <w:pPr>
              <w:spacing w:before="60" w:after="20"/>
              <w:rPr>
                <w:rFonts w:ascii="Verdana" w:hAnsi="Verdana"/>
                <w:sz w:val="18"/>
                <w:szCs w:val="18"/>
              </w:rPr>
            </w:pPr>
            <w:r w:rsidRPr="00D173E5">
              <w:rPr>
                <w:rFonts w:ascii="Verdana" w:hAnsi="Verdana"/>
                <w:sz w:val="18"/>
                <w:szCs w:val="18"/>
              </w:rPr>
              <w:t>Съгласно електронната информационна система на ИАГ, извършваните лесовъдски мероприятия през последните години (като процент от общата горска територия, която към момента е с площ от 4,2 млн. ха), са както следва: Всички сечи 4%, Голи сечи 0,1%, Технически сечи 0,04%, Просеки за пътища 0,006%.</w:t>
            </w:r>
          </w:p>
          <w:p w14:paraId="2C8E709E" w14:textId="666ADEB2" w:rsidR="00E47BFC" w:rsidRDefault="00E47BFC" w:rsidP="00E47BFC">
            <w:pPr>
              <w:spacing w:before="60" w:after="20"/>
              <w:rPr>
                <w:rFonts w:ascii="Verdana" w:hAnsi="Verdana"/>
                <w:sz w:val="18"/>
                <w:szCs w:val="18"/>
              </w:rPr>
            </w:pPr>
            <w:r w:rsidRPr="00D173E5">
              <w:rPr>
                <w:rFonts w:ascii="Verdana" w:hAnsi="Verdana"/>
                <w:sz w:val="18"/>
                <w:szCs w:val="18"/>
              </w:rPr>
              <w:t xml:space="preserve">Българските гори са стопанисвани през годините и в тях има действаща и изградена мрежа от просеки за пътища и въжени линии, така, че не следва да се очаква навсякъде да се изградят нови просеки за преминаване на специализирана горска техника. </w:t>
            </w:r>
          </w:p>
          <w:p w14:paraId="2501404E" w14:textId="4D73820D" w:rsidR="00E47BFC" w:rsidRPr="00E47BFC" w:rsidRDefault="00E47BFC" w:rsidP="00E47BFC">
            <w:pPr>
              <w:spacing w:before="60" w:after="20"/>
              <w:jc w:val="both"/>
              <w:rPr>
                <w:rFonts w:ascii="Verdana" w:hAnsi="Verdana"/>
                <w:sz w:val="18"/>
                <w:szCs w:val="18"/>
              </w:rPr>
            </w:pPr>
            <w:r w:rsidRPr="00E47BFC">
              <w:rPr>
                <w:rFonts w:ascii="Verdana" w:hAnsi="Verdana"/>
                <w:sz w:val="18"/>
                <w:szCs w:val="18"/>
              </w:rPr>
              <w:t>Проучен е опита в няколко европейски държави Румъния, Германия, Чехия, Словения и Австрия по отношение на използването на машини – харвестъри и форвардери при сечта и извоза на дървесината. Виж мотивите по т.21.</w:t>
            </w:r>
          </w:p>
          <w:p w14:paraId="72160D6A" w14:textId="478F3B51" w:rsidR="00E47BFC" w:rsidRPr="00E47BFC" w:rsidRDefault="00E47BFC" w:rsidP="00E47BFC">
            <w:pPr>
              <w:spacing w:before="60" w:after="20"/>
              <w:jc w:val="both"/>
              <w:rPr>
                <w:rFonts w:ascii="Verdana" w:hAnsi="Verdana"/>
                <w:sz w:val="18"/>
                <w:szCs w:val="18"/>
              </w:rPr>
            </w:pPr>
            <w:r w:rsidRPr="00E47BFC">
              <w:rPr>
                <w:rFonts w:ascii="Verdana" w:hAnsi="Verdana"/>
                <w:sz w:val="18"/>
                <w:szCs w:val="18"/>
              </w:rPr>
              <w:t>От направените констатации следва извода, че европейските държави използват механизирана съвременна техника при работата в горски територии, като това не оказва негативно въздействие върху горските екосистеми и тяхното устойчиво стопанисване и запазване. Защитата на почвата е основен принцип, залегнал в националното законодателство за горите, което се контролира от областните власти.</w:t>
            </w:r>
          </w:p>
          <w:p w14:paraId="0A3202D2" w14:textId="65FA1787" w:rsidR="00E47BFC" w:rsidRPr="00444B16" w:rsidRDefault="00E47BFC" w:rsidP="00E47BFC">
            <w:pPr>
              <w:spacing w:before="60" w:after="20"/>
              <w:jc w:val="both"/>
              <w:rPr>
                <w:rFonts w:ascii="Verdana" w:hAnsi="Verdana"/>
                <w:sz w:val="18"/>
                <w:szCs w:val="18"/>
              </w:rPr>
            </w:pPr>
          </w:p>
        </w:tc>
      </w:tr>
      <w:tr w:rsidR="00E47BFC" w:rsidRPr="00444B16" w14:paraId="5637039E" w14:textId="77777777" w:rsidTr="00473750">
        <w:trPr>
          <w:jc w:val="center"/>
        </w:trPr>
        <w:tc>
          <w:tcPr>
            <w:tcW w:w="686" w:type="dxa"/>
            <w:tcBorders>
              <w:top w:val="single" w:sz="18" w:space="0" w:color="2E74B5"/>
              <w:bottom w:val="single" w:sz="18" w:space="0" w:color="2E74B5"/>
            </w:tcBorders>
            <w:shd w:val="clear" w:color="auto" w:fill="auto"/>
          </w:tcPr>
          <w:p w14:paraId="43EB7D37" w14:textId="10E4A5AF" w:rsidR="00E47BFC" w:rsidRPr="00444B16" w:rsidRDefault="00E47BFC" w:rsidP="00E47BFC">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top w:val="single" w:sz="18" w:space="0" w:color="2E74B5"/>
              <w:bottom w:val="single" w:sz="18" w:space="0" w:color="2E74B5"/>
            </w:tcBorders>
            <w:shd w:val="clear" w:color="auto" w:fill="auto"/>
          </w:tcPr>
          <w:p w14:paraId="61A6ACDD" w14:textId="0A4A86F4" w:rsidR="00E47BFC" w:rsidRPr="00444B16" w:rsidRDefault="00E47BFC" w:rsidP="00E47BFC">
            <w:pPr>
              <w:spacing w:before="20" w:after="20"/>
              <w:rPr>
                <w:rFonts w:ascii="Verdana" w:hAnsi="Verdana"/>
                <w:spacing w:val="-2"/>
                <w:sz w:val="18"/>
                <w:szCs w:val="18"/>
              </w:rPr>
            </w:pPr>
            <w:r w:rsidRPr="00444B16">
              <w:rPr>
                <w:rFonts w:ascii="Verdana" w:hAnsi="Verdana"/>
                <w:spacing w:val="-2"/>
                <w:sz w:val="18"/>
                <w:szCs w:val="18"/>
              </w:rPr>
              <w:t>Огнян Иванов</w:t>
            </w:r>
          </w:p>
          <w:p w14:paraId="3C2F731C" w14:textId="6D4BAA92" w:rsidR="00E47BFC" w:rsidRPr="00444B16" w:rsidRDefault="00E47BFC" w:rsidP="00E47BFC">
            <w:pPr>
              <w:spacing w:before="20" w:after="20"/>
              <w:rPr>
                <w:rFonts w:ascii="Verdana" w:hAnsi="Verdana"/>
                <w:spacing w:val="-2"/>
                <w:sz w:val="18"/>
                <w:szCs w:val="18"/>
              </w:rPr>
            </w:pPr>
            <w:r w:rsidRPr="00444B16">
              <w:rPr>
                <w:rFonts w:ascii="Verdana" w:hAnsi="Verdana"/>
                <w:spacing w:val="-2"/>
                <w:sz w:val="18"/>
                <w:szCs w:val="18"/>
              </w:rPr>
              <w:t>(писмо МЗХ № 94-1884 от 29.11.2024 г. и писмо № 03-864 от 12.12.2024 г. от администрацията на МС)</w:t>
            </w:r>
          </w:p>
        </w:tc>
        <w:tc>
          <w:tcPr>
            <w:tcW w:w="5811" w:type="dxa"/>
            <w:tcBorders>
              <w:top w:val="single" w:sz="18" w:space="0" w:color="2E74B5"/>
              <w:bottom w:val="single" w:sz="18" w:space="0" w:color="2E74B5"/>
            </w:tcBorders>
            <w:shd w:val="clear" w:color="auto" w:fill="auto"/>
          </w:tcPr>
          <w:p w14:paraId="2EB05F61" w14:textId="77777777" w:rsidR="00E47BFC" w:rsidRPr="00DB34C5" w:rsidRDefault="00E47BFC" w:rsidP="00E47BFC">
            <w:pPr>
              <w:spacing w:before="60" w:after="20"/>
              <w:jc w:val="both"/>
              <w:rPr>
                <w:rFonts w:ascii="Verdana" w:hAnsi="Verdana"/>
                <w:sz w:val="18"/>
                <w:szCs w:val="18"/>
                <w:lang w:val="ru-RU"/>
              </w:rPr>
            </w:pPr>
            <w:r w:rsidRPr="00DB34C5">
              <w:rPr>
                <w:rFonts w:ascii="Verdana" w:hAnsi="Verdana"/>
                <w:sz w:val="18"/>
                <w:szCs w:val="18"/>
                <w:lang w:val="ru-RU"/>
              </w:rPr>
              <w:t>Искам да изразя протест срещу всякакви мерки, които могат пряко или косвено да повишат изсичането на гори. Ние не сме маймуни за да сечем клона на който стоим. Или да позволяваме заради печалбите на няколко компании да ни правят на маймуни.</w:t>
            </w:r>
          </w:p>
          <w:p w14:paraId="3F47C5A2" w14:textId="77777777" w:rsidR="00E47BFC" w:rsidRPr="00DB34C5" w:rsidRDefault="00E47BFC" w:rsidP="00E47BFC">
            <w:pPr>
              <w:spacing w:before="60" w:after="20"/>
              <w:jc w:val="both"/>
              <w:rPr>
                <w:rFonts w:ascii="Verdana" w:hAnsi="Verdana"/>
                <w:sz w:val="18"/>
                <w:szCs w:val="18"/>
                <w:lang w:val="ru-RU"/>
              </w:rPr>
            </w:pPr>
            <w:r w:rsidRPr="00DB34C5">
              <w:rPr>
                <w:rFonts w:ascii="Verdana" w:hAnsi="Verdana"/>
                <w:sz w:val="18"/>
                <w:szCs w:val="18"/>
                <w:lang w:val="ru-RU"/>
              </w:rPr>
              <w:t>И конкретно протестирам срещу идеята на Земеделското министерство до 17% от горите да могат да се превърнат в просеки и пътища.</w:t>
            </w:r>
          </w:p>
          <w:p w14:paraId="035FC1A2" w14:textId="3F75B6F0" w:rsidR="00E47BFC" w:rsidRPr="00DB34C5" w:rsidRDefault="00E47BFC" w:rsidP="00E47BFC">
            <w:pPr>
              <w:spacing w:before="60" w:after="20"/>
              <w:jc w:val="both"/>
              <w:rPr>
                <w:rFonts w:ascii="Verdana" w:hAnsi="Verdana"/>
                <w:sz w:val="18"/>
                <w:szCs w:val="18"/>
                <w:lang w:val="ru-RU"/>
              </w:rPr>
            </w:pPr>
            <w:r w:rsidRPr="00DB34C5">
              <w:rPr>
                <w:rFonts w:ascii="Verdana" w:hAnsi="Verdana"/>
                <w:sz w:val="18"/>
                <w:szCs w:val="18"/>
                <w:lang w:val="ru-RU"/>
              </w:rPr>
              <w:t>И да се дава възможност за намаляване на разстоянието между просеките за временни горски пътища от сегашните 40 метра разстояние между тях на 20 м до 30 м, като се допуска това разстояние да се намалява допълнително при използване на харвестъри и форвардери.</w:t>
            </w:r>
          </w:p>
        </w:tc>
        <w:tc>
          <w:tcPr>
            <w:tcW w:w="1560" w:type="dxa"/>
            <w:tcBorders>
              <w:top w:val="single" w:sz="18" w:space="0" w:color="2E74B5"/>
              <w:bottom w:val="single" w:sz="18" w:space="0" w:color="2E74B5"/>
            </w:tcBorders>
            <w:shd w:val="clear" w:color="auto" w:fill="auto"/>
          </w:tcPr>
          <w:p w14:paraId="0B9409C5" w14:textId="111F6A0C" w:rsidR="00E47BFC" w:rsidRPr="00DC7C5B" w:rsidRDefault="00E47BFC" w:rsidP="00E47BFC">
            <w:pPr>
              <w:spacing w:before="60" w:after="20"/>
              <w:rPr>
                <w:rFonts w:ascii="Verdana" w:hAnsi="Verdana"/>
                <w:sz w:val="18"/>
                <w:szCs w:val="18"/>
              </w:rPr>
            </w:pPr>
            <w:r w:rsidRPr="00DC7C5B">
              <w:rPr>
                <w:rFonts w:ascii="Verdana" w:hAnsi="Verdana"/>
                <w:sz w:val="18"/>
                <w:szCs w:val="18"/>
              </w:rPr>
              <w:t>Не се приема</w:t>
            </w:r>
          </w:p>
        </w:tc>
        <w:tc>
          <w:tcPr>
            <w:tcW w:w="5157" w:type="dxa"/>
            <w:tcBorders>
              <w:top w:val="single" w:sz="18" w:space="0" w:color="2E74B5"/>
              <w:bottom w:val="single" w:sz="18" w:space="0" w:color="2E74B5"/>
            </w:tcBorders>
            <w:shd w:val="clear" w:color="auto" w:fill="auto"/>
          </w:tcPr>
          <w:p w14:paraId="3C49302F" w14:textId="3145434B" w:rsidR="00E47BFC" w:rsidRPr="00DC7C5B" w:rsidRDefault="00E47BFC" w:rsidP="005179F7">
            <w:pPr>
              <w:spacing w:before="60" w:after="20"/>
              <w:jc w:val="both"/>
              <w:rPr>
                <w:rFonts w:ascii="Verdana" w:hAnsi="Verdana"/>
                <w:sz w:val="18"/>
                <w:szCs w:val="18"/>
              </w:rPr>
            </w:pPr>
            <w:r w:rsidRPr="00DC7C5B">
              <w:rPr>
                <w:rFonts w:ascii="Verdana" w:hAnsi="Verdana"/>
                <w:sz w:val="18"/>
                <w:szCs w:val="18"/>
              </w:rPr>
              <w:t xml:space="preserve">Предложението, площта на съществуващите и новоизградените просеки да е до 17% от площта на цялото насаждение или имот, се отнася към </w:t>
            </w:r>
            <w:r>
              <w:rPr>
                <w:rFonts w:ascii="Verdana" w:hAnsi="Verdana"/>
                <w:sz w:val="18"/>
                <w:szCs w:val="18"/>
              </w:rPr>
              <w:t>проекта на НИД на</w:t>
            </w:r>
            <w:r w:rsidRPr="00DB34C5">
              <w:rPr>
                <w:rFonts w:ascii="Verdana" w:hAnsi="Verdana"/>
                <w:sz w:val="18"/>
                <w:szCs w:val="18"/>
                <w:lang w:val="ru-RU"/>
              </w:rPr>
              <w:t xml:space="preserve"> </w:t>
            </w:r>
            <w:r w:rsidRPr="00DC7C5B">
              <w:rPr>
                <w:rFonts w:ascii="Verdana" w:hAnsi="Verdana"/>
                <w:sz w:val="18"/>
                <w:szCs w:val="18"/>
              </w:rPr>
              <w:t>Наредба 8</w:t>
            </w:r>
            <w:r>
              <w:rPr>
                <w:rFonts w:ascii="Verdana" w:hAnsi="Verdana"/>
                <w:sz w:val="18"/>
                <w:szCs w:val="18"/>
              </w:rPr>
              <w:t xml:space="preserve"> от 2011 г. за сечите в горите, която не е предмет на настоящата справка.</w:t>
            </w:r>
          </w:p>
          <w:p w14:paraId="49477A98" w14:textId="6064BA65" w:rsidR="00E47BFC" w:rsidRPr="00DC7C5B" w:rsidRDefault="00E47BFC" w:rsidP="005179F7">
            <w:pPr>
              <w:spacing w:before="60" w:after="20"/>
              <w:jc w:val="both"/>
              <w:rPr>
                <w:rFonts w:ascii="Verdana" w:hAnsi="Verdana"/>
                <w:sz w:val="18"/>
                <w:szCs w:val="18"/>
              </w:rPr>
            </w:pPr>
          </w:p>
        </w:tc>
      </w:tr>
      <w:tr w:rsidR="00E47BFC" w:rsidRPr="00444B16" w14:paraId="26A840BD" w14:textId="77777777" w:rsidTr="00473750">
        <w:trPr>
          <w:jc w:val="center"/>
        </w:trPr>
        <w:tc>
          <w:tcPr>
            <w:tcW w:w="686" w:type="dxa"/>
            <w:tcBorders>
              <w:top w:val="single" w:sz="18" w:space="0" w:color="2E74B5"/>
              <w:bottom w:val="nil"/>
            </w:tcBorders>
            <w:shd w:val="clear" w:color="auto" w:fill="auto"/>
          </w:tcPr>
          <w:p w14:paraId="17929B8B" w14:textId="77777777" w:rsidR="00E47BFC" w:rsidRPr="00444B16" w:rsidRDefault="00E47BFC" w:rsidP="00E47BFC">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vMerge w:val="restart"/>
            <w:tcBorders>
              <w:top w:val="single" w:sz="18" w:space="0" w:color="2E74B5"/>
            </w:tcBorders>
            <w:shd w:val="clear" w:color="auto" w:fill="auto"/>
          </w:tcPr>
          <w:p w14:paraId="28A2EDE4" w14:textId="613447DD" w:rsidR="00E47BFC" w:rsidRPr="00444B16" w:rsidRDefault="00E47BFC" w:rsidP="00E47BFC">
            <w:pPr>
              <w:spacing w:before="20" w:after="20"/>
              <w:rPr>
                <w:rFonts w:ascii="Verdana" w:hAnsi="Verdana"/>
                <w:spacing w:val="-2"/>
                <w:sz w:val="18"/>
                <w:szCs w:val="18"/>
              </w:rPr>
            </w:pPr>
            <w:r w:rsidRPr="00444B16">
              <w:rPr>
                <w:rFonts w:ascii="Verdana" w:hAnsi="Verdana"/>
                <w:spacing w:val="-2"/>
                <w:sz w:val="18"/>
                <w:szCs w:val="18"/>
              </w:rPr>
              <w:t>Мария Диловска</w:t>
            </w:r>
          </w:p>
          <w:p w14:paraId="0984A804" w14:textId="75D28771" w:rsidR="00E47BFC" w:rsidRPr="00444B16" w:rsidRDefault="00E47BFC" w:rsidP="00E47BFC">
            <w:pPr>
              <w:spacing w:before="20" w:after="20"/>
              <w:rPr>
                <w:rFonts w:ascii="Verdana" w:hAnsi="Verdana"/>
                <w:spacing w:val="-2"/>
                <w:sz w:val="18"/>
                <w:szCs w:val="18"/>
              </w:rPr>
            </w:pPr>
            <w:r w:rsidRPr="00444B16">
              <w:rPr>
                <w:rFonts w:ascii="Verdana" w:hAnsi="Verdana"/>
                <w:spacing w:val="-2"/>
                <w:sz w:val="18"/>
                <w:szCs w:val="18"/>
              </w:rPr>
              <w:t>Получено по електронен път на 29.11.2024 г.</w:t>
            </w:r>
          </w:p>
          <w:p w14:paraId="6E65E07C" w14:textId="65017A5A" w:rsidR="00E47BFC" w:rsidRPr="00444B16" w:rsidRDefault="00E47BFC" w:rsidP="00E47BFC">
            <w:pPr>
              <w:spacing w:before="20" w:after="20"/>
              <w:rPr>
                <w:rFonts w:ascii="Verdana" w:hAnsi="Verdana"/>
                <w:spacing w:val="-2"/>
                <w:sz w:val="18"/>
                <w:szCs w:val="18"/>
              </w:rPr>
            </w:pPr>
            <w:r w:rsidRPr="00444B16">
              <w:rPr>
                <w:rFonts w:ascii="Verdana" w:hAnsi="Verdana"/>
                <w:spacing w:val="-2"/>
                <w:sz w:val="18"/>
                <w:szCs w:val="18"/>
              </w:rPr>
              <w:t>(писмо № 94-1887 от 29.11.2024 г.)</w:t>
            </w:r>
          </w:p>
        </w:tc>
        <w:tc>
          <w:tcPr>
            <w:tcW w:w="5811" w:type="dxa"/>
            <w:tcBorders>
              <w:top w:val="single" w:sz="18" w:space="0" w:color="2E74B5"/>
              <w:bottom w:val="nil"/>
            </w:tcBorders>
            <w:shd w:val="clear" w:color="auto" w:fill="auto"/>
          </w:tcPr>
          <w:p w14:paraId="5561EFB4" w14:textId="05AAB841" w:rsidR="00E47BFC" w:rsidRPr="00DB34C5" w:rsidRDefault="00E47BFC" w:rsidP="00E47BFC">
            <w:pPr>
              <w:spacing w:before="60" w:after="20"/>
              <w:jc w:val="both"/>
              <w:rPr>
                <w:rFonts w:ascii="Verdana" w:hAnsi="Verdana"/>
                <w:sz w:val="18"/>
                <w:szCs w:val="18"/>
                <w:lang w:val="ru-RU"/>
              </w:rPr>
            </w:pPr>
            <w:r w:rsidRPr="00DB34C5">
              <w:rPr>
                <w:rFonts w:ascii="Verdana" w:hAnsi="Verdana"/>
                <w:sz w:val="18"/>
                <w:szCs w:val="18"/>
                <w:lang w:val="ru-RU"/>
              </w:rPr>
              <w:t>Възразявам относно направените предложения за изменения в Наредбата за сечите и Наредбата за строителство в горите.</w:t>
            </w:r>
          </w:p>
        </w:tc>
        <w:tc>
          <w:tcPr>
            <w:tcW w:w="1560" w:type="dxa"/>
            <w:tcBorders>
              <w:top w:val="single" w:sz="18" w:space="0" w:color="2E74B5"/>
              <w:bottom w:val="nil"/>
            </w:tcBorders>
            <w:shd w:val="clear" w:color="auto" w:fill="auto"/>
          </w:tcPr>
          <w:p w14:paraId="2935B392" w14:textId="3C6FE550" w:rsidR="00E47BFC" w:rsidRPr="00444B16" w:rsidRDefault="00E47BFC" w:rsidP="00E47BFC">
            <w:pPr>
              <w:spacing w:before="60" w:after="20"/>
              <w:rPr>
                <w:rFonts w:ascii="Verdana" w:hAnsi="Verdana"/>
                <w:color w:val="FF0000"/>
                <w:sz w:val="18"/>
                <w:szCs w:val="18"/>
              </w:rPr>
            </w:pPr>
          </w:p>
        </w:tc>
        <w:tc>
          <w:tcPr>
            <w:tcW w:w="5157" w:type="dxa"/>
            <w:tcBorders>
              <w:top w:val="single" w:sz="18" w:space="0" w:color="2E74B5"/>
              <w:bottom w:val="nil"/>
            </w:tcBorders>
            <w:shd w:val="clear" w:color="auto" w:fill="auto"/>
          </w:tcPr>
          <w:p w14:paraId="0C36A017" w14:textId="77777777" w:rsidR="00E47BFC" w:rsidRPr="00444B16" w:rsidRDefault="00E47BFC" w:rsidP="00E47BFC">
            <w:pPr>
              <w:spacing w:before="60" w:after="20"/>
              <w:rPr>
                <w:rFonts w:ascii="Verdana" w:hAnsi="Verdana"/>
                <w:sz w:val="18"/>
                <w:szCs w:val="18"/>
              </w:rPr>
            </w:pPr>
          </w:p>
        </w:tc>
      </w:tr>
      <w:tr w:rsidR="00E47BFC" w:rsidRPr="00444B16" w14:paraId="5F432AD3" w14:textId="77777777" w:rsidTr="00473750">
        <w:trPr>
          <w:jc w:val="center"/>
        </w:trPr>
        <w:tc>
          <w:tcPr>
            <w:tcW w:w="686" w:type="dxa"/>
            <w:tcBorders>
              <w:top w:val="nil"/>
              <w:bottom w:val="nil"/>
            </w:tcBorders>
            <w:shd w:val="clear" w:color="auto" w:fill="auto"/>
          </w:tcPr>
          <w:p w14:paraId="565EEB75" w14:textId="77777777" w:rsidR="00E47BFC" w:rsidRPr="00444B16" w:rsidRDefault="00E47BFC" w:rsidP="00E47BFC">
            <w:pPr>
              <w:tabs>
                <w:tab w:val="left" w:pos="192"/>
              </w:tabs>
              <w:spacing w:before="60" w:after="20" w:line="360" w:lineRule="auto"/>
              <w:ind w:left="360"/>
              <w:jc w:val="right"/>
              <w:rPr>
                <w:rFonts w:ascii="Verdana" w:hAnsi="Verdana"/>
                <w:b/>
                <w:sz w:val="18"/>
                <w:szCs w:val="18"/>
              </w:rPr>
            </w:pPr>
          </w:p>
        </w:tc>
        <w:tc>
          <w:tcPr>
            <w:tcW w:w="2552" w:type="dxa"/>
            <w:vMerge/>
            <w:tcBorders>
              <w:bottom w:val="nil"/>
            </w:tcBorders>
            <w:shd w:val="clear" w:color="auto" w:fill="auto"/>
          </w:tcPr>
          <w:p w14:paraId="127BD20E" w14:textId="77777777" w:rsidR="00E47BFC" w:rsidRPr="00444B16" w:rsidRDefault="00E47BFC" w:rsidP="00E47BFC">
            <w:pPr>
              <w:spacing w:before="20" w:after="20"/>
              <w:rPr>
                <w:rFonts w:ascii="Verdana" w:hAnsi="Verdana"/>
                <w:spacing w:val="-2"/>
                <w:sz w:val="18"/>
                <w:szCs w:val="18"/>
              </w:rPr>
            </w:pPr>
          </w:p>
        </w:tc>
        <w:tc>
          <w:tcPr>
            <w:tcW w:w="5811" w:type="dxa"/>
            <w:tcBorders>
              <w:top w:val="nil"/>
              <w:bottom w:val="nil"/>
            </w:tcBorders>
            <w:shd w:val="clear" w:color="auto" w:fill="auto"/>
          </w:tcPr>
          <w:p w14:paraId="333621CD" w14:textId="6408E821" w:rsidR="00E47BFC" w:rsidRPr="00DB34C5" w:rsidRDefault="00E47BFC" w:rsidP="00E47BFC">
            <w:pPr>
              <w:spacing w:before="60" w:after="20"/>
              <w:jc w:val="both"/>
              <w:rPr>
                <w:rFonts w:ascii="Verdana" w:hAnsi="Verdana"/>
                <w:sz w:val="18"/>
                <w:szCs w:val="18"/>
                <w:lang w:val="ru-RU"/>
              </w:rPr>
            </w:pPr>
            <w:r w:rsidRPr="00DB34C5">
              <w:rPr>
                <w:rFonts w:ascii="Verdana" w:hAnsi="Verdana"/>
                <w:sz w:val="18"/>
                <w:szCs w:val="18"/>
                <w:lang w:val="ru-RU"/>
              </w:rPr>
              <w:t>В този контекст предложението за изсичане на просеки, обхващащи до 17% от площта на горите, е не само в противоречие с конституционните задължения на държавата, но и представлява явна заплаха за екологичната стабилност на страната. Увеличаването на процента и възможността за добиване на повече дървесина ще доведе до по-голяма суша в страната, задълбочаване на кризата с водата, образуване на свлаичщни, ерозионни и срутищни процеси, които икономически ще са в по-голяма тежест за държавата, отколкото добитата дървесина.</w:t>
            </w:r>
          </w:p>
        </w:tc>
        <w:tc>
          <w:tcPr>
            <w:tcW w:w="1560" w:type="dxa"/>
            <w:tcBorders>
              <w:top w:val="nil"/>
              <w:bottom w:val="nil"/>
            </w:tcBorders>
            <w:shd w:val="clear" w:color="auto" w:fill="auto"/>
          </w:tcPr>
          <w:p w14:paraId="3EBB9096" w14:textId="2BBD0E59" w:rsidR="00E47BFC" w:rsidRPr="00500C52" w:rsidRDefault="00E47BFC" w:rsidP="00E47BFC">
            <w:pPr>
              <w:spacing w:before="60" w:after="20"/>
              <w:rPr>
                <w:rFonts w:ascii="Verdana" w:hAnsi="Verdana"/>
                <w:sz w:val="18"/>
                <w:szCs w:val="18"/>
              </w:rPr>
            </w:pPr>
            <w:r w:rsidRPr="00500C52">
              <w:rPr>
                <w:rFonts w:ascii="Verdana" w:hAnsi="Verdana"/>
                <w:sz w:val="18"/>
                <w:szCs w:val="18"/>
              </w:rPr>
              <w:t>Не се приема</w:t>
            </w:r>
          </w:p>
        </w:tc>
        <w:tc>
          <w:tcPr>
            <w:tcW w:w="5157" w:type="dxa"/>
            <w:tcBorders>
              <w:top w:val="nil"/>
              <w:bottom w:val="nil"/>
            </w:tcBorders>
            <w:shd w:val="clear" w:color="auto" w:fill="auto"/>
          </w:tcPr>
          <w:p w14:paraId="526132B4" w14:textId="1EC6615E" w:rsidR="00E47BFC" w:rsidRPr="00DC7C5B" w:rsidRDefault="00E47BFC" w:rsidP="005179F7">
            <w:pPr>
              <w:spacing w:before="60" w:after="20"/>
              <w:jc w:val="both"/>
              <w:rPr>
                <w:rFonts w:ascii="Verdana" w:hAnsi="Verdana"/>
                <w:sz w:val="18"/>
                <w:szCs w:val="18"/>
              </w:rPr>
            </w:pPr>
            <w:r w:rsidRPr="00500C52">
              <w:rPr>
                <w:rFonts w:ascii="Verdana" w:hAnsi="Verdana"/>
                <w:sz w:val="18"/>
                <w:szCs w:val="18"/>
              </w:rPr>
              <w:t xml:space="preserve">Предложението, площта на съществуващите и новоизградените просеки да е до 17% от площта на цялото насаждение или имот, се отнася към </w:t>
            </w:r>
            <w:r>
              <w:rPr>
                <w:rFonts w:ascii="Verdana" w:hAnsi="Verdana"/>
                <w:sz w:val="18"/>
                <w:szCs w:val="18"/>
              </w:rPr>
              <w:t xml:space="preserve">проекта на НИД на </w:t>
            </w:r>
            <w:r w:rsidRPr="00500C52">
              <w:rPr>
                <w:rFonts w:ascii="Verdana" w:hAnsi="Verdana"/>
                <w:sz w:val="18"/>
                <w:szCs w:val="18"/>
              </w:rPr>
              <w:t xml:space="preserve">Наредба 8 </w:t>
            </w:r>
            <w:r>
              <w:rPr>
                <w:rFonts w:ascii="Verdana" w:hAnsi="Verdana"/>
                <w:sz w:val="18"/>
                <w:szCs w:val="18"/>
              </w:rPr>
              <w:t>от 2011 г.</w:t>
            </w:r>
            <w:r w:rsidRPr="00DB34C5">
              <w:rPr>
                <w:rFonts w:ascii="Verdana" w:hAnsi="Verdana"/>
                <w:sz w:val="18"/>
                <w:szCs w:val="18"/>
                <w:lang w:val="ru-RU"/>
              </w:rPr>
              <w:t xml:space="preserve"> </w:t>
            </w:r>
            <w:r w:rsidRPr="00500C52">
              <w:rPr>
                <w:rFonts w:ascii="Verdana" w:hAnsi="Verdana"/>
                <w:sz w:val="18"/>
                <w:szCs w:val="18"/>
              </w:rPr>
              <w:t>за сечите в горите</w:t>
            </w:r>
            <w:r>
              <w:rPr>
                <w:rFonts w:ascii="Verdana" w:hAnsi="Verdana"/>
                <w:sz w:val="18"/>
                <w:szCs w:val="18"/>
              </w:rPr>
              <w:t>, която не е предмет на настоящата справка.</w:t>
            </w:r>
          </w:p>
          <w:p w14:paraId="3CA69F89" w14:textId="2966036D" w:rsidR="00E47BFC" w:rsidRPr="00500C52" w:rsidRDefault="00E47BFC" w:rsidP="005179F7">
            <w:pPr>
              <w:spacing w:before="60" w:after="20"/>
              <w:jc w:val="both"/>
              <w:rPr>
                <w:rFonts w:ascii="Verdana" w:hAnsi="Verdana"/>
                <w:sz w:val="18"/>
                <w:szCs w:val="18"/>
              </w:rPr>
            </w:pPr>
          </w:p>
        </w:tc>
      </w:tr>
      <w:tr w:rsidR="00E47BFC" w:rsidRPr="00444B16" w14:paraId="7BDA029E" w14:textId="77777777" w:rsidTr="00BA45B8">
        <w:trPr>
          <w:jc w:val="center"/>
        </w:trPr>
        <w:tc>
          <w:tcPr>
            <w:tcW w:w="686" w:type="dxa"/>
            <w:tcBorders>
              <w:top w:val="nil"/>
              <w:bottom w:val="nil"/>
            </w:tcBorders>
            <w:shd w:val="clear" w:color="auto" w:fill="auto"/>
          </w:tcPr>
          <w:p w14:paraId="4BE5EF1A" w14:textId="77777777" w:rsidR="00E47BFC" w:rsidRPr="00444B16" w:rsidRDefault="00E47BFC" w:rsidP="00E47BFC">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4F128CAA" w14:textId="77777777" w:rsidR="00E47BFC" w:rsidRPr="00444B16" w:rsidRDefault="00E47BFC" w:rsidP="00E47BFC">
            <w:pPr>
              <w:spacing w:before="20" w:after="20"/>
              <w:rPr>
                <w:rFonts w:ascii="Verdana" w:hAnsi="Verdana"/>
                <w:spacing w:val="-2"/>
                <w:sz w:val="18"/>
                <w:szCs w:val="18"/>
              </w:rPr>
            </w:pPr>
          </w:p>
        </w:tc>
        <w:tc>
          <w:tcPr>
            <w:tcW w:w="5811" w:type="dxa"/>
            <w:tcBorders>
              <w:top w:val="nil"/>
              <w:bottom w:val="nil"/>
            </w:tcBorders>
            <w:shd w:val="clear" w:color="auto" w:fill="auto"/>
          </w:tcPr>
          <w:p w14:paraId="15AB35E5" w14:textId="7C4963AC" w:rsidR="00E47BFC" w:rsidRPr="00DB34C5" w:rsidRDefault="00E47BFC" w:rsidP="00E47BFC">
            <w:pPr>
              <w:spacing w:before="60" w:after="20"/>
              <w:jc w:val="both"/>
              <w:rPr>
                <w:rFonts w:ascii="Verdana" w:hAnsi="Verdana"/>
                <w:sz w:val="18"/>
                <w:szCs w:val="18"/>
                <w:lang w:val="ru-RU"/>
              </w:rPr>
            </w:pPr>
            <w:r w:rsidRPr="00DB34C5">
              <w:rPr>
                <w:rFonts w:ascii="Verdana" w:hAnsi="Verdana"/>
                <w:sz w:val="18"/>
                <w:szCs w:val="18"/>
                <w:lang w:val="ru-RU"/>
              </w:rPr>
              <w:t>В Европейската мрежа Натура 2000 се изисква различен подход за управление на горските екосистема и тяхното аопанисване, за да поддържат богата на биоразнообразие система, а не да задоволяват само потребностите за горски ресурс. Недопустимо е изменението на чл, 25 ал. 2 т. 6 за горите в Натура 2000. България е част от Европейския съюз и управлението на горите е необходимо да се съобразява с мрежата от защитени зони, предвид че няма все още и Планове за управление за тях.</w:t>
            </w:r>
          </w:p>
        </w:tc>
        <w:tc>
          <w:tcPr>
            <w:tcW w:w="1560" w:type="dxa"/>
            <w:tcBorders>
              <w:top w:val="nil"/>
              <w:bottom w:val="nil"/>
            </w:tcBorders>
            <w:shd w:val="clear" w:color="auto" w:fill="auto"/>
          </w:tcPr>
          <w:p w14:paraId="643F4763" w14:textId="4BA1790C" w:rsidR="00E47BFC" w:rsidRPr="00C87587" w:rsidRDefault="00E47BFC" w:rsidP="00E47BFC">
            <w:pPr>
              <w:spacing w:before="60" w:after="20"/>
              <w:rPr>
                <w:rFonts w:ascii="Verdana" w:hAnsi="Verdana"/>
                <w:sz w:val="18"/>
                <w:szCs w:val="18"/>
              </w:rPr>
            </w:pPr>
            <w:r w:rsidRPr="00C87587">
              <w:rPr>
                <w:rFonts w:ascii="Verdana" w:hAnsi="Verdana"/>
                <w:sz w:val="18"/>
                <w:szCs w:val="18"/>
              </w:rPr>
              <w:t>Не се приема</w:t>
            </w:r>
          </w:p>
        </w:tc>
        <w:tc>
          <w:tcPr>
            <w:tcW w:w="5157" w:type="dxa"/>
            <w:tcBorders>
              <w:top w:val="nil"/>
              <w:bottom w:val="nil"/>
            </w:tcBorders>
            <w:shd w:val="clear" w:color="auto" w:fill="auto"/>
          </w:tcPr>
          <w:p w14:paraId="6AA29FD1" w14:textId="356730B9" w:rsidR="00E47BFC" w:rsidRPr="00C87587" w:rsidRDefault="00E47BFC" w:rsidP="00BA45B8">
            <w:pPr>
              <w:spacing w:before="60" w:after="20"/>
              <w:jc w:val="both"/>
              <w:rPr>
                <w:rFonts w:ascii="Verdana" w:hAnsi="Verdana"/>
                <w:sz w:val="18"/>
                <w:szCs w:val="18"/>
              </w:rPr>
            </w:pPr>
            <w:r>
              <w:rPr>
                <w:rFonts w:ascii="Verdana" w:hAnsi="Verdana"/>
                <w:sz w:val="18"/>
                <w:szCs w:val="18"/>
              </w:rPr>
              <w:t xml:space="preserve">Бележката се отнася </w:t>
            </w:r>
            <w:r w:rsidRPr="00500C52">
              <w:rPr>
                <w:rFonts w:ascii="Verdana" w:hAnsi="Verdana"/>
                <w:sz w:val="18"/>
                <w:szCs w:val="18"/>
              </w:rPr>
              <w:t xml:space="preserve">към </w:t>
            </w:r>
            <w:r>
              <w:rPr>
                <w:rFonts w:ascii="Verdana" w:hAnsi="Verdana"/>
                <w:sz w:val="18"/>
                <w:szCs w:val="18"/>
              </w:rPr>
              <w:t xml:space="preserve">проекта на НИД на </w:t>
            </w:r>
            <w:r w:rsidRPr="00500C52">
              <w:rPr>
                <w:rFonts w:ascii="Verdana" w:hAnsi="Verdana"/>
                <w:sz w:val="18"/>
                <w:szCs w:val="18"/>
              </w:rPr>
              <w:t xml:space="preserve">Наредба 8 </w:t>
            </w:r>
            <w:r>
              <w:rPr>
                <w:rFonts w:ascii="Verdana" w:hAnsi="Verdana"/>
                <w:sz w:val="18"/>
                <w:szCs w:val="18"/>
              </w:rPr>
              <w:t>от 2011 г.</w:t>
            </w:r>
            <w:r w:rsidRPr="00DB34C5">
              <w:rPr>
                <w:rFonts w:ascii="Verdana" w:hAnsi="Verdana"/>
                <w:sz w:val="18"/>
                <w:szCs w:val="18"/>
                <w:lang w:val="ru-RU"/>
              </w:rPr>
              <w:t xml:space="preserve"> </w:t>
            </w:r>
            <w:r w:rsidRPr="00500C52">
              <w:rPr>
                <w:rFonts w:ascii="Verdana" w:hAnsi="Verdana"/>
                <w:sz w:val="18"/>
                <w:szCs w:val="18"/>
              </w:rPr>
              <w:t>за сечите в горите</w:t>
            </w:r>
            <w:r>
              <w:rPr>
                <w:rFonts w:ascii="Verdana" w:hAnsi="Verdana"/>
                <w:sz w:val="18"/>
                <w:szCs w:val="18"/>
              </w:rPr>
              <w:t>, която не е предмет на настоящата справка.</w:t>
            </w:r>
          </w:p>
        </w:tc>
      </w:tr>
      <w:tr w:rsidR="00BA45B8" w:rsidRPr="00444B16" w14:paraId="56DF32AE" w14:textId="77777777" w:rsidTr="00BA45B8">
        <w:trPr>
          <w:jc w:val="center"/>
        </w:trPr>
        <w:tc>
          <w:tcPr>
            <w:tcW w:w="686" w:type="dxa"/>
            <w:tcBorders>
              <w:top w:val="nil"/>
              <w:bottom w:val="nil"/>
            </w:tcBorders>
            <w:shd w:val="clear" w:color="auto" w:fill="auto"/>
          </w:tcPr>
          <w:p w14:paraId="7C97650C" w14:textId="77777777" w:rsidR="00BA45B8" w:rsidRPr="00444B16" w:rsidRDefault="00BA45B8" w:rsidP="00E47BFC">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570C76BE" w14:textId="77777777" w:rsidR="00BA45B8" w:rsidRPr="00444B16" w:rsidRDefault="00BA45B8" w:rsidP="00E47BFC">
            <w:pPr>
              <w:spacing w:before="20" w:after="20"/>
              <w:rPr>
                <w:rFonts w:ascii="Verdana" w:hAnsi="Verdana"/>
                <w:spacing w:val="-2"/>
                <w:sz w:val="18"/>
                <w:szCs w:val="18"/>
              </w:rPr>
            </w:pPr>
          </w:p>
        </w:tc>
        <w:tc>
          <w:tcPr>
            <w:tcW w:w="5811" w:type="dxa"/>
            <w:tcBorders>
              <w:top w:val="nil"/>
              <w:bottom w:val="nil"/>
            </w:tcBorders>
            <w:shd w:val="clear" w:color="auto" w:fill="auto"/>
          </w:tcPr>
          <w:p w14:paraId="14343AC2" w14:textId="6386FBFE" w:rsidR="00BA45B8" w:rsidRPr="00DB34C5" w:rsidRDefault="00BA45B8" w:rsidP="00E47BFC">
            <w:pPr>
              <w:spacing w:before="60" w:after="20"/>
              <w:jc w:val="both"/>
              <w:rPr>
                <w:rFonts w:ascii="Verdana" w:hAnsi="Verdana"/>
                <w:sz w:val="18"/>
                <w:szCs w:val="18"/>
                <w:lang w:val="ru-RU"/>
              </w:rPr>
            </w:pPr>
            <w:r w:rsidRPr="00DB34C5">
              <w:rPr>
                <w:rFonts w:ascii="Verdana" w:hAnsi="Verdana"/>
                <w:sz w:val="18"/>
                <w:szCs w:val="18"/>
                <w:lang w:val="ru-RU"/>
              </w:rPr>
              <w:t>Изменението в чл. 48, въвеждане на т. 7 крие риск от затлачване на дървесна маса и вършина към речни корита при интензивни и силни валежи, които се наблюдават през последните години.</w:t>
            </w:r>
          </w:p>
        </w:tc>
        <w:tc>
          <w:tcPr>
            <w:tcW w:w="1560" w:type="dxa"/>
            <w:tcBorders>
              <w:top w:val="nil"/>
              <w:bottom w:val="nil"/>
            </w:tcBorders>
            <w:shd w:val="clear" w:color="auto" w:fill="auto"/>
          </w:tcPr>
          <w:p w14:paraId="32BECEE3" w14:textId="40DB2EA0" w:rsidR="00BA45B8" w:rsidRPr="00C87587" w:rsidRDefault="00BA45B8" w:rsidP="00BA45B8">
            <w:pPr>
              <w:spacing w:before="60" w:after="20"/>
              <w:rPr>
                <w:rFonts w:ascii="Verdana" w:hAnsi="Verdana"/>
                <w:sz w:val="18"/>
                <w:szCs w:val="18"/>
              </w:rPr>
            </w:pPr>
            <w:r w:rsidRPr="00C87587">
              <w:rPr>
                <w:rFonts w:ascii="Verdana" w:hAnsi="Verdana"/>
                <w:sz w:val="18"/>
                <w:szCs w:val="18"/>
              </w:rPr>
              <w:t>Не се приема</w:t>
            </w:r>
          </w:p>
        </w:tc>
        <w:tc>
          <w:tcPr>
            <w:tcW w:w="5157" w:type="dxa"/>
            <w:tcBorders>
              <w:top w:val="nil"/>
              <w:bottom w:val="nil"/>
            </w:tcBorders>
            <w:shd w:val="clear" w:color="auto" w:fill="auto"/>
          </w:tcPr>
          <w:p w14:paraId="5D13ACF6" w14:textId="4BA21745" w:rsidR="00BA45B8" w:rsidRDefault="00BA45B8" w:rsidP="00BA45B8">
            <w:pPr>
              <w:spacing w:before="60" w:after="20"/>
              <w:jc w:val="both"/>
              <w:rPr>
                <w:rFonts w:ascii="Verdana" w:hAnsi="Verdana"/>
                <w:sz w:val="18"/>
                <w:szCs w:val="18"/>
              </w:rPr>
            </w:pPr>
            <w:r>
              <w:rPr>
                <w:rFonts w:ascii="Verdana" w:hAnsi="Verdana"/>
                <w:sz w:val="18"/>
                <w:szCs w:val="18"/>
              </w:rPr>
              <w:t xml:space="preserve">Бележката се отнася </w:t>
            </w:r>
            <w:r w:rsidRPr="00500C52">
              <w:rPr>
                <w:rFonts w:ascii="Verdana" w:hAnsi="Verdana"/>
                <w:sz w:val="18"/>
                <w:szCs w:val="18"/>
              </w:rPr>
              <w:t xml:space="preserve">към </w:t>
            </w:r>
            <w:r>
              <w:rPr>
                <w:rFonts w:ascii="Verdana" w:hAnsi="Verdana"/>
                <w:sz w:val="18"/>
                <w:szCs w:val="18"/>
              </w:rPr>
              <w:t xml:space="preserve">проекта на НИД на </w:t>
            </w:r>
            <w:r w:rsidRPr="00500C52">
              <w:rPr>
                <w:rFonts w:ascii="Verdana" w:hAnsi="Verdana"/>
                <w:sz w:val="18"/>
                <w:szCs w:val="18"/>
              </w:rPr>
              <w:t xml:space="preserve">Наредба 8 </w:t>
            </w:r>
            <w:r>
              <w:rPr>
                <w:rFonts w:ascii="Verdana" w:hAnsi="Verdana"/>
                <w:sz w:val="18"/>
                <w:szCs w:val="18"/>
              </w:rPr>
              <w:t>от 2011 г.</w:t>
            </w:r>
            <w:r w:rsidRPr="00DB34C5">
              <w:rPr>
                <w:rFonts w:ascii="Verdana" w:hAnsi="Verdana"/>
                <w:sz w:val="18"/>
                <w:szCs w:val="18"/>
                <w:lang w:val="ru-RU"/>
              </w:rPr>
              <w:t xml:space="preserve"> </w:t>
            </w:r>
            <w:r w:rsidRPr="00500C52">
              <w:rPr>
                <w:rFonts w:ascii="Verdana" w:hAnsi="Verdana"/>
                <w:sz w:val="18"/>
                <w:szCs w:val="18"/>
              </w:rPr>
              <w:t>за сечите в горите</w:t>
            </w:r>
            <w:r>
              <w:rPr>
                <w:rFonts w:ascii="Verdana" w:hAnsi="Verdana"/>
                <w:sz w:val="18"/>
                <w:szCs w:val="18"/>
              </w:rPr>
              <w:t>, която не е предмет на настоящата справка.</w:t>
            </w:r>
          </w:p>
        </w:tc>
      </w:tr>
      <w:tr w:rsidR="00E47BFC" w:rsidRPr="00444B16" w14:paraId="736EA5A7" w14:textId="77777777" w:rsidTr="00BA45B8">
        <w:trPr>
          <w:jc w:val="center"/>
        </w:trPr>
        <w:tc>
          <w:tcPr>
            <w:tcW w:w="686" w:type="dxa"/>
            <w:tcBorders>
              <w:top w:val="nil"/>
              <w:bottom w:val="nil"/>
            </w:tcBorders>
            <w:shd w:val="clear" w:color="auto" w:fill="auto"/>
          </w:tcPr>
          <w:p w14:paraId="41B091C1" w14:textId="77777777" w:rsidR="00E47BFC" w:rsidRPr="00444B16" w:rsidRDefault="00E47BFC" w:rsidP="00E47BFC">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2DD47C3F" w14:textId="77777777" w:rsidR="00E47BFC" w:rsidRPr="00444B16" w:rsidRDefault="00E47BFC" w:rsidP="00E47BFC">
            <w:pPr>
              <w:spacing w:before="20" w:after="20"/>
              <w:rPr>
                <w:rFonts w:ascii="Verdana" w:hAnsi="Verdana"/>
                <w:spacing w:val="-2"/>
                <w:sz w:val="18"/>
                <w:szCs w:val="18"/>
              </w:rPr>
            </w:pPr>
          </w:p>
        </w:tc>
        <w:tc>
          <w:tcPr>
            <w:tcW w:w="5811" w:type="dxa"/>
            <w:tcBorders>
              <w:top w:val="nil"/>
              <w:bottom w:val="nil"/>
            </w:tcBorders>
            <w:shd w:val="clear" w:color="auto" w:fill="auto"/>
          </w:tcPr>
          <w:p w14:paraId="4BAF3C47" w14:textId="3A8836E9" w:rsidR="00E47BFC" w:rsidRPr="00DB34C5" w:rsidRDefault="00E47BFC" w:rsidP="00E47BFC">
            <w:pPr>
              <w:spacing w:before="60" w:after="20"/>
              <w:jc w:val="both"/>
              <w:rPr>
                <w:rFonts w:ascii="Verdana" w:hAnsi="Verdana"/>
                <w:sz w:val="18"/>
                <w:szCs w:val="18"/>
                <w:lang w:val="ru-RU"/>
              </w:rPr>
            </w:pPr>
            <w:r w:rsidRPr="00DB34C5">
              <w:rPr>
                <w:rFonts w:ascii="Verdana" w:hAnsi="Verdana"/>
                <w:sz w:val="18"/>
                <w:szCs w:val="18"/>
                <w:lang w:val="ru-RU"/>
              </w:rPr>
              <w:t>Предложенията предизвикват сериозни опасения за тяхното дългосрочно въздействие върху околната среда, икономиката и социалното благосъстояние. Горите изпълняват критично важни функции, като предпазване от ерозия, регулиране на водните цикли и предоставяне на местообитания за множество видове. Изсичането на толкова голяма част от горите под формата на просеки ще доведе до загуба на биоразнообразие, деградация на екосистемните услуги и значително увеличаване на риска от свлачища и наводнения. Тези последици не могат да бъдат оправдани с никакви икономически или административни аргументи, тъй като нарушават принципа на балансирано развитие.</w:t>
            </w:r>
          </w:p>
        </w:tc>
        <w:tc>
          <w:tcPr>
            <w:tcW w:w="1560" w:type="dxa"/>
            <w:tcBorders>
              <w:top w:val="nil"/>
              <w:bottom w:val="nil"/>
            </w:tcBorders>
            <w:shd w:val="clear" w:color="auto" w:fill="auto"/>
          </w:tcPr>
          <w:p w14:paraId="1CA83CE6" w14:textId="295C1F8F" w:rsidR="006737B2" w:rsidRPr="006737B2" w:rsidRDefault="006737B2" w:rsidP="00E47BFC">
            <w:pPr>
              <w:spacing w:before="60" w:after="20"/>
              <w:rPr>
                <w:rFonts w:ascii="Verdana" w:hAnsi="Verdana"/>
                <w:color w:val="FF0000"/>
                <w:sz w:val="18"/>
                <w:szCs w:val="18"/>
              </w:rPr>
            </w:pPr>
            <w:r>
              <w:rPr>
                <w:rFonts w:ascii="Verdana" w:hAnsi="Verdana"/>
                <w:sz w:val="18"/>
                <w:szCs w:val="18"/>
              </w:rPr>
              <w:t>Не се приема</w:t>
            </w:r>
          </w:p>
        </w:tc>
        <w:tc>
          <w:tcPr>
            <w:tcW w:w="5157" w:type="dxa"/>
            <w:tcBorders>
              <w:top w:val="nil"/>
              <w:bottom w:val="nil"/>
            </w:tcBorders>
            <w:shd w:val="clear" w:color="auto" w:fill="auto"/>
          </w:tcPr>
          <w:p w14:paraId="7D34F381" w14:textId="6143C70E" w:rsidR="006737B2" w:rsidRPr="00444B16" w:rsidRDefault="006737B2" w:rsidP="005179F7">
            <w:pPr>
              <w:spacing w:before="60" w:after="20"/>
              <w:jc w:val="both"/>
              <w:rPr>
                <w:rFonts w:ascii="Verdana" w:hAnsi="Verdana"/>
                <w:sz w:val="18"/>
                <w:szCs w:val="18"/>
              </w:rPr>
            </w:pPr>
            <w:r>
              <w:rPr>
                <w:rFonts w:ascii="Verdana" w:hAnsi="Verdana"/>
                <w:sz w:val="18"/>
                <w:szCs w:val="18"/>
              </w:rPr>
              <w:t>По изложените в т. 12 мотиви.</w:t>
            </w:r>
          </w:p>
        </w:tc>
      </w:tr>
      <w:tr w:rsidR="00BA45B8" w:rsidRPr="00444B16" w14:paraId="25BBEA3F" w14:textId="77777777" w:rsidTr="00BA45B8">
        <w:trPr>
          <w:jc w:val="center"/>
        </w:trPr>
        <w:tc>
          <w:tcPr>
            <w:tcW w:w="686" w:type="dxa"/>
            <w:tcBorders>
              <w:top w:val="nil"/>
              <w:bottom w:val="nil"/>
            </w:tcBorders>
            <w:shd w:val="clear" w:color="auto" w:fill="auto"/>
          </w:tcPr>
          <w:p w14:paraId="5793A09A" w14:textId="77777777" w:rsidR="00BA45B8" w:rsidRPr="00444B16" w:rsidRDefault="00BA45B8" w:rsidP="00E47BFC">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558529E2" w14:textId="77777777" w:rsidR="00BA45B8" w:rsidRPr="00444B16" w:rsidRDefault="00BA45B8" w:rsidP="00E47BFC">
            <w:pPr>
              <w:spacing w:before="20" w:after="20"/>
              <w:rPr>
                <w:rFonts w:ascii="Verdana" w:hAnsi="Verdana"/>
                <w:spacing w:val="-2"/>
                <w:sz w:val="18"/>
                <w:szCs w:val="18"/>
              </w:rPr>
            </w:pPr>
          </w:p>
        </w:tc>
        <w:tc>
          <w:tcPr>
            <w:tcW w:w="5811" w:type="dxa"/>
            <w:tcBorders>
              <w:top w:val="nil"/>
              <w:bottom w:val="nil"/>
            </w:tcBorders>
            <w:shd w:val="clear" w:color="auto" w:fill="auto"/>
          </w:tcPr>
          <w:p w14:paraId="70A49931" w14:textId="64E1A407" w:rsidR="00BA45B8" w:rsidRPr="00DB34C5" w:rsidRDefault="00BA45B8" w:rsidP="00E47BFC">
            <w:pPr>
              <w:spacing w:before="60" w:after="20"/>
              <w:jc w:val="both"/>
              <w:rPr>
                <w:rFonts w:ascii="Verdana" w:hAnsi="Verdana"/>
                <w:sz w:val="18"/>
                <w:szCs w:val="18"/>
                <w:lang w:val="ru-RU"/>
              </w:rPr>
            </w:pPr>
            <w:r w:rsidRPr="00DB34C5">
              <w:rPr>
                <w:rFonts w:ascii="Verdana" w:hAnsi="Verdana"/>
                <w:sz w:val="18"/>
                <w:szCs w:val="18"/>
                <w:lang w:val="ru-RU"/>
              </w:rPr>
              <w:t>Допълнително, измененията могат да имат значително въздействие върху защитени зони, включени в мрежата Натура 2000, което автоматично задължава извършването на СЕО съгласно чл. З, параграф 2(6) от Директивата. Българските гори често се припокриват със защитени зони, където местообитанията и видовете са под закрилата на Директивата за местообитанията (92/43/ЕИО) и Директивата за птиците (2009/147/ЕО). Фрагментацията на тези територии чрез просеки може да доведе до загуба на местообитания и сериозно нарушаване на екосистемните функции (</w:t>
            </w:r>
            <w:r w:rsidRPr="00444B16">
              <w:rPr>
                <w:rFonts w:ascii="Verdana" w:hAnsi="Verdana"/>
                <w:sz w:val="18"/>
                <w:szCs w:val="18"/>
                <w:lang w:val="en-US"/>
              </w:rPr>
              <w:t>ruptura</w:t>
            </w:r>
            <w:r w:rsidRPr="00DB34C5">
              <w:rPr>
                <w:rFonts w:ascii="Verdana" w:hAnsi="Verdana"/>
                <w:sz w:val="18"/>
                <w:szCs w:val="18"/>
                <w:lang w:val="ru-RU"/>
              </w:rPr>
              <w:t xml:space="preserve"> </w:t>
            </w:r>
            <w:r w:rsidRPr="00444B16">
              <w:rPr>
                <w:rFonts w:ascii="Verdana" w:hAnsi="Verdana"/>
                <w:sz w:val="18"/>
                <w:szCs w:val="18"/>
                <w:lang w:val="en-US"/>
              </w:rPr>
              <w:t>ecosystematica</w:t>
            </w:r>
            <w:r w:rsidRPr="00DB34C5">
              <w:rPr>
                <w:rFonts w:ascii="Verdana" w:hAnsi="Verdana"/>
                <w:sz w:val="18"/>
                <w:szCs w:val="18"/>
                <w:lang w:val="ru-RU"/>
              </w:rPr>
              <w:t xml:space="preserve">) Освен това, предложените изменения предизвикват опасения относно техния кумулативен ефект върху околната среда, който съгласно Приложение </w:t>
            </w:r>
            <w:r w:rsidRPr="00444B16">
              <w:rPr>
                <w:rFonts w:ascii="Verdana" w:hAnsi="Verdana"/>
                <w:sz w:val="18"/>
                <w:szCs w:val="18"/>
                <w:lang w:val="en-US"/>
              </w:rPr>
              <w:t>I</w:t>
            </w:r>
            <w:r w:rsidRPr="00DB34C5">
              <w:rPr>
                <w:rFonts w:ascii="Verdana" w:hAnsi="Verdana"/>
                <w:sz w:val="18"/>
                <w:szCs w:val="18"/>
                <w:lang w:val="ru-RU"/>
              </w:rPr>
              <w:t xml:space="preserve"> на Директивата за СЕО трябва да бъде изрично оценен. Изсичането на значителна част от горите под формата на просеки не само има пряко въздействие върху околната среда, но и води до вторични и дългосрочни последици, като намаляване на въглеродния капацитет на горите, увеличаване на риска от ерозия и промени в хидрологичните режими. СЕО е единственият инструмент, който позволява цялостна оценка на тези въздействия, включително синергичните и кумулативните ефекти (</w:t>
            </w:r>
            <w:r w:rsidRPr="00444B16">
              <w:rPr>
                <w:rFonts w:ascii="Verdana" w:hAnsi="Verdana"/>
                <w:sz w:val="18"/>
                <w:szCs w:val="18"/>
                <w:lang w:val="en-US"/>
              </w:rPr>
              <w:t>effectus</w:t>
            </w:r>
            <w:r w:rsidRPr="00DB34C5">
              <w:rPr>
                <w:rFonts w:ascii="Verdana" w:hAnsi="Verdana"/>
                <w:sz w:val="18"/>
                <w:szCs w:val="18"/>
                <w:lang w:val="ru-RU"/>
              </w:rPr>
              <w:t xml:space="preserve"> </w:t>
            </w:r>
            <w:r w:rsidRPr="00444B16">
              <w:rPr>
                <w:rFonts w:ascii="Verdana" w:hAnsi="Verdana"/>
                <w:sz w:val="18"/>
                <w:szCs w:val="18"/>
                <w:lang w:val="en-US"/>
              </w:rPr>
              <w:t>cumulativus</w:t>
            </w:r>
            <w:r w:rsidRPr="00DB34C5">
              <w:rPr>
                <w:rFonts w:ascii="Verdana" w:hAnsi="Verdana"/>
                <w:sz w:val="18"/>
                <w:szCs w:val="18"/>
                <w:lang w:val="ru-RU"/>
              </w:rPr>
              <w:t xml:space="preserve"> </w:t>
            </w:r>
            <w:r w:rsidRPr="00444B16">
              <w:rPr>
                <w:rFonts w:ascii="Verdana" w:hAnsi="Verdana"/>
                <w:sz w:val="18"/>
                <w:szCs w:val="18"/>
                <w:lang w:val="en-US"/>
              </w:rPr>
              <w:t>et</w:t>
            </w:r>
            <w:r w:rsidRPr="00DB34C5">
              <w:rPr>
                <w:rFonts w:ascii="Verdana" w:hAnsi="Verdana"/>
                <w:sz w:val="18"/>
                <w:szCs w:val="18"/>
                <w:lang w:val="ru-RU"/>
              </w:rPr>
              <w:t xml:space="preserve"> </w:t>
            </w:r>
            <w:r w:rsidRPr="00444B16">
              <w:rPr>
                <w:rFonts w:ascii="Verdana" w:hAnsi="Verdana"/>
                <w:sz w:val="18"/>
                <w:szCs w:val="18"/>
                <w:lang w:val="en-US"/>
              </w:rPr>
              <w:t>synergisticus</w:t>
            </w:r>
            <w:r w:rsidRPr="00DB34C5">
              <w:rPr>
                <w:rFonts w:ascii="Verdana" w:hAnsi="Verdana"/>
                <w:sz w:val="18"/>
                <w:szCs w:val="18"/>
                <w:lang w:val="ru-RU"/>
              </w:rPr>
              <w:t>), както и разработването на подходящи мерки за тяхното смекчаване.</w:t>
            </w:r>
          </w:p>
        </w:tc>
        <w:tc>
          <w:tcPr>
            <w:tcW w:w="1560" w:type="dxa"/>
            <w:tcBorders>
              <w:top w:val="nil"/>
              <w:bottom w:val="nil"/>
            </w:tcBorders>
            <w:shd w:val="clear" w:color="auto" w:fill="auto"/>
          </w:tcPr>
          <w:p w14:paraId="7595E1B0" w14:textId="5878F6C9" w:rsidR="00BA45B8" w:rsidRDefault="00BA45B8" w:rsidP="00E47BFC">
            <w:pPr>
              <w:spacing w:before="60" w:after="20"/>
              <w:rPr>
                <w:rFonts w:ascii="Verdana" w:hAnsi="Verdana"/>
                <w:sz w:val="18"/>
                <w:szCs w:val="18"/>
              </w:rPr>
            </w:pPr>
            <w:r w:rsidRPr="00C87587">
              <w:rPr>
                <w:rFonts w:ascii="Verdana" w:hAnsi="Verdana"/>
                <w:sz w:val="18"/>
                <w:szCs w:val="18"/>
              </w:rPr>
              <w:t>Не се приема</w:t>
            </w:r>
          </w:p>
        </w:tc>
        <w:tc>
          <w:tcPr>
            <w:tcW w:w="5157" w:type="dxa"/>
            <w:tcBorders>
              <w:top w:val="nil"/>
              <w:bottom w:val="nil"/>
            </w:tcBorders>
            <w:shd w:val="clear" w:color="auto" w:fill="auto"/>
          </w:tcPr>
          <w:p w14:paraId="2A1DEF51" w14:textId="77777777" w:rsidR="00BA45B8" w:rsidRPr="00BA45B8" w:rsidRDefault="00BA45B8" w:rsidP="00BA45B8">
            <w:pPr>
              <w:spacing w:before="60" w:after="20"/>
              <w:jc w:val="both"/>
              <w:rPr>
                <w:rFonts w:ascii="Verdana" w:hAnsi="Verdana"/>
                <w:sz w:val="18"/>
                <w:szCs w:val="18"/>
              </w:rPr>
            </w:pPr>
            <w:r w:rsidRPr="00BA45B8">
              <w:rPr>
                <w:rFonts w:ascii="Verdana" w:hAnsi="Verdana"/>
                <w:sz w:val="18"/>
                <w:szCs w:val="18"/>
              </w:rPr>
              <w:t>По изложените в т. 2 мотиви.</w:t>
            </w:r>
          </w:p>
          <w:p w14:paraId="5972B72A" w14:textId="77777777" w:rsidR="00BA45B8" w:rsidRPr="00BA45B8" w:rsidRDefault="00BA45B8" w:rsidP="00BA45B8">
            <w:pPr>
              <w:spacing w:before="60" w:after="20"/>
              <w:jc w:val="both"/>
              <w:rPr>
                <w:rFonts w:ascii="Verdana" w:hAnsi="Verdana"/>
                <w:sz w:val="18"/>
                <w:szCs w:val="18"/>
              </w:rPr>
            </w:pPr>
            <w:r w:rsidRPr="00BA45B8">
              <w:rPr>
                <w:rFonts w:ascii="Verdana" w:hAnsi="Verdana"/>
                <w:sz w:val="18"/>
                <w:szCs w:val="18"/>
              </w:rPr>
              <w:t>От горската територия в страната близо 60% попадат в рамките на Европейската екологична мрежа НАТУРА 2000, където сечите се провеждат с дълъг възобновителен период и по-ниска интензивност, отделящо се специално внимание на функциите на горите, в т.ч. водноохранни, водорегулиращи и т.н. Тези горски територии се стопанисват и съгласно „Режими за устойчиво управление на горите в НАТУРА 2000“ приети от Министерство на околната среда и водите, както и от Изпълнителна агенция по горите. Това означава ниски интензивности на сечите, съсредоточени върху малки площи или групи. Лесовъдските въздействия се трансформират от едроплощни в дребноплощни. При провеждане на лесовъдски дейности  се поддържат определено количество мъртва дървесина в насаждението, дървета с хралупи, единични и групи стари дървета.</w:t>
            </w:r>
          </w:p>
          <w:p w14:paraId="12000491" w14:textId="57147610" w:rsidR="00BA45B8" w:rsidRDefault="00BA45B8" w:rsidP="005179F7">
            <w:pPr>
              <w:spacing w:before="60" w:after="20"/>
              <w:jc w:val="both"/>
              <w:rPr>
                <w:rFonts w:ascii="Verdana" w:hAnsi="Verdana"/>
                <w:sz w:val="18"/>
                <w:szCs w:val="18"/>
              </w:rPr>
            </w:pPr>
            <w:r w:rsidRPr="00BA45B8">
              <w:rPr>
                <w:rFonts w:ascii="Verdana" w:hAnsi="Verdana"/>
                <w:sz w:val="18"/>
                <w:szCs w:val="18"/>
              </w:rPr>
              <w:t>Държавните горски територии в България, управлявани от държавните предприятия по чл. 163 от ЗГ, заемат около 73% от всички горски територии и са изцяло сертифицирани, като притежават сертификат за устойчиво управление на горите. Притежаванетона международен сертификат гарантира, че ползването на горските ресурси не е в резултат от експлоатиращо действие, а напротив, дължи се на устойчиво социално и екологично ориентирано горско стопанство и ползване на горите.</w:t>
            </w:r>
          </w:p>
        </w:tc>
      </w:tr>
      <w:tr w:rsidR="00E47BFC" w:rsidRPr="00444B16" w14:paraId="1B664350" w14:textId="77777777" w:rsidTr="00473750">
        <w:trPr>
          <w:jc w:val="center"/>
        </w:trPr>
        <w:tc>
          <w:tcPr>
            <w:tcW w:w="686" w:type="dxa"/>
            <w:tcBorders>
              <w:top w:val="nil"/>
              <w:bottom w:val="nil"/>
            </w:tcBorders>
            <w:shd w:val="clear" w:color="auto" w:fill="auto"/>
          </w:tcPr>
          <w:p w14:paraId="7C1AC56F" w14:textId="77777777" w:rsidR="00E47BFC" w:rsidRPr="00444B16" w:rsidRDefault="00E47BFC" w:rsidP="00E47BFC">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2A153434" w14:textId="77777777" w:rsidR="00E47BFC" w:rsidRPr="00444B16" w:rsidRDefault="00E47BFC" w:rsidP="00E47BFC">
            <w:pPr>
              <w:spacing w:before="20" w:after="20"/>
              <w:rPr>
                <w:rFonts w:ascii="Verdana" w:hAnsi="Verdana"/>
                <w:spacing w:val="-2"/>
                <w:sz w:val="18"/>
                <w:szCs w:val="18"/>
              </w:rPr>
            </w:pPr>
          </w:p>
        </w:tc>
        <w:tc>
          <w:tcPr>
            <w:tcW w:w="5811" w:type="dxa"/>
            <w:tcBorders>
              <w:top w:val="nil"/>
              <w:bottom w:val="nil"/>
            </w:tcBorders>
            <w:shd w:val="clear" w:color="auto" w:fill="auto"/>
          </w:tcPr>
          <w:p w14:paraId="0A80728E" w14:textId="7185A6B0" w:rsidR="00E47BFC" w:rsidRPr="00DB34C5" w:rsidRDefault="00E47BFC" w:rsidP="00E47BFC">
            <w:pPr>
              <w:spacing w:before="60" w:after="20"/>
              <w:jc w:val="both"/>
              <w:rPr>
                <w:rFonts w:ascii="Verdana" w:hAnsi="Verdana"/>
                <w:sz w:val="18"/>
                <w:szCs w:val="18"/>
                <w:lang w:val="ru-RU"/>
              </w:rPr>
            </w:pPr>
            <w:r w:rsidRPr="00DB34C5">
              <w:rPr>
                <w:rFonts w:ascii="Verdana" w:hAnsi="Verdana"/>
                <w:sz w:val="18"/>
                <w:szCs w:val="18"/>
                <w:lang w:val="ru-RU"/>
              </w:rPr>
              <w:t>В допълнение към гореизложеното, предложените изменения в Наредбата за сечите и Наредбата за строителство в горите са в пряко противоречие с Регламент (ЕС) 2024/1991 на Европейския парламент и на Съвета относно възстановяването на природата. Този регламент, влязъл в сила на 18 август 2024 г., има за цел да осигури възстановяването на екосистемите и биоразнообразието в Европейския съюз, като поставя правно обвързващи цели за държавите членки. Съгласно Регламента, държавите членки са задължени да разработят и прилагат национални планове за възстановяване на природата, които включват конкретни мерки за подобряване на състоянието на горските екосистеми. Предложените изменения, позволяващи изсичането на просеки до 17% от горската площ, не само не допринасят за възстановяването на природата, но и потенциално водят до допълнителна деградация на горските екосистеми. Това е в пряко противоречие с целите на Регламента, който изисква от държавите членки да предприемат мерки за възстановяване на увредените екосистеми и подобряване на биоразнообразието. Освен това, Регламента изисква държавите членки да осигурят участие на обществеността в разработването и прилагането на националните планове за възстановяване на природата. Липсата на адекватна обществена консултация при предложените изменения нарушава този принцип и подкопава доверието в процеса на вземане на решения, свързани с околната среда. Неспазването на изискванията на Регламента може да доведе до процедури за нарушение срещу България и да компрометира усилията на страната за опазване и възстановяване на природното наследство.</w:t>
            </w:r>
          </w:p>
        </w:tc>
        <w:tc>
          <w:tcPr>
            <w:tcW w:w="1560" w:type="dxa"/>
            <w:tcBorders>
              <w:top w:val="nil"/>
              <w:bottom w:val="nil"/>
            </w:tcBorders>
            <w:shd w:val="clear" w:color="auto" w:fill="auto"/>
          </w:tcPr>
          <w:p w14:paraId="7CB765E2" w14:textId="118C7C89" w:rsidR="00E47BFC" w:rsidRPr="00444B16" w:rsidRDefault="00E47BFC" w:rsidP="00E47BFC">
            <w:pPr>
              <w:spacing w:before="60" w:after="20"/>
              <w:rPr>
                <w:rFonts w:ascii="Verdana" w:hAnsi="Verdana"/>
                <w:color w:val="FF0000"/>
                <w:sz w:val="18"/>
                <w:szCs w:val="18"/>
              </w:rPr>
            </w:pPr>
            <w:r w:rsidRPr="00BD57CD">
              <w:rPr>
                <w:rFonts w:ascii="Verdana" w:hAnsi="Verdana"/>
                <w:sz w:val="18"/>
                <w:szCs w:val="18"/>
              </w:rPr>
              <w:t>Не се приема</w:t>
            </w:r>
          </w:p>
        </w:tc>
        <w:tc>
          <w:tcPr>
            <w:tcW w:w="5157" w:type="dxa"/>
            <w:tcBorders>
              <w:top w:val="nil"/>
              <w:bottom w:val="nil"/>
            </w:tcBorders>
            <w:shd w:val="clear" w:color="auto" w:fill="auto"/>
          </w:tcPr>
          <w:p w14:paraId="22CC8710" w14:textId="5AD851F9" w:rsidR="00E47BFC" w:rsidRPr="0018499B" w:rsidRDefault="00E47BFC" w:rsidP="00BA45B8">
            <w:pPr>
              <w:spacing w:before="60" w:after="20"/>
              <w:jc w:val="both"/>
              <w:rPr>
                <w:rFonts w:ascii="Verdana" w:hAnsi="Verdana"/>
                <w:sz w:val="18"/>
                <w:szCs w:val="18"/>
              </w:rPr>
            </w:pPr>
            <w:r w:rsidRPr="0021357A">
              <w:rPr>
                <w:rFonts w:ascii="Verdana" w:hAnsi="Verdana"/>
                <w:sz w:val="18"/>
                <w:szCs w:val="18"/>
              </w:rPr>
              <w:t>Предложението, площта на съществуващите и новоизградените просеки да е до 17% от площта на цялото насаждение или имот, се отнася към Наредба 8 за сечите в горите</w:t>
            </w:r>
            <w:r w:rsidR="00325296">
              <w:rPr>
                <w:rFonts w:ascii="Verdana" w:hAnsi="Verdana"/>
                <w:sz w:val="18"/>
                <w:szCs w:val="18"/>
              </w:rPr>
              <w:t>, която не е предмет на настоящата справка.</w:t>
            </w:r>
          </w:p>
        </w:tc>
      </w:tr>
      <w:tr w:rsidR="00E47BFC" w:rsidRPr="00444B16" w14:paraId="0AB7D572" w14:textId="77777777" w:rsidTr="00473750">
        <w:trPr>
          <w:jc w:val="center"/>
        </w:trPr>
        <w:tc>
          <w:tcPr>
            <w:tcW w:w="686" w:type="dxa"/>
            <w:tcBorders>
              <w:top w:val="nil"/>
              <w:bottom w:val="single" w:sz="18" w:space="0" w:color="2E74B5"/>
            </w:tcBorders>
            <w:shd w:val="clear" w:color="auto" w:fill="auto"/>
          </w:tcPr>
          <w:p w14:paraId="4F790EAF" w14:textId="6867DC95" w:rsidR="00E47BFC" w:rsidRPr="00444B16" w:rsidRDefault="00E47BFC" w:rsidP="00E47BFC">
            <w:pPr>
              <w:tabs>
                <w:tab w:val="left" w:pos="192"/>
              </w:tabs>
              <w:spacing w:before="60" w:after="20" w:line="360" w:lineRule="auto"/>
              <w:jc w:val="right"/>
              <w:rPr>
                <w:rFonts w:ascii="Verdana" w:hAnsi="Verdana"/>
                <w:b/>
                <w:sz w:val="18"/>
                <w:szCs w:val="18"/>
              </w:rPr>
            </w:pPr>
          </w:p>
        </w:tc>
        <w:tc>
          <w:tcPr>
            <w:tcW w:w="2552" w:type="dxa"/>
            <w:tcBorders>
              <w:top w:val="nil"/>
              <w:bottom w:val="single" w:sz="18" w:space="0" w:color="2E74B5"/>
            </w:tcBorders>
            <w:shd w:val="clear" w:color="auto" w:fill="auto"/>
          </w:tcPr>
          <w:p w14:paraId="723529B6" w14:textId="77777777" w:rsidR="00E47BFC" w:rsidRPr="00444B16" w:rsidRDefault="00E47BFC" w:rsidP="00E47BFC">
            <w:pPr>
              <w:spacing w:before="20" w:after="20"/>
              <w:rPr>
                <w:rFonts w:ascii="Verdana" w:hAnsi="Verdana"/>
                <w:spacing w:val="-2"/>
                <w:sz w:val="18"/>
                <w:szCs w:val="18"/>
              </w:rPr>
            </w:pPr>
          </w:p>
        </w:tc>
        <w:tc>
          <w:tcPr>
            <w:tcW w:w="5811" w:type="dxa"/>
            <w:tcBorders>
              <w:top w:val="nil"/>
              <w:bottom w:val="single" w:sz="18" w:space="0" w:color="2E74B5"/>
            </w:tcBorders>
            <w:shd w:val="clear" w:color="auto" w:fill="auto"/>
          </w:tcPr>
          <w:p w14:paraId="63EF54B3" w14:textId="77777777" w:rsidR="00E47BFC" w:rsidRPr="00DB34C5" w:rsidRDefault="00E47BFC" w:rsidP="00E47BFC">
            <w:pPr>
              <w:spacing w:before="60" w:after="20"/>
              <w:jc w:val="both"/>
              <w:rPr>
                <w:rFonts w:ascii="Verdana" w:hAnsi="Verdana"/>
                <w:sz w:val="18"/>
                <w:szCs w:val="18"/>
                <w:lang w:val="ru-RU"/>
              </w:rPr>
            </w:pPr>
            <w:r w:rsidRPr="00DB34C5">
              <w:rPr>
                <w:rFonts w:ascii="Verdana" w:hAnsi="Verdana"/>
                <w:sz w:val="18"/>
                <w:szCs w:val="18"/>
                <w:lang w:val="ru-RU"/>
              </w:rPr>
              <w:t>В заключение, предложените изменения е Наредбата за сечите и Наредбата за строителство в горите представляват сериозно нарушение на националното и европейското законодателство, както и на международните задължения на Република България. Те поставят под заплаха конституционно гарантираните права на гражданите, устойчивото развитие на страната и опазването на природното наследство.</w:t>
            </w:r>
          </w:p>
          <w:p w14:paraId="7C8E18A9" w14:textId="6F915415" w:rsidR="00E47BFC" w:rsidRPr="00DB34C5" w:rsidRDefault="00E47BFC" w:rsidP="00E47BFC">
            <w:pPr>
              <w:spacing w:before="60" w:after="20"/>
              <w:jc w:val="both"/>
              <w:rPr>
                <w:rFonts w:ascii="Verdana" w:hAnsi="Verdana"/>
                <w:sz w:val="18"/>
                <w:szCs w:val="18"/>
                <w:lang w:val="ru-RU"/>
              </w:rPr>
            </w:pPr>
            <w:r w:rsidRPr="00DB34C5">
              <w:rPr>
                <w:rFonts w:ascii="Verdana" w:hAnsi="Verdana"/>
                <w:sz w:val="18"/>
                <w:szCs w:val="18"/>
                <w:lang w:val="ru-RU"/>
              </w:rPr>
              <w:t>Настоявам за тяхното незабавно оттегляне и за провеждане на истинска обществена консултация, подкрепена с детайлни научни изследвания и екологични оценки, е духа на принципа за защита на околната среда и общия интерес (</w:t>
            </w:r>
            <w:r w:rsidRPr="00444B16">
              <w:rPr>
                <w:rFonts w:ascii="Verdana" w:hAnsi="Verdana"/>
                <w:sz w:val="18"/>
                <w:szCs w:val="18"/>
                <w:lang w:val="en-US"/>
              </w:rPr>
              <w:t>pro</w:t>
            </w:r>
            <w:r w:rsidRPr="00DB34C5">
              <w:rPr>
                <w:rFonts w:ascii="Verdana" w:hAnsi="Verdana"/>
                <w:sz w:val="18"/>
                <w:szCs w:val="18"/>
                <w:lang w:val="ru-RU"/>
              </w:rPr>
              <w:t xml:space="preserve"> </w:t>
            </w:r>
            <w:r w:rsidRPr="00444B16">
              <w:rPr>
                <w:rFonts w:ascii="Verdana" w:hAnsi="Verdana"/>
                <w:sz w:val="18"/>
                <w:szCs w:val="18"/>
                <w:lang w:val="en-US"/>
              </w:rPr>
              <w:t>bono</w:t>
            </w:r>
            <w:r w:rsidRPr="00DB34C5">
              <w:rPr>
                <w:rFonts w:ascii="Verdana" w:hAnsi="Verdana"/>
                <w:sz w:val="18"/>
                <w:szCs w:val="18"/>
                <w:lang w:val="ru-RU"/>
              </w:rPr>
              <w:t xml:space="preserve"> </w:t>
            </w:r>
            <w:r w:rsidRPr="00444B16">
              <w:rPr>
                <w:rFonts w:ascii="Verdana" w:hAnsi="Verdana"/>
                <w:sz w:val="18"/>
                <w:szCs w:val="18"/>
                <w:lang w:val="en-US"/>
              </w:rPr>
              <w:t>publico</w:t>
            </w:r>
            <w:r w:rsidRPr="00DB34C5">
              <w:rPr>
                <w:rFonts w:ascii="Verdana" w:hAnsi="Verdana"/>
                <w:sz w:val="18"/>
                <w:szCs w:val="18"/>
                <w:lang w:val="ru-RU"/>
              </w:rPr>
              <w:t>).</w:t>
            </w:r>
          </w:p>
        </w:tc>
        <w:tc>
          <w:tcPr>
            <w:tcW w:w="1560" w:type="dxa"/>
            <w:tcBorders>
              <w:top w:val="nil"/>
              <w:bottom w:val="single" w:sz="18" w:space="0" w:color="2E74B5"/>
            </w:tcBorders>
            <w:shd w:val="clear" w:color="auto" w:fill="auto"/>
          </w:tcPr>
          <w:p w14:paraId="7254FACF" w14:textId="0B066F88" w:rsidR="00E47BFC" w:rsidRPr="00444B16" w:rsidRDefault="00E47BFC" w:rsidP="00E47BFC">
            <w:pPr>
              <w:spacing w:before="60" w:after="20"/>
              <w:rPr>
                <w:rFonts w:ascii="Verdana" w:hAnsi="Verdana"/>
                <w:color w:val="FF0000"/>
                <w:sz w:val="18"/>
                <w:szCs w:val="18"/>
              </w:rPr>
            </w:pPr>
            <w:r w:rsidRPr="00160B26">
              <w:rPr>
                <w:rFonts w:ascii="Verdana" w:hAnsi="Verdana"/>
                <w:sz w:val="18"/>
                <w:szCs w:val="18"/>
              </w:rPr>
              <w:t>Не се приема</w:t>
            </w:r>
          </w:p>
        </w:tc>
        <w:tc>
          <w:tcPr>
            <w:tcW w:w="5157" w:type="dxa"/>
            <w:tcBorders>
              <w:top w:val="nil"/>
              <w:bottom w:val="single" w:sz="18" w:space="0" w:color="2E74B5"/>
            </w:tcBorders>
            <w:shd w:val="clear" w:color="auto" w:fill="auto"/>
          </w:tcPr>
          <w:p w14:paraId="4126DB4C" w14:textId="43DFBF40" w:rsidR="00E47BFC" w:rsidRPr="00444B16" w:rsidRDefault="00E47BFC" w:rsidP="00BA45B8">
            <w:pPr>
              <w:spacing w:before="60" w:after="20"/>
              <w:jc w:val="both"/>
              <w:rPr>
                <w:rFonts w:ascii="Verdana" w:hAnsi="Verdana"/>
                <w:sz w:val="18"/>
                <w:szCs w:val="18"/>
              </w:rPr>
            </w:pPr>
            <w:r w:rsidRPr="00160B26">
              <w:rPr>
                <w:rFonts w:ascii="Verdana" w:hAnsi="Verdana"/>
                <w:sz w:val="18"/>
                <w:szCs w:val="18"/>
              </w:rPr>
              <w:t>При изготвяне на проекта на НИД на Наредба 5 от 2014 г. за строителството в горски територии без промяна на предназначението им са спазени всички законови изисквания.</w:t>
            </w:r>
          </w:p>
        </w:tc>
      </w:tr>
      <w:tr w:rsidR="00E47BFC" w:rsidRPr="00444B16" w14:paraId="7011CD2C" w14:textId="77777777" w:rsidTr="00473750">
        <w:trPr>
          <w:jc w:val="center"/>
        </w:trPr>
        <w:tc>
          <w:tcPr>
            <w:tcW w:w="686" w:type="dxa"/>
            <w:tcBorders>
              <w:top w:val="single" w:sz="18" w:space="0" w:color="2E74B5"/>
              <w:bottom w:val="single" w:sz="18" w:space="0" w:color="2E74B5"/>
            </w:tcBorders>
            <w:shd w:val="clear" w:color="auto" w:fill="auto"/>
          </w:tcPr>
          <w:p w14:paraId="2E57BC2D" w14:textId="77777777" w:rsidR="00E47BFC" w:rsidRPr="00444B16" w:rsidRDefault="00E47BFC" w:rsidP="00E47BFC">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top w:val="single" w:sz="18" w:space="0" w:color="2E74B5"/>
              <w:bottom w:val="single" w:sz="18" w:space="0" w:color="2E74B5"/>
            </w:tcBorders>
            <w:shd w:val="clear" w:color="auto" w:fill="auto"/>
          </w:tcPr>
          <w:p w14:paraId="3E30B92B" w14:textId="77777777" w:rsidR="00E47BFC" w:rsidRPr="00444B16" w:rsidRDefault="00E47BFC" w:rsidP="00E47BFC">
            <w:pPr>
              <w:spacing w:before="20" w:after="20"/>
              <w:rPr>
                <w:rFonts w:ascii="Verdana" w:hAnsi="Verdana"/>
                <w:spacing w:val="-2"/>
                <w:sz w:val="18"/>
                <w:szCs w:val="18"/>
              </w:rPr>
            </w:pPr>
            <w:r w:rsidRPr="00444B16">
              <w:rPr>
                <w:rFonts w:ascii="Verdana" w:hAnsi="Verdana"/>
                <w:spacing w:val="-2"/>
                <w:sz w:val="18"/>
                <w:szCs w:val="18"/>
              </w:rPr>
              <w:t>Петър Лещарски</w:t>
            </w:r>
          </w:p>
          <w:p w14:paraId="76DADA85" w14:textId="4F300823" w:rsidR="00E47BFC" w:rsidRPr="00444B16" w:rsidRDefault="00E47BFC" w:rsidP="00E47BFC">
            <w:pPr>
              <w:spacing w:before="20" w:after="20"/>
              <w:rPr>
                <w:rFonts w:ascii="Verdana" w:hAnsi="Verdana"/>
                <w:spacing w:val="-2"/>
                <w:sz w:val="18"/>
                <w:szCs w:val="18"/>
              </w:rPr>
            </w:pPr>
            <w:r w:rsidRPr="00444B16">
              <w:rPr>
                <w:rFonts w:ascii="Verdana" w:hAnsi="Verdana"/>
                <w:spacing w:val="-2"/>
                <w:sz w:val="18"/>
                <w:szCs w:val="18"/>
              </w:rPr>
              <w:t>Портал за обществени консултации на 2</w:t>
            </w:r>
            <w:r w:rsidRPr="00DB34C5">
              <w:rPr>
                <w:rFonts w:ascii="Verdana" w:hAnsi="Verdana"/>
                <w:spacing w:val="-2"/>
                <w:sz w:val="18"/>
                <w:szCs w:val="18"/>
                <w:lang w:val="ru-RU"/>
              </w:rPr>
              <w:t>9</w:t>
            </w:r>
            <w:r w:rsidRPr="00444B16">
              <w:rPr>
                <w:rFonts w:ascii="Verdana" w:hAnsi="Verdana"/>
                <w:spacing w:val="-2"/>
                <w:sz w:val="18"/>
                <w:szCs w:val="18"/>
              </w:rPr>
              <w:t>.11.2024 г.</w:t>
            </w:r>
          </w:p>
        </w:tc>
        <w:tc>
          <w:tcPr>
            <w:tcW w:w="5811" w:type="dxa"/>
            <w:tcBorders>
              <w:top w:val="single" w:sz="18" w:space="0" w:color="2E74B5"/>
              <w:bottom w:val="single" w:sz="18" w:space="0" w:color="2E74B5"/>
            </w:tcBorders>
            <w:shd w:val="clear" w:color="auto" w:fill="auto"/>
          </w:tcPr>
          <w:p w14:paraId="44FE07CB" w14:textId="1D728C00" w:rsidR="00E47BFC" w:rsidRPr="00DB34C5" w:rsidRDefault="00E47BFC" w:rsidP="00E47BFC">
            <w:pPr>
              <w:spacing w:before="60" w:after="20"/>
              <w:jc w:val="both"/>
              <w:rPr>
                <w:rFonts w:ascii="Verdana" w:hAnsi="Verdana"/>
                <w:sz w:val="18"/>
                <w:szCs w:val="18"/>
                <w:lang w:val="ru-RU"/>
              </w:rPr>
            </w:pPr>
            <w:r w:rsidRPr="00DB34C5">
              <w:rPr>
                <w:rFonts w:ascii="Verdana" w:hAnsi="Verdana"/>
                <w:sz w:val="18"/>
                <w:szCs w:val="18"/>
                <w:lang w:val="ru-RU"/>
              </w:rPr>
              <w:t>Подкрепям предложеният проект на НИД на Наредба № 5 от 2014 г. за строителството в горски територии</w:t>
            </w:r>
          </w:p>
        </w:tc>
        <w:tc>
          <w:tcPr>
            <w:tcW w:w="1560" w:type="dxa"/>
            <w:tcBorders>
              <w:top w:val="single" w:sz="18" w:space="0" w:color="2E74B5"/>
              <w:bottom w:val="single" w:sz="18" w:space="0" w:color="2E74B5"/>
            </w:tcBorders>
            <w:shd w:val="clear" w:color="auto" w:fill="auto"/>
          </w:tcPr>
          <w:p w14:paraId="607DCABD" w14:textId="1A10ECC8" w:rsidR="00E47BFC" w:rsidRPr="00444B16" w:rsidRDefault="00E47BFC" w:rsidP="00E47BFC">
            <w:pPr>
              <w:spacing w:before="60" w:after="20"/>
              <w:rPr>
                <w:rFonts w:ascii="Verdana" w:hAnsi="Verdana"/>
                <w:color w:val="FF0000"/>
                <w:sz w:val="18"/>
                <w:szCs w:val="18"/>
              </w:rPr>
            </w:pPr>
            <w:r w:rsidRPr="00160B26">
              <w:rPr>
                <w:rFonts w:ascii="Verdana" w:hAnsi="Verdana"/>
                <w:sz w:val="18"/>
                <w:szCs w:val="18"/>
              </w:rPr>
              <w:t>Приема се</w:t>
            </w:r>
          </w:p>
        </w:tc>
        <w:tc>
          <w:tcPr>
            <w:tcW w:w="5157" w:type="dxa"/>
            <w:tcBorders>
              <w:top w:val="single" w:sz="18" w:space="0" w:color="2E74B5"/>
              <w:bottom w:val="single" w:sz="18" w:space="0" w:color="2E74B5"/>
            </w:tcBorders>
            <w:shd w:val="clear" w:color="auto" w:fill="auto"/>
          </w:tcPr>
          <w:p w14:paraId="54D7A640" w14:textId="165886A1" w:rsidR="00E47BFC" w:rsidRPr="00160B26" w:rsidRDefault="00E47BFC" w:rsidP="00E47BFC">
            <w:pPr>
              <w:spacing w:before="60" w:after="20"/>
              <w:rPr>
                <w:rFonts w:ascii="Verdana" w:hAnsi="Verdana"/>
                <w:sz w:val="18"/>
                <w:szCs w:val="18"/>
              </w:rPr>
            </w:pPr>
          </w:p>
        </w:tc>
      </w:tr>
      <w:tr w:rsidR="00E47BFC" w:rsidRPr="00444B16" w14:paraId="03050192" w14:textId="77777777" w:rsidTr="00473750">
        <w:trPr>
          <w:jc w:val="center"/>
        </w:trPr>
        <w:tc>
          <w:tcPr>
            <w:tcW w:w="686" w:type="dxa"/>
            <w:tcBorders>
              <w:top w:val="single" w:sz="18" w:space="0" w:color="2E74B5"/>
              <w:bottom w:val="single" w:sz="18" w:space="0" w:color="2E74B5"/>
            </w:tcBorders>
            <w:shd w:val="clear" w:color="auto" w:fill="auto"/>
          </w:tcPr>
          <w:p w14:paraId="742B01C2" w14:textId="77777777" w:rsidR="00E47BFC" w:rsidRPr="00444B16" w:rsidRDefault="00E47BFC" w:rsidP="00E47BFC">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top w:val="single" w:sz="18" w:space="0" w:color="2E74B5"/>
              <w:bottom w:val="single" w:sz="18" w:space="0" w:color="2E74B5"/>
            </w:tcBorders>
            <w:shd w:val="clear" w:color="auto" w:fill="auto"/>
          </w:tcPr>
          <w:p w14:paraId="1038C772" w14:textId="77777777" w:rsidR="00E47BFC" w:rsidRPr="00444B16" w:rsidRDefault="00E47BFC" w:rsidP="00E47BFC">
            <w:pPr>
              <w:spacing w:before="20" w:after="20"/>
              <w:rPr>
                <w:rFonts w:ascii="Verdana" w:hAnsi="Verdana"/>
                <w:spacing w:val="-2"/>
                <w:sz w:val="18"/>
                <w:szCs w:val="18"/>
              </w:rPr>
            </w:pPr>
            <w:r w:rsidRPr="00444B16">
              <w:rPr>
                <w:rFonts w:ascii="Verdana" w:hAnsi="Verdana"/>
                <w:spacing w:val="-2"/>
                <w:sz w:val="18"/>
                <w:szCs w:val="18"/>
              </w:rPr>
              <w:t>Марио Обецанов</w:t>
            </w:r>
          </w:p>
          <w:p w14:paraId="30EF5874" w14:textId="175C263E" w:rsidR="00E47BFC" w:rsidRPr="00444B16" w:rsidRDefault="00E47BFC" w:rsidP="00E47BFC">
            <w:pPr>
              <w:spacing w:before="20" w:after="20"/>
              <w:rPr>
                <w:rFonts w:ascii="Verdana" w:hAnsi="Verdana"/>
                <w:spacing w:val="-2"/>
                <w:sz w:val="18"/>
                <w:szCs w:val="18"/>
              </w:rPr>
            </w:pPr>
            <w:r w:rsidRPr="00444B16">
              <w:rPr>
                <w:rFonts w:ascii="Verdana" w:hAnsi="Verdana"/>
                <w:spacing w:val="-2"/>
                <w:sz w:val="18"/>
                <w:szCs w:val="18"/>
              </w:rPr>
              <w:t>Портал за обществени консултации на 29.11.2024 г.</w:t>
            </w:r>
          </w:p>
        </w:tc>
        <w:tc>
          <w:tcPr>
            <w:tcW w:w="5811" w:type="dxa"/>
            <w:tcBorders>
              <w:top w:val="single" w:sz="18" w:space="0" w:color="2E74B5"/>
              <w:bottom w:val="single" w:sz="18" w:space="0" w:color="2E74B5"/>
            </w:tcBorders>
            <w:shd w:val="clear" w:color="auto" w:fill="auto"/>
          </w:tcPr>
          <w:p w14:paraId="6921200C" w14:textId="7448ECA0" w:rsidR="00E47BFC" w:rsidRPr="00DB34C5" w:rsidRDefault="00E47BFC" w:rsidP="00E47BFC">
            <w:pPr>
              <w:spacing w:before="60" w:after="20"/>
              <w:jc w:val="both"/>
              <w:rPr>
                <w:rFonts w:ascii="Verdana" w:hAnsi="Verdana"/>
                <w:sz w:val="18"/>
                <w:szCs w:val="18"/>
                <w:lang w:val="ru-RU"/>
              </w:rPr>
            </w:pPr>
            <w:r w:rsidRPr="00DB34C5">
              <w:rPr>
                <w:rFonts w:ascii="Verdana" w:hAnsi="Verdana"/>
                <w:sz w:val="18"/>
                <w:szCs w:val="18"/>
                <w:lang w:val="ru-RU"/>
              </w:rPr>
              <w:t>Измененията са удачни, предвид голяма липса на работна ръка в горския сектор, за в бъдеще все по-трудно ще се намират работници, със които да се осъществява устойчиво стопанисване на горите. Използването на нови технологии и техника в дърводобива значително понижава себейността на дърводобива а от там на получената продукция, което води до по конкурентни цени на пазара. Трябва да се използва специализирана техника където теренните услувия са подходящи.</w:t>
            </w:r>
          </w:p>
        </w:tc>
        <w:tc>
          <w:tcPr>
            <w:tcW w:w="1560" w:type="dxa"/>
            <w:tcBorders>
              <w:top w:val="single" w:sz="18" w:space="0" w:color="2E74B5"/>
              <w:bottom w:val="single" w:sz="18" w:space="0" w:color="2E74B5"/>
            </w:tcBorders>
            <w:shd w:val="clear" w:color="auto" w:fill="auto"/>
          </w:tcPr>
          <w:p w14:paraId="36D75842" w14:textId="35B9FA23" w:rsidR="00E47BFC" w:rsidRPr="00444B16" w:rsidRDefault="00E47BFC" w:rsidP="00E47BFC">
            <w:pPr>
              <w:spacing w:before="60" w:after="20"/>
              <w:rPr>
                <w:rFonts w:ascii="Verdana" w:hAnsi="Verdana"/>
                <w:color w:val="FF0000"/>
                <w:sz w:val="18"/>
                <w:szCs w:val="18"/>
              </w:rPr>
            </w:pPr>
            <w:r w:rsidRPr="00160B26">
              <w:rPr>
                <w:rFonts w:ascii="Verdana" w:hAnsi="Verdana"/>
                <w:sz w:val="18"/>
                <w:szCs w:val="18"/>
              </w:rPr>
              <w:t>Приема се</w:t>
            </w:r>
          </w:p>
        </w:tc>
        <w:tc>
          <w:tcPr>
            <w:tcW w:w="5157" w:type="dxa"/>
            <w:tcBorders>
              <w:top w:val="single" w:sz="18" w:space="0" w:color="2E74B5"/>
              <w:bottom w:val="single" w:sz="18" w:space="0" w:color="2E74B5"/>
            </w:tcBorders>
            <w:shd w:val="clear" w:color="auto" w:fill="auto"/>
          </w:tcPr>
          <w:p w14:paraId="7E61A507" w14:textId="3ABDD92C" w:rsidR="00E47BFC" w:rsidRPr="00160B26" w:rsidRDefault="00E47BFC" w:rsidP="00E47BFC">
            <w:pPr>
              <w:spacing w:before="60" w:after="20"/>
              <w:rPr>
                <w:rFonts w:ascii="Verdana" w:hAnsi="Verdana"/>
                <w:sz w:val="18"/>
                <w:szCs w:val="18"/>
              </w:rPr>
            </w:pPr>
          </w:p>
        </w:tc>
      </w:tr>
      <w:tr w:rsidR="00E47BFC" w:rsidRPr="00444B16" w14:paraId="426BC867" w14:textId="77777777" w:rsidTr="00473750">
        <w:trPr>
          <w:jc w:val="center"/>
        </w:trPr>
        <w:tc>
          <w:tcPr>
            <w:tcW w:w="686" w:type="dxa"/>
            <w:tcBorders>
              <w:top w:val="single" w:sz="18" w:space="0" w:color="2E74B5"/>
              <w:bottom w:val="single" w:sz="18" w:space="0" w:color="2E74B5"/>
            </w:tcBorders>
            <w:shd w:val="clear" w:color="auto" w:fill="auto"/>
          </w:tcPr>
          <w:p w14:paraId="71214166" w14:textId="77777777" w:rsidR="00E47BFC" w:rsidRPr="00444B16" w:rsidRDefault="00E47BFC" w:rsidP="00E47BFC">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top w:val="single" w:sz="18" w:space="0" w:color="2E74B5"/>
              <w:bottom w:val="single" w:sz="18" w:space="0" w:color="2E74B5"/>
            </w:tcBorders>
            <w:shd w:val="clear" w:color="auto" w:fill="auto"/>
          </w:tcPr>
          <w:p w14:paraId="58185922" w14:textId="56981033" w:rsidR="00E47BFC" w:rsidRPr="00444B16" w:rsidRDefault="00E47BFC" w:rsidP="00E47BFC">
            <w:pPr>
              <w:spacing w:before="20" w:after="20"/>
              <w:rPr>
                <w:rFonts w:ascii="Verdana" w:hAnsi="Verdana"/>
                <w:spacing w:val="-2"/>
                <w:sz w:val="18"/>
                <w:szCs w:val="18"/>
              </w:rPr>
            </w:pPr>
            <w:r w:rsidRPr="00444B16">
              <w:rPr>
                <w:rFonts w:ascii="Verdana" w:hAnsi="Verdana"/>
                <w:spacing w:val="-2"/>
                <w:sz w:val="18"/>
                <w:szCs w:val="18"/>
              </w:rPr>
              <w:t>делинадимова</w:t>
            </w:r>
          </w:p>
          <w:p w14:paraId="28569A32" w14:textId="22C98FE9" w:rsidR="00E47BFC" w:rsidRPr="00444B16" w:rsidRDefault="00E47BFC" w:rsidP="00E47BFC">
            <w:pPr>
              <w:spacing w:before="20" w:after="20"/>
              <w:rPr>
                <w:rFonts w:ascii="Verdana" w:hAnsi="Verdana"/>
                <w:spacing w:val="-2"/>
                <w:sz w:val="18"/>
                <w:szCs w:val="18"/>
              </w:rPr>
            </w:pPr>
            <w:r w:rsidRPr="00444B16">
              <w:rPr>
                <w:rFonts w:ascii="Verdana" w:hAnsi="Verdana"/>
                <w:spacing w:val="-2"/>
                <w:sz w:val="18"/>
                <w:szCs w:val="18"/>
              </w:rPr>
              <w:t>Портал за обществени консултации на 30.11.2024 г.</w:t>
            </w:r>
          </w:p>
          <w:p w14:paraId="1ABCB945" w14:textId="77777777" w:rsidR="00E47BFC" w:rsidRPr="00444B16" w:rsidRDefault="00E47BFC" w:rsidP="00E47BFC">
            <w:pPr>
              <w:spacing w:before="20" w:after="20"/>
              <w:rPr>
                <w:rFonts w:ascii="Verdana" w:hAnsi="Verdana"/>
                <w:spacing w:val="-2"/>
                <w:sz w:val="18"/>
                <w:szCs w:val="18"/>
              </w:rPr>
            </w:pPr>
            <w:r w:rsidRPr="00444B16">
              <w:rPr>
                <w:rFonts w:ascii="Verdana" w:hAnsi="Verdana"/>
                <w:spacing w:val="-2"/>
                <w:sz w:val="18"/>
                <w:szCs w:val="18"/>
              </w:rPr>
              <w:t>Делина Димова</w:t>
            </w:r>
          </w:p>
          <w:p w14:paraId="23D6C8BD" w14:textId="3ECC24C7" w:rsidR="00E47BFC" w:rsidRPr="00444B16" w:rsidRDefault="00E47BFC" w:rsidP="00E47BFC">
            <w:pPr>
              <w:spacing w:before="20" w:after="20"/>
              <w:rPr>
                <w:rFonts w:ascii="Verdana" w:hAnsi="Verdana"/>
                <w:spacing w:val="-2"/>
                <w:sz w:val="18"/>
                <w:szCs w:val="18"/>
              </w:rPr>
            </w:pPr>
            <w:r w:rsidRPr="00444B16">
              <w:rPr>
                <w:rFonts w:ascii="Verdana" w:hAnsi="Verdana"/>
                <w:spacing w:val="-2"/>
                <w:sz w:val="18"/>
                <w:szCs w:val="18"/>
              </w:rPr>
              <w:t xml:space="preserve">(писмо МЗХ № 94-1898 от 02.12.2024 г. и писмо № 03-864 от 12.12.2024 г. от администрацията на МС) </w:t>
            </w:r>
          </w:p>
        </w:tc>
        <w:tc>
          <w:tcPr>
            <w:tcW w:w="5811" w:type="dxa"/>
            <w:tcBorders>
              <w:top w:val="single" w:sz="18" w:space="0" w:color="2E74B5"/>
              <w:bottom w:val="single" w:sz="18" w:space="0" w:color="2E74B5"/>
            </w:tcBorders>
            <w:shd w:val="clear" w:color="auto" w:fill="auto"/>
          </w:tcPr>
          <w:p w14:paraId="6DCCF125" w14:textId="77777777" w:rsidR="00E47BFC" w:rsidRPr="00DB34C5" w:rsidRDefault="00E47BFC" w:rsidP="00E47BFC">
            <w:pPr>
              <w:spacing w:before="60" w:after="20"/>
              <w:jc w:val="both"/>
              <w:rPr>
                <w:rFonts w:ascii="Verdana" w:hAnsi="Verdana"/>
                <w:sz w:val="18"/>
                <w:szCs w:val="18"/>
                <w:lang w:val="ru-RU"/>
              </w:rPr>
            </w:pPr>
            <w:r w:rsidRPr="00DB34C5">
              <w:rPr>
                <w:rFonts w:ascii="Verdana" w:hAnsi="Verdana"/>
                <w:sz w:val="18"/>
                <w:szCs w:val="18"/>
                <w:lang w:val="ru-RU"/>
              </w:rPr>
              <w:t>Доставено е до моето внимание че горите ни са застрашени и по Закона на Кармата ви задължавам да изберете действия който ще са в моя полза, във ваша ползва, и в полза на Природата.</w:t>
            </w:r>
          </w:p>
          <w:p w14:paraId="3B869863" w14:textId="686E62B0" w:rsidR="00E47BFC" w:rsidRPr="00DB34C5" w:rsidRDefault="00E47BFC" w:rsidP="00E47BFC">
            <w:pPr>
              <w:spacing w:before="60" w:after="20"/>
              <w:jc w:val="both"/>
              <w:rPr>
                <w:rFonts w:ascii="Verdana" w:hAnsi="Verdana"/>
                <w:sz w:val="18"/>
                <w:szCs w:val="18"/>
                <w:lang w:val="ru-RU"/>
              </w:rPr>
            </w:pPr>
            <w:r w:rsidRPr="00444B16">
              <w:rPr>
                <w:rFonts w:ascii="Verdana" w:hAnsi="Verdana"/>
                <w:sz w:val="18"/>
                <w:szCs w:val="18"/>
                <w:lang w:val="en-US"/>
              </w:rPr>
              <w:t>A</w:t>
            </w:r>
            <w:r w:rsidRPr="00DB34C5">
              <w:rPr>
                <w:rFonts w:ascii="Verdana" w:hAnsi="Verdana"/>
                <w:sz w:val="18"/>
                <w:szCs w:val="18"/>
                <w:lang w:val="ru-RU"/>
              </w:rPr>
              <w:t xml:space="preserve">з съм против този проект. пълно несъгласие. Опасностите са </w:t>
            </w:r>
          </w:p>
          <w:p w14:paraId="13F411AF" w14:textId="77777777" w:rsidR="00E47BFC" w:rsidRPr="00DB34C5" w:rsidRDefault="00E47BFC" w:rsidP="00E47BFC">
            <w:pPr>
              <w:spacing w:before="60" w:after="20"/>
              <w:jc w:val="both"/>
              <w:rPr>
                <w:rFonts w:ascii="Verdana" w:hAnsi="Verdana"/>
                <w:sz w:val="18"/>
                <w:szCs w:val="18"/>
                <w:lang w:val="ru-RU"/>
              </w:rPr>
            </w:pPr>
            <w:r w:rsidRPr="00DB34C5">
              <w:rPr>
                <w:rFonts w:ascii="Verdana" w:hAnsi="Verdana"/>
                <w:sz w:val="18"/>
                <w:szCs w:val="18"/>
                <w:lang w:val="ru-RU"/>
              </w:rPr>
              <w:t>заплахите от фрагментация на горите</w:t>
            </w:r>
          </w:p>
          <w:p w14:paraId="1557134F" w14:textId="77777777" w:rsidR="00E47BFC" w:rsidRPr="00DB34C5" w:rsidRDefault="00E47BFC" w:rsidP="00E47BFC">
            <w:pPr>
              <w:spacing w:before="60" w:after="20"/>
              <w:jc w:val="both"/>
              <w:rPr>
                <w:rFonts w:ascii="Verdana" w:hAnsi="Verdana"/>
                <w:sz w:val="18"/>
                <w:szCs w:val="18"/>
                <w:lang w:val="ru-RU"/>
              </w:rPr>
            </w:pPr>
            <w:r w:rsidRPr="00DB34C5">
              <w:rPr>
                <w:rFonts w:ascii="Verdana" w:hAnsi="Verdana"/>
                <w:sz w:val="18"/>
                <w:szCs w:val="18"/>
                <w:lang w:val="ru-RU"/>
              </w:rPr>
              <w:t>увеличаване на ерозията</w:t>
            </w:r>
          </w:p>
          <w:p w14:paraId="488C8209" w14:textId="77777777" w:rsidR="00E47BFC" w:rsidRPr="00DB34C5" w:rsidRDefault="00E47BFC" w:rsidP="00E47BFC">
            <w:pPr>
              <w:spacing w:before="60" w:after="20"/>
              <w:jc w:val="both"/>
              <w:rPr>
                <w:rFonts w:ascii="Verdana" w:hAnsi="Verdana"/>
                <w:sz w:val="18"/>
                <w:szCs w:val="18"/>
                <w:lang w:val="ru-RU"/>
              </w:rPr>
            </w:pPr>
            <w:r w:rsidRPr="00DB34C5">
              <w:rPr>
                <w:rFonts w:ascii="Verdana" w:hAnsi="Verdana"/>
                <w:sz w:val="18"/>
                <w:szCs w:val="18"/>
                <w:lang w:val="ru-RU"/>
              </w:rPr>
              <w:t>затлачване на язовири и водни обекти</w:t>
            </w:r>
          </w:p>
          <w:p w14:paraId="51655FEC" w14:textId="77777777" w:rsidR="00E47BFC" w:rsidRPr="00DB34C5" w:rsidRDefault="00E47BFC" w:rsidP="00E47BFC">
            <w:pPr>
              <w:spacing w:before="60" w:after="20"/>
              <w:jc w:val="both"/>
              <w:rPr>
                <w:rFonts w:ascii="Verdana" w:hAnsi="Verdana"/>
                <w:sz w:val="18"/>
                <w:szCs w:val="18"/>
                <w:lang w:val="ru-RU"/>
              </w:rPr>
            </w:pPr>
            <w:r w:rsidRPr="00DB34C5">
              <w:rPr>
                <w:rFonts w:ascii="Verdana" w:hAnsi="Verdana"/>
                <w:sz w:val="18"/>
                <w:szCs w:val="18"/>
                <w:lang w:val="ru-RU"/>
              </w:rPr>
              <w:t>нарушаване на ландшафта</w:t>
            </w:r>
          </w:p>
          <w:p w14:paraId="391DB39B" w14:textId="77777777" w:rsidR="00E47BFC" w:rsidRPr="00DB34C5" w:rsidRDefault="00E47BFC" w:rsidP="00E47BFC">
            <w:pPr>
              <w:spacing w:before="60" w:after="20"/>
              <w:jc w:val="both"/>
              <w:rPr>
                <w:rFonts w:ascii="Verdana" w:hAnsi="Verdana"/>
                <w:sz w:val="18"/>
                <w:szCs w:val="18"/>
                <w:lang w:val="ru-RU"/>
              </w:rPr>
            </w:pPr>
            <w:r w:rsidRPr="00DB34C5">
              <w:rPr>
                <w:rFonts w:ascii="Verdana" w:hAnsi="Verdana"/>
                <w:sz w:val="18"/>
                <w:szCs w:val="18"/>
                <w:lang w:val="ru-RU"/>
              </w:rPr>
              <w:t>откриване на големи голи площи</w:t>
            </w:r>
          </w:p>
          <w:p w14:paraId="4380171A" w14:textId="77777777" w:rsidR="00E47BFC" w:rsidRPr="00DB34C5" w:rsidRDefault="00E47BFC" w:rsidP="00E47BFC">
            <w:pPr>
              <w:spacing w:before="60" w:after="20"/>
              <w:jc w:val="both"/>
              <w:rPr>
                <w:rFonts w:ascii="Verdana" w:hAnsi="Verdana"/>
                <w:sz w:val="18"/>
                <w:szCs w:val="18"/>
                <w:lang w:val="ru-RU"/>
              </w:rPr>
            </w:pPr>
            <w:r w:rsidRPr="00DB34C5">
              <w:rPr>
                <w:rFonts w:ascii="Verdana" w:hAnsi="Verdana"/>
                <w:sz w:val="18"/>
                <w:szCs w:val="18"/>
                <w:lang w:val="ru-RU"/>
              </w:rPr>
              <w:t>облекчаване на бракониерството</w:t>
            </w:r>
          </w:p>
          <w:p w14:paraId="24031976" w14:textId="77777777" w:rsidR="00E47BFC" w:rsidRPr="00DB34C5" w:rsidRDefault="00E47BFC" w:rsidP="00E47BFC">
            <w:pPr>
              <w:spacing w:before="60" w:after="20"/>
              <w:jc w:val="both"/>
              <w:rPr>
                <w:rFonts w:ascii="Verdana" w:hAnsi="Verdana"/>
                <w:sz w:val="18"/>
                <w:szCs w:val="18"/>
                <w:lang w:val="ru-RU"/>
              </w:rPr>
            </w:pPr>
            <w:r w:rsidRPr="00DB34C5">
              <w:rPr>
                <w:rFonts w:ascii="Verdana" w:hAnsi="Verdana"/>
                <w:sz w:val="18"/>
                <w:szCs w:val="18"/>
                <w:lang w:val="ru-RU"/>
              </w:rPr>
              <w:t>затрудняване на контрола върху дърводобива</w:t>
            </w:r>
          </w:p>
          <w:p w14:paraId="25F4959E" w14:textId="77777777" w:rsidR="00E47BFC" w:rsidRPr="00DB34C5" w:rsidRDefault="00E47BFC" w:rsidP="00E47BFC">
            <w:pPr>
              <w:spacing w:before="60" w:after="20"/>
              <w:jc w:val="both"/>
              <w:rPr>
                <w:rFonts w:ascii="Verdana" w:hAnsi="Verdana"/>
                <w:sz w:val="18"/>
                <w:szCs w:val="18"/>
                <w:lang w:val="ru-RU"/>
              </w:rPr>
            </w:pPr>
            <w:r w:rsidRPr="00DB34C5">
              <w:rPr>
                <w:rFonts w:ascii="Verdana" w:hAnsi="Verdana"/>
                <w:sz w:val="18"/>
                <w:szCs w:val="18"/>
                <w:lang w:val="ru-RU"/>
              </w:rPr>
              <w:t>улесняване навлизането на агресивни интродуценти</w:t>
            </w:r>
          </w:p>
          <w:p w14:paraId="331C8865" w14:textId="5167DDC2" w:rsidR="00E47BFC" w:rsidRPr="00DB34C5" w:rsidRDefault="00E47BFC" w:rsidP="00E47BFC">
            <w:pPr>
              <w:spacing w:before="60" w:after="20"/>
              <w:jc w:val="both"/>
              <w:rPr>
                <w:rFonts w:ascii="Verdana" w:hAnsi="Verdana"/>
                <w:sz w:val="18"/>
                <w:szCs w:val="18"/>
                <w:lang w:val="ru-RU"/>
              </w:rPr>
            </w:pPr>
            <w:r w:rsidRPr="00DB34C5">
              <w:rPr>
                <w:rFonts w:ascii="Verdana" w:hAnsi="Verdana"/>
                <w:sz w:val="18"/>
                <w:szCs w:val="18"/>
                <w:lang w:val="ru-RU"/>
              </w:rPr>
              <w:t>намаляване на биологичното разнообрази</w:t>
            </w:r>
            <w:r w:rsidRPr="00444B16">
              <w:rPr>
                <w:rFonts w:ascii="Verdana" w:hAnsi="Verdana"/>
                <w:sz w:val="18"/>
                <w:szCs w:val="18"/>
                <w:lang w:val="en-US"/>
              </w:rPr>
              <w:t>e</w:t>
            </w:r>
          </w:p>
          <w:p w14:paraId="242766B1" w14:textId="77777777" w:rsidR="00E47BFC" w:rsidRPr="00444B16" w:rsidRDefault="00E47BFC" w:rsidP="00E47BFC">
            <w:pPr>
              <w:spacing w:before="60" w:after="20"/>
              <w:jc w:val="both"/>
              <w:rPr>
                <w:sz w:val="18"/>
                <w:szCs w:val="18"/>
              </w:rPr>
            </w:pPr>
            <w:r w:rsidRPr="00DB34C5">
              <w:rPr>
                <w:rFonts w:ascii="Verdana" w:hAnsi="Verdana"/>
                <w:sz w:val="18"/>
                <w:szCs w:val="18"/>
                <w:lang w:val="ru-RU"/>
              </w:rPr>
              <w:t>И по Закона на Кармата ви заставям да видоизмените този проект така че той да е в полза за мен, за вас и за Природата ни. Не го правете, помислете и да действаме по друг начин.</w:t>
            </w:r>
            <w:r w:rsidRPr="00444B16">
              <w:rPr>
                <w:sz w:val="18"/>
                <w:szCs w:val="18"/>
              </w:rPr>
              <w:t xml:space="preserve"> </w:t>
            </w:r>
          </w:p>
          <w:p w14:paraId="01DFB6AF" w14:textId="10C301C4" w:rsidR="00E47BFC" w:rsidRPr="00DB34C5" w:rsidRDefault="00E47BFC" w:rsidP="00E47BFC">
            <w:pPr>
              <w:spacing w:before="60" w:after="20"/>
              <w:jc w:val="both"/>
              <w:rPr>
                <w:rFonts w:ascii="Verdana" w:hAnsi="Verdana"/>
                <w:sz w:val="18"/>
                <w:szCs w:val="18"/>
                <w:lang w:val="ru-RU"/>
              </w:rPr>
            </w:pPr>
            <w:r w:rsidRPr="00DB34C5">
              <w:rPr>
                <w:rFonts w:ascii="Verdana" w:hAnsi="Verdana"/>
                <w:sz w:val="18"/>
                <w:szCs w:val="18"/>
                <w:lang w:val="ru-RU"/>
              </w:rPr>
              <w:t>Моето становище е ЗА горите да си останат такива каквито са, и да се посадят още дървета, да се помогне за биологичното разнообразие. Другите действия които заплашват Природата са строго неодобрени от мен.</w:t>
            </w:r>
          </w:p>
        </w:tc>
        <w:tc>
          <w:tcPr>
            <w:tcW w:w="1560" w:type="dxa"/>
            <w:tcBorders>
              <w:top w:val="single" w:sz="18" w:space="0" w:color="2E74B5"/>
              <w:bottom w:val="single" w:sz="18" w:space="0" w:color="2E74B5"/>
            </w:tcBorders>
            <w:shd w:val="clear" w:color="auto" w:fill="auto"/>
          </w:tcPr>
          <w:p w14:paraId="7E6FF7A4" w14:textId="16017403" w:rsidR="00E47BFC" w:rsidRPr="001E365D" w:rsidRDefault="00E47BFC" w:rsidP="00E47BFC">
            <w:pPr>
              <w:spacing w:before="60" w:after="20"/>
              <w:rPr>
                <w:rFonts w:ascii="Verdana" w:hAnsi="Verdana"/>
                <w:sz w:val="18"/>
                <w:szCs w:val="18"/>
              </w:rPr>
            </w:pPr>
            <w:r w:rsidRPr="001E365D">
              <w:rPr>
                <w:rFonts w:ascii="Verdana" w:hAnsi="Verdana"/>
                <w:sz w:val="18"/>
                <w:szCs w:val="18"/>
              </w:rPr>
              <w:t>Не се приема</w:t>
            </w:r>
          </w:p>
        </w:tc>
        <w:tc>
          <w:tcPr>
            <w:tcW w:w="5157" w:type="dxa"/>
            <w:tcBorders>
              <w:top w:val="single" w:sz="18" w:space="0" w:color="2E74B5"/>
              <w:bottom w:val="single" w:sz="18" w:space="0" w:color="2E74B5"/>
            </w:tcBorders>
            <w:shd w:val="clear" w:color="auto" w:fill="auto"/>
          </w:tcPr>
          <w:p w14:paraId="287C44E5" w14:textId="16D769A2" w:rsidR="00E47BFC" w:rsidRPr="001E365D" w:rsidRDefault="00325296" w:rsidP="00E47BFC">
            <w:pPr>
              <w:spacing w:before="60" w:after="20"/>
              <w:rPr>
                <w:rFonts w:ascii="Verdana" w:hAnsi="Verdana"/>
                <w:sz w:val="18"/>
                <w:szCs w:val="18"/>
              </w:rPr>
            </w:pPr>
            <w:r>
              <w:rPr>
                <w:rFonts w:ascii="Verdana" w:hAnsi="Verdana"/>
                <w:sz w:val="18"/>
                <w:szCs w:val="18"/>
              </w:rPr>
              <w:t>По изложените в т.12 е 21 мотиви.</w:t>
            </w:r>
          </w:p>
        </w:tc>
      </w:tr>
      <w:tr w:rsidR="00E47BFC" w:rsidRPr="00444B16" w14:paraId="35CB3888" w14:textId="77777777" w:rsidTr="00473750">
        <w:trPr>
          <w:jc w:val="center"/>
        </w:trPr>
        <w:tc>
          <w:tcPr>
            <w:tcW w:w="686" w:type="dxa"/>
            <w:tcBorders>
              <w:top w:val="single" w:sz="18" w:space="0" w:color="2E74B5"/>
              <w:bottom w:val="single" w:sz="18" w:space="0" w:color="2E74B5"/>
            </w:tcBorders>
            <w:shd w:val="clear" w:color="auto" w:fill="auto"/>
          </w:tcPr>
          <w:p w14:paraId="54C615C6" w14:textId="77777777" w:rsidR="00E47BFC" w:rsidRPr="00444B16" w:rsidRDefault="00E47BFC" w:rsidP="00E47BFC">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top w:val="single" w:sz="18" w:space="0" w:color="2E74B5"/>
              <w:bottom w:val="single" w:sz="18" w:space="0" w:color="2E74B5"/>
            </w:tcBorders>
            <w:shd w:val="clear" w:color="auto" w:fill="auto"/>
          </w:tcPr>
          <w:p w14:paraId="74AC987B" w14:textId="328CA261" w:rsidR="00E47BFC" w:rsidRPr="00444B16" w:rsidRDefault="00E47BFC" w:rsidP="00E47BFC">
            <w:pPr>
              <w:spacing w:before="20" w:after="20"/>
              <w:rPr>
                <w:rFonts w:ascii="Verdana" w:hAnsi="Verdana"/>
                <w:spacing w:val="-2"/>
                <w:sz w:val="18"/>
                <w:szCs w:val="18"/>
              </w:rPr>
            </w:pPr>
            <w:r w:rsidRPr="00444B16">
              <w:rPr>
                <w:rFonts w:ascii="Verdana" w:hAnsi="Verdana"/>
                <w:spacing w:val="-2"/>
                <w:sz w:val="18"/>
                <w:szCs w:val="18"/>
              </w:rPr>
              <w:t>Astoichev</w:t>
            </w:r>
          </w:p>
          <w:p w14:paraId="4E3E26C5" w14:textId="3C9E431C" w:rsidR="00E47BFC" w:rsidRPr="00444B16" w:rsidRDefault="00E47BFC" w:rsidP="00E47BFC">
            <w:pPr>
              <w:spacing w:before="20" w:after="20"/>
              <w:rPr>
                <w:rFonts w:ascii="Verdana" w:hAnsi="Verdana"/>
                <w:spacing w:val="-2"/>
                <w:sz w:val="18"/>
                <w:szCs w:val="18"/>
              </w:rPr>
            </w:pPr>
            <w:r w:rsidRPr="00444B16">
              <w:rPr>
                <w:rFonts w:ascii="Verdana" w:hAnsi="Verdana"/>
                <w:spacing w:val="-2"/>
                <w:sz w:val="18"/>
                <w:szCs w:val="18"/>
              </w:rPr>
              <w:t>Портал за обществени консултации на 02.12.2024 г.</w:t>
            </w:r>
          </w:p>
        </w:tc>
        <w:tc>
          <w:tcPr>
            <w:tcW w:w="5811" w:type="dxa"/>
            <w:tcBorders>
              <w:top w:val="single" w:sz="18" w:space="0" w:color="2E74B5"/>
              <w:bottom w:val="single" w:sz="18" w:space="0" w:color="2E74B5"/>
            </w:tcBorders>
            <w:shd w:val="clear" w:color="auto" w:fill="auto"/>
          </w:tcPr>
          <w:p w14:paraId="4162253D" w14:textId="25A03337" w:rsidR="00E47BFC" w:rsidRPr="00DB34C5" w:rsidRDefault="00E47BFC" w:rsidP="00E47BFC">
            <w:pPr>
              <w:spacing w:before="60" w:after="20"/>
              <w:jc w:val="both"/>
              <w:rPr>
                <w:rFonts w:ascii="Verdana" w:hAnsi="Verdana"/>
                <w:sz w:val="18"/>
                <w:szCs w:val="18"/>
                <w:lang w:val="ru-RU"/>
              </w:rPr>
            </w:pPr>
            <w:r w:rsidRPr="00DB34C5">
              <w:rPr>
                <w:rFonts w:ascii="Verdana" w:hAnsi="Verdana"/>
                <w:sz w:val="18"/>
                <w:szCs w:val="18"/>
                <w:lang w:val="ru-RU"/>
              </w:rPr>
              <w:t>Във връзка с липсата на работна ръка в горите, подкрепям предложените изменения. Пълното механизиране на дърводобивния процес е необходимо, и то по-скоро.</w:t>
            </w:r>
          </w:p>
        </w:tc>
        <w:tc>
          <w:tcPr>
            <w:tcW w:w="1560" w:type="dxa"/>
            <w:tcBorders>
              <w:top w:val="single" w:sz="18" w:space="0" w:color="2E74B5"/>
              <w:bottom w:val="single" w:sz="18" w:space="0" w:color="2E74B5"/>
            </w:tcBorders>
            <w:shd w:val="clear" w:color="auto" w:fill="auto"/>
          </w:tcPr>
          <w:p w14:paraId="6D3B6E8C" w14:textId="34689CDB" w:rsidR="00E47BFC" w:rsidRPr="00444B16" w:rsidRDefault="00E47BFC" w:rsidP="00E47BFC">
            <w:pPr>
              <w:spacing w:before="60" w:after="20"/>
              <w:rPr>
                <w:rFonts w:ascii="Verdana" w:hAnsi="Verdana"/>
                <w:color w:val="FF0000"/>
                <w:sz w:val="18"/>
                <w:szCs w:val="18"/>
              </w:rPr>
            </w:pPr>
            <w:r w:rsidRPr="001E365D">
              <w:rPr>
                <w:rFonts w:ascii="Verdana" w:hAnsi="Verdana"/>
                <w:sz w:val="18"/>
                <w:szCs w:val="18"/>
              </w:rPr>
              <w:t>Приема се</w:t>
            </w:r>
          </w:p>
        </w:tc>
        <w:tc>
          <w:tcPr>
            <w:tcW w:w="5157" w:type="dxa"/>
            <w:tcBorders>
              <w:top w:val="single" w:sz="18" w:space="0" w:color="2E74B5"/>
              <w:bottom w:val="single" w:sz="18" w:space="0" w:color="2E74B5"/>
            </w:tcBorders>
            <w:shd w:val="clear" w:color="auto" w:fill="auto"/>
          </w:tcPr>
          <w:p w14:paraId="1C0CE573" w14:textId="44AF9A79" w:rsidR="00E47BFC" w:rsidRPr="001E365D" w:rsidRDefault="00E47BFC" w:rsidP="00E47BFC">
            <w:pPr>
              <w:spacing w:before="60" w:after="20"/>
              <w:rPr>
                <w:rFonts w:ascii="Verdana" w:hAnsi="Verdana"/>
                <w:sz w:val="18"/>
                <w:szCs w:val="18"/>
              </w:rPr>
            </w:pPr>
          </w:p>
        </w:tc>
      </w:tr>
      <w:tr w:rsidR="00E47BFC" w:rsidRPr="00444B16" w14:paraId="194AC8EE" w14:textId="77777777" w:rsidTr="00473750">
        <w:trPr>
          <w:jc w:val="center"/>
        </w:trPr>
        <w:tc>
          <w:tcPr>
            <w:tcW w:w="686" w:type="dxa"/>
            <w:tcBorders>
              <w:top w:val="single" w:sz="18" w:space="0" w:color="2E74B5"/>
              <w:bottom w:val="single" w:sz="18" w:space="0" w:color="2E74B5"/>
            </w:tcBorders>
            <w:shd w:val="clear" w:color="auto" w:fill="auto"/>
          </w:tcPr>
          <w:p w14:paraId="1DA57771" w14:textId="77777777" w:rsidR="00E47BFC" w:rsidRPr="00444B16" w:rsidRDefault="00E47BFC" w:rsidP="00E47BFC">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top w:val="single" w:sz="18" w:space="0" w:color="2E74B5"/>
              <w:bottom w:val="single" w:sz="18" w:space="0" w:color="2E74B5"/>
            </w:tcBorders>
            <w:shd w:val="clear" w:color="auto" w:fill="auto"/>
          </w:tcPr>
          <w:p w14:paraId="2E67568D" w14:textId="37FFA637" w:rsidR="00E47BFC" w:rsidRPr="00444B16" w:rsidRDefault="00E47BFC" w:rsidP="00E47BFC">
            <w:pPr>
              <w:spacing w:before="20" w:after="20"/>
              <w:rPr>
                <w:rFonts w:ascii="Verdana" w:hAnsi="Verdana"/>
                <w:spacing w:val="-2"/>
                <w:sz w:val="18"/>
                <w:szCs w:val="18"/>
              </w:rPr>
            </w:pPr>
            <w:r w:rsidRPr="00444B16">
              <w:rPr>
                <w:rFonts w:ascii="Verdana" w:hAnsi="Verdana"/>
                <w:spacing w:val="-2"/>
                <w:sz w:val="18"/>
                <w:szCs w:val="18"/>
              </w:rPr>
              <w:t>RaliKo</w:t>
            </w:r>
          </w:p>
          <w:p w14:paraId="6FE3ECF6" w14:textId="64A87A43" w:rsidR="00E47BFC" w:rsidRPr="00444B16" w:rsidRDefault="00E47BFC" w:rsidP="00E47BFC">
            <w:pPr>
              <w:spacing w:before="20" w:after="20"/>
              <w:rPr>
                <w:rFonts w:ascii="Verdana" w:hAnsi="Verdana"/>
                <w:spacing w:val="-2"/>
                <w:sz w:val="18"/>
                <w:szCs w:val="18"/>
              </w:rPr>
            </w:pPr>
            <w:r w:rsidRPr="00444B16">
              <w:rPr>
                <w:rFonts w:ascii="Verdana" w:hAnsi="Verdana"/>
                <w:spacing w:val="-2"/>
                <w:sz w:val="18"/>
                <w:szCs w:val="18"/>
              </w:rPr>
              <w:t>Портал за обществени консултации на 02.12.2024 г.</w:t>
            </w:r>
          </w:p>
        </w:tc>
        <w:tc>
          <w:tcPr>
            <w:tcW w:w="5811" w:type="dxa"/>
            <w:tcBorders>
              <w:top w:val="single" w:sz="18" w:space="0" w:color="2E74B5"/>
              <w:bottom w:val="single" w:sz="18" w:space="0" w:color="2E74B5"/>
            </w:tcBorders>
            <w:shd w:val="clear" w:color="auto" w:fill="auto"/>
          </w:tcPr>
          <w:p w14:paraId="7319B5C8" w14:textId="0427E19B" w:rsidR="00E47BFC" w:rsidRPr="00DB34C5" w:rsidRDefault="00E47BFC" w:rsidP="00E47BFC">
            <w:pPr>
              <w:spacing w:before="60" w:after="20"/>
              <w:jc w:val="both"/>
              <w:rPr>
                <w:rFonts w:ascii="Verdana" w:hAnsi="Verdana"/>
                <w:sz w:val="18"/>
                <w:szCs w:val="18"/>
                <w:lang w:val="ru-RU"/>
              </w:rPr>
            </w:pPr>
            <w:r w:rsidRPr="00DB34C5">
              <w:rPr>
                <w:rFonts w:ascii="Verdana" w:hAnsi="Verdana"/>
                <w:sz w:val="18"/>
                <w:szCs w:val="18"/>
                <w:lang w:val="ru-RU"/>
              </w:rPr>
              <w:t>Против съм създаването на чл. 25а.</w:t>
            </w:r>
          </w:p>
          <w:p w14:paraId="16067B14" w14:textId="3D0B79E2" w:rsidR="00E47BFC" w:rsidRPr="00DB34C5" w:rsidRDefault="00E47BFC" w:rsidP="00E47BFC">
            <w:pPr>
              <w:spacing w:before="60" w:after="20"/>
              <w:jc w:val="both"/>
              <w:rPr>
                <w:rFonts w:ascii="Verdana" w:hAnsi="Verdana"/>
                <w:sz w:val="18"/>
                <w:szCs w:val="18"/>
                <w:lang w:val="ru-RU"/>
              </w:rPr>
            </w:pPr>
            <w:r w:rsidRPr="00DB34C5">
              <w:rPr>
                <w:rFonts w:ascii="Verdana" w:hAnsi="Verdana"/>
                <w:sz w:val="18"/>
                <w:szCs w:val="18"/>
                <w:lang w:val="ru-RU"/>
              </w:rPr>
              <w:t>Изграждането на подобни пътища е в разрез с лесовъдските практики в нашата страна. Такива просеки за специализирана горска техника са характерни за плантажното лесовъдство, монокултури на равнинни терени и горски територии с малък наклон, предназначени са за голи сечи с последващо изкуствено възобновяване. Голяма част от горите в България са разположени на хълмисто-планински релеф и такива малки разстояния между извозните пътища наистина би довело до фрагментация на насаждението и опасност от ерозия.</w:t>
            </w:r>
          </w:p>
        </w:tc>
        <w:tc>
          <w:tcPr>
            <w:tcW w:w="1560" w:type="dxa"/>
            <w:tcBorders>
              <w:top w:val="single" w:sz="18" w:space="0" w:color="2E74B5"/>
              <w:bottom w:val="single" w:sz="18" w:space="0" w:color="2E74B5"/>
            </w:tcBorders>
            <w:shd w:val="clear" w:color="auto" w:fill="auto"/>
          </w:tcPr>
          <w:p w14:paraId="11AC5C5A" w14:textId="27ABF3D6" w:rsidR="00E47BFC" w:rsidRPr="001E365D" w:rsidRDefault="00E47BFC" w:rsidP="00E47BFC">
            <w:pPr>
              <w:spacing w:before="60" w:after="20"/>
              <w:rPr>
                <w:rFonts w:ascii="Verdana" w:hAnsi="Verdana"/>
                <w:sz w:val="18"/>
                <w:szCs w:val="18"/>
              </w:rPr>
            </w:pPr>
            <w:r w:rsidRPr="001E365D">
              <w:rPr>
                <w:rFonts w:ascii="Verdana" w:hAnsi="Verdana"/>
                <w:sz w:val="18"/>
                <w:szCs w:val="18"/>
              </w:rPr>
              <w:t>Не се приема</w:t>
            </w:r>
          </w:p>
        </w:tc>
        <w:tc>
          <w:tcPr>
            <w:tcW w:w="5157" w:type="dxa"/>
            <w:tcBorders>
              <w:top w:val="single" w:sz="18" w:space="0" w:color="2E74B5"/>
              <w:bottom w:val="single" w:sz="18" w:space="0" w:color="2E74B5"/>
            </w:tcBorders>
            <w:shd w:val="clear" w:color="auto" w:fill="auto"/>
          </w:tcPr>
          <w:p w14:paraId="56C0F331" w14:textId="77777777" w:rsidR="00E47BFC" w:rsidRPr="001E365D" w:rsidRDefault="00E47BFC" w:rsidP="00B77FCA">
            <w:pPr>
              <w:spacing w:before="60" w:after="20"/>
              <w:jc w:val="both"/>
              <w:rPr>
                <w:rFonts w:ascii="Verdana" w:hAnsi="Verdana"/>
                <w:sz w:val="18"/>
                <w:szCs w:val="18"/>
              </w:rPr>
            </w:pPr>
            <w:r w:rsidRPr="001E365D">
              <w:rPr>
                <w:rFonts w:ascii="Verdana" w:hAnsi="Verdana"/>
                <w:sz w:val="18"/>
                <w:szCs w:val="18"/>
              </w:rPr>
              <w:t>Проучен е опита в няколко европейски държави Румъния, Германия, Чехия, Словения и Австрия по отношение на използването на машини – харвестъри и форвардери при сечта и извоза на дървесината. В резултат от извършеното проучването са направени следните констатации:</w:t>
            </w:r>
          </w:p>
          <w:p w14:paraId="433E84B4" w14:textId="361AF31B" w:rsidR="00E47BFC" w:rsidRPr="001E365D" w:rsidRDefault="00BA45B8" w:rsidP="00B77FCA">
            <w:pPr>
              <w:spacing w:before="60" w:after="20"/>
              <w:jc w:val="both"/>
              <w:rPr>
                <w:rFonts w:ascii="Verdana" w:hAnsi="Verdana"/>
                <w:sz w:val="18"/>
                <w:szCs w:val="18"/>
              </w:rPr>
            </w:pPr>
            <w:r>
              <w:rPr>
                <w:rFonts w:ascii="Verdana" w:hAnsi="Verdana"/>
                <w:sz w:val="18"/>
                <w:szCs w:val="18"/>
              </w:rPr>
              <w:t xml:space="preserve">1. </w:t>
            </w:r>
            <w:r w:rsidR="00E47BFC" w:rsidRPr="001E365D">
              <w:rPr>
                <w:rFonts w:ascii="Verdana" w:hAnsi="Verdana"/>
                <w:sz w:val="18"/>
                <w:szCs w:val="18"/>
              </w:rPr>
              <w:t xml:space="preserve">Броят на специализираните машини за дърводобив е значително нараснал в последните години, като най-много се използват те в Чехия – 1111 харвестъри и 1525 форвардери (увеличение над 3 пъти за последните 10 години). </w:t>
            </w:r>
          </w:p>
          <w:p w14:paraId="5075C86E" w14:textId="4A75BA32" w:rsidR="00E47BFC" w:rsidRPr="001E365D" w:rsidRDefault="00BA45B8" w:rsidP="00B77FCA">
            <w:pPr>
              <w:spacing w:before="60" w:after="20"/>
              <w:jc w:val="both"/>
              <w:rPr>
                <w:rFonts w:ascii="Verdana" w:hAnsi="Verdana"/>
                <w:sz w:val="18"/>
                <w:szCs w:val="18"/>
              </w:rPr>
            </w:pPr>
            <w:r>
              <w:rPr>
                <w:rFonts w:ascii="Verdana" w:hAnsi="Verdana"/>
                <w:sz w:val="18"/>
                <w:szCs w:val="18"/>
              </w:rPr>
              <w:t xml:space="preserve">2. </w:t>
            </w:r>
            <w:r w:rsidR="00E47BFC" w:rsidRPr="001E365D">
              <w:rPr>
                <w:rFonts w:ascii="Verdana" w:hAnsi="Verdana"/>
                <w:sz w:val="18"/>
                <w:szCs w:val="18"/>
              </w:rPr>
              <w:t>Делът на добитата и извозена дървесина с харвестъри и форвардери надвишава 39% от общо добитата и извозена дървесина, във всички страни с изключение на Румъния, където тенденцията обаче е за използване на повече технологии, тъй като липсва квалифицирана работна ръка. Ограничения може да има само по отношение на наклона на терена, почвените условия и огромния брой собственици на малки гори.</w:t>
            </w:r>
          </w:p>
          <w:p w14:paraId="5196F209" w14:textId="420F8505" w:rsidR="00E47BFC" w:rsidRPr="001E365D" w:rsidRDefault="00BA45B8" w:rsidP="00B77FCA">
            <w:pPr>
              <w:spacing w:before="60" w:after="20"/>
              <w:jc w:val="both"/>
              <w:rPr>
                <w:rFonts w:ascii="Verdana" w:hAnsi="Verdana"/>
                <w:sz w:val="18"/>
                <w:szCs w:val="18"/>
              </w:rPr>
            </w:pPr>
            <w:r>
              <w:rPr>
                <w:rFonts w:ascii="Verdana" w:hAnsi="Verdana"/>
                <w:sz w:val="18"/>
                <w:szCs w:val="18"/>
              </w:rPr>
              <w:t xml:space="preserve">3. </w:t>
            </w:r>
            <w:r w:rsidR="00E47BFC" w:rsidRPr="001E365D">
              <w:rPr>
                <w:rFonts w:ascii="Verdana" w:hAnsi="Verdana"/>
                <w:sz w:val="18"/>
                <w:szCs w:val="18"/>
              </w:rPr>
              <w:t>Чрез избора на правилната технология и щадящи почвата процедури, както и организация на работа, която пренасочва движението към периоди на сухо/мразовито време, може да се избегнат щетите по насажденията и ерозията. Ерозионни процеси не са документирани на национално ниво. Защитата на почвата е основен принцип, залегнал в националното законодателство за горите, което се контролира от областните власти.</w:t>
            </w:r>
          </w:p>
          <w:p w14:paraId="4BBE98CD" w14:textId="33A6FC79" w:rsidR="00E47BFC" w:rsidRPr="001E365D" w:rsidRDefault="00BA45B8" w:rsidP="00B77FCA">
            <w:pPr>
              <w:spacing w:before="60" w:after="20"/>
              <w:jc w:val="both"/>
              <w:rPr>
                <w:rFonts w:ascii="Verdana" w:hAnsi="Verdana"/>
                <w:sz w:val="18"/>
                <w:szCs w:val="18"/>
              </w:rPr>
            </w:pPr>
            <w:r>
              <w:rPr>
                <w:rFonts w:ascii="Verdana" w:hAnsi="Verdana"/>
                <w:sz w:val="18"/>
                <w:szCs w:val="18"/>
              </w:rPr>
              <w:t xml:space="preserve">4. </w:t>
            </w:r>
            <w:r w:rsidR="00E47BFC" w:rsidRPr="001E365D">
              <w:rPr>
                <w:rFonts w:ascii="Verdana" w:hAnsi="Verdana"/>
                <w:sz w:val="18"/>
                <w:szCs w:val="18"/>
              </w:rPr>
              <w:t xml:space="preserve">Конкретно в Словения, която е водеща по биоразнообрание в Европа, броят на харвестърите е 60, а на форвардерите е 98. Поради трудният планински терен и характеристиките на горските масиви, механизирана сеч бавно се въвежда в Словения. В последните години делът на механизираната сеч се увеличава, главно поради недостига на работна ръка в горите и голямото количество дървесина, увредена от честите природни бедствия. Процентът на машинния дърводобив спрямо общия е 15%. Няма документирани ерозионни процеси във връзка с работата на харвестъри и форвардери. </w:t>
            </w:r>
          </w:p>
          <w:p w14:paraId="1646B645" w14:textId="45DB05E3" w:rsidR="00E47BFC" w:rsidRPr="001E365D" w:rsidRDefault="00E47BFC" w:rsidP="00B77FCA">
            <w:pPr>
              <w:spacing w:before="60" w:after="20"/>
              <w:jc w:val="both"/>
              <w:rPr>
                <w:rFonts w:ascii="Verdana" w:hAnsi="Verdana"/>
                <w:sz w:val="18"/>
                <w:szCs w:val="18"/>
              </w:rPr>
            </w:pPr>
            <w:r w:rsidRPr="001E365D">
              <w:rPr>
                <w:rFonts w:ascii="Verdana" w:hAnsi="Verdana"/>
                <w:sz w:val="18"/>
                <w:szCs w:val="18"/>
              </w:rPr>
              <w:t xml:space="preserve">От направените констатации следва извода, че европейските държави </w:t>
            </w:r>
            <w:r>
              <w:rPr>
                <w:rFonts w:ascii="Verdana" w:hAnsi="Verdana"/>
                <w:sz w:val="18"/>
                <w:szCs w:val="18"/>
              </w:rPr>
              <w:t xml:space="preserve">в голяма степен </w:t>
            </w:r>
            <w:r w:rsidRPr="001E365D">
              <w:rPr>
                <w:rFonts w:ascii="Verdana" w:hAnsi="Verdana"/>
                <w:sz w:val="18"/>
                <w:szCs w:val="18"/>
              </w:rPr>
              <w:t>използват механизирана съвременна техника при работата в горски територии, като това не оказва негативно въздействие върху горските екосистеми и тяхното устойчиво стопанисване и запазване.</w:t>
            </w:r>
          </w:p>
          <w:p w14:paraId="3DE15C01" w14:textId="77777777" w:rsidR="00E47BFC" w:rsidRPr="001E365D" w:rsidRDefault="00E47BFC" w:rsidP="00B77FCA">
            <w:pPr>
              <w:spacing w:before="60" w:after="20"/>
              <w:jc w:val="both"/>
              <w:rPr>
                <w:rFonts w:ascii="Verdana" w:hAnsi="Verdana"/>
                <w:sz w:val="18"/>
                <w:szCs w:val="18"/>
              </w:rPr>
            </w:pPr>
            <w:r w:rsidRPr="001E365D">
              <w:rPr>
                <w:rFonts w:ascii="Verdana" w:hAnsi="Verdana"/>
                <w:sz w:val="18"/>
                <w:szCs w:val="18"/>
              </w:rPr>
              <w:t>Фрагментацията е дефинирана като преобразуване на големи площи от естествени гори.</w:t>
            </w:r>
          </w:p>
          <w:p w14:paraId="0993768C" w14:textId="3A3B9DD4" w:rsidR="00E47BFC" w:rsidRPr="001E365D" w:rsidRDefault="00E47BFC" w:rsidP="00B77FCA">
            <w:pPr>
              <w:spacing w:before="60" w:after="20"/>
              <w:jc w:val="both"/>
              <w:rPr>
                <w:rFonts w:ascii="Verdana" w:hAnsi="Verdana"/>
                <w:sz w:val="18"/>
                <w:szCs w:val="18"/>
              </w:rPr>
            </w:pPr>
            <w:r w:rsidRPr="001E365D">
              <w:rPr>
                <w:rFonts w:ascii="Verdana" w:hAnsi="Verdana"/>
                <w:sz w:val="18"/>
                <w:szCs w:val="18"/>
              </w:rPr>
              <w:t xml:space="preserve">В конкретния </w:t>
            </w:r>
            <w:r w:rsidRPr="00FA68D0">
              <w:rPr>
                <w:rFonts w:ascii="Verdana" w:hAnsi="Verdana"/>
                <w:sz w:val="18"/>
                <w:szCs w:val="18"/>
              </w:rPr>
              <w:t>случа</w:t>
            </w:r>
            <w:r>
              <w:rPr>
                <w:rFonts w:ascii="Verdana" w:hAnsi="Verdana"/>
                <w:sz w:val="18"/>
                <w:szCs w:val="18"/>
              </w:rPr>
              <w:t>й</w:t>
            </w:r>
            <w:r w:rsidRPr="00FA68D0">
              <w:rPr>
                <w:rFonts w:ascii="Verdana" w:hAnsi="Verdana"/>
                <w:sz w:val="18"/>
                <w:szCs w:val="18"/>
              </w:rPr>
              <w:t xml:space="preserve"> няма</w:t>
            </w:r>
            <w:r>
              <w:rPr>
                <w:rFonts w:ascii="Verdana" w:hAnsi="Verdana"/>
                <w:sz w:val="18"/>
                <w:szCs w:val="18"/>
              </w:rPr>
              <w:t>ме</w:t>
            </w:r>
            <w:r w:rsidRPr="00FA68D0">
              <w:rPr>
                <w:rFonts w:ascii="Verdana" w:hAnsi="Verdana"/>
                <w:sz w:val="18"/>
                <w:szCs w:val="18"/>
              </w:rPr>
              <w:t xml:space="preserve"> такъв казус и не </w:t>
            </w:r>
            <w:r>
              <w:rPr>
                <w:rFonts w:ascii="Verdana" w:hAnsi="Verdana"/>
                <w:sz w:val="18"/>
                <w:szCs w:val="18"/>
              </w:rPr>
              <w:t xml:space="preserve">се очаква </w:t>
            </w:r>
            <w:r w:rsidRPr="00FA68D0">
              <w:rPr>
                <w:rFonts w:ascii="Verdana" w:hAnsi="Verdana"/>
                <w:sz w:val="18"/>
                <w:szCs w:val="18"/>
              </w:rPr>
              <w:t>направеното</w:t>
            </w:r>
            <w:r w:rsidRPr="001E365D">
              <w:rPr>
                <w:rFonts w:ascii="Verdana" w:hAnsi="Verdana"/>
                <w:sz w:val="18"/>
                <w:szCs w:val="18"/>
              </w:rPr>
              <w:t xml:space="preserve"> предложение в наредбата да доведе до фрагментация, напротив с предложението за изменение се цели урегулиране на процесите по създаване на технологични просеки с ограничаване на тяхната площ до 17 %, каквото ограничение до момента нямаше. Също така се намалява ширината на просеката за специализирана горска техника от 8 м. на 4-6 м.</w:t>
            </w:r>
          </w:p>
          <w:p w14:paraId="793786B6" w14:textId="77777777" w:rsidR="00E47BFC" w:rsidRPr="001E365D" w:rsidRDefault="00E47BFC" w:rsidP="00B77FCA">
            <w:pPr>
              <w:spacing w:before="60" w:after="20"/>
              <w:jc w:val="both"/>
              <w:rPr>
                <w:rFonts w:ascii="Verdana" w:hAnsi="Verdana"/>
                <w:sz w:val="18"/>
                <w:szCs w:val="18"/>
              </w:rPr>
            </w:pPr>
            <w:r w:rsidRPr="001E365D">
              <w:rPr>
                <w:rFonts w:ascii="Verdana" w:hAnsi="Verdana"/>
                <w:sz w:val="18"/>
                <w:szCs w:val="18"/>
              </w:rPr>
              <w:t>Изградената горска пътна мрежа в горските територии на Република България съгласно наличната информация от Горскостопанските планове е 6-7 л. м. /ха. За сравнение, средната стойност за западноевропейските държави е 25 л. м. /ха. Конкретно в Австрия (по данни на проф. Глушков от ИГ-БАН) гъстотата на горската пътна мрежа е 50 л. м./ха (за държавните гори), а за частните е дори 70 л. м./ха.</w:t>
            </w:r>
          </w:p>
          <w:p w14:paraId="6237FA9D" w14:textId="08CE39C7" w:rsidR="00E47BFC" w:rsidRPr="001E365D" w:rsidRDefault="00E47BFC" w:rsidP="00B77FCA">
            <w:pPr>
              <w:spacing w:before="60" w:after="20"/>
              <w:jc w:val="both"/>
              <w:rPr>
                <w:rFonts w:ascii="Verdana" w:hAnsi="Verdana"/>
                <w:sz w:val="18"/>
                <w:szCs w:val="18"/>
              </w:rPr>
            </w:pPr>
            <w:r>
              <w:rPr>
                <w:rFonts w:ascii="Verdana" w:hAnsi="Verdana"/>
                <w:sz w:val="18"/>
                <w:szCs w:val="18"/>
              </w:rPr>
              <w:t>Това е 10</w:t>
            </w:r>
            <w:r w:rsidRPr="001E365D">
              <w:rPr>
                <w:rFonts w:ascii="Verdana" w:hAnsi="Verdana"/>
                <w:sz w:val="18"/>
                <w:szCs w:val="18"/>
              </w:rPr>
              <w:t xml:space="preserve"> пъти разлика в гъстотата на горската пътна мрежа между България и Германия.</w:t>
            </w:r>
          </w:p>
          <w:p w14:paraId="5FEF195E" w14:textId="189634AD" w:rsidR="00E47BFC" w:rsidRPr="001E365D" w:rsidRDefault="00E47BFC" w:rsidP="00B77FCA">
            <w:pPr>
              <w:spacing w:before="60" w:after="20"/>
              <w:jc w:val="both"/>
              <w:rPr>
                <w:rFonts w:ascii="Verdana" w:hAnsi="Verdana"/>
                <w:sz w:val="18"/>
                <w:szCs w:val="18"/>
              </w:rPr>
            </w:pPr>
            <w:r w:rsidRPr="001E365D">
              <w:rPr>
                <w:rFonts w:ascii="Verdana" w:hAnsi="Verdana"/>
                <w:sz w:val="18"/>
                <w:szCs w:val="18"/>
              </w:rPr>
              <w:t>Опитът в Чехия, Полша например, показва, че още на етап възобновяване/залесяване се позволява оставането на незалесени ивици-просеки /с ширина до 5 м и разстояние между тях 20 м./ с цел улесняване на процесите по отглеждане и грижа за съответните насаждения. В България при създаването и възобновяването на насажденията през годините в масовите случаи, не са планирани и създавани подобни просеки, а те се извършват в процеса на изпълнение на лесовъдските мероприятия.</w:t>
            </w:r>
          </w:p>
          <w:p w14:paraId="1CA1137A" w14:textId="77777777" w:rsidR="00E47BFC" w:rsidRPr="001E365D" w:rsidRDefault="00E47BFC" w:rsidP="00B77FCA">
            <w:pPr>
              <w:spacing w:before="60" w:after="20"/>
              <w:jc w:val="both"/>
              <w:rPr>
                <w:rFonts w:ascii="Verdana" w:hAnsi="Verdana"/>
                <w:sz w:val="18"/>
                <w:szCs w:val="18"/>
              </w:rPr>
            </w:pPr>
            <w:r w:rsidRPr="001E365D">
              <w:rPr>
                <w:rFonts w:ascii="Verdana" w:hAnsi="Verdana"/>
                <w:sz w:val="18"/>
                <w:szCs w:val="18"/>
              </w:rPr>
              <w:t>С предложението в Наредбата за строителство, без промяна на предназначението е наложена ограничителна разпоредба, според която:</w:t>
            </w:r>
          </w:p>
          <w:p w14:paraId="6A74F201" w14:textId="77777777" w:rsidR="00E47BFC" w:rsidRPr="001E365D" w:rsidRDefault="00E47BFC" w:rsidP="00B77FCA">
            <w:pPr>
              <w:spacing w:before="60" w:after="20"/>
              <w:jc w:val="both"/>
              <w:rPr>
                <w:rFonts w:ascii="Verdana" w:hAnsi="Verdana"/>
                <w:sz w:val="18"/>
                <w:szCs w:val="18"/>
              </w:rPr>
            </w:pPr>
            <w:r w:rsidRPr="001E365D">
              <w:rPr>
                <w:rFonts w:ascii="Verdana" w:hAnsi="Verdana"/>
                <w:sz w:val="18"/>
                <w:szCs w:val="18"/>
              </w:rPr>
              <w:t>„Не се допуска изграждането на временни пътища за специализираната горска техника в насаждения или имоти с наклон над 30 градуса, както и при IV или V степен на ерозия“, „Дървените материали се извозват по временните пътища за специализираната горска техника натоварени изцяло на транспортното средство“.</w:t>
            </w:r>
          </w:p>
          <w:p w14:paraId="23750F08" w14:textId="19ACAD31" w:rsidR="00E47BFC" w:rsidRPr="001E365D" w:rsidRDefault="00E47BFC" w:rsidP="00B77FCA">
            <w:pPr>
              <w:spacing w:before="60" w:after="20"/>
              <w:jc w:val="both"/>
              <w:rPr>
                <w:rFonts w:ascii="Verdana" w:hAnsi="Verdana"/>
                <w:sz w:val="18"/>
                <w:szCs w:val="18"/>
              </w:rPr>
            </w:pPr>
            <w:r w:rsidRPr="001E365D">
              <w:rPr>
                <w:rFonts w:ascii="Verdana" w:hAnsi="Verdana"/>
                <w:sz w:val="18"/>
                <w:szCs w:val="18"/>
              </w:rPr>
              <w:t>Използваните съвремен</w:t>
            </w:r>
            <w:r w:rsidR="00BA45B8">
              <w:rPr>
                <w:rFonts w:ascii="Verdana" w:hAnsi="Verdana"/>
                <w:sz w:val="18"/>
                <w:szCs w:val="18"/>
              </w:rPr>
              <w:t xml:space="preserve">ни машини са с колесна формула </w:t>
            </w:r>
            <w:r w:rsidRPr="001E365D">
              <w:rPr>
                <w:rFonts w:ascii="Verdana" w:hAnsi="Verdana"/>
                <w:sz w:val="18"/>
                <w:szCs w:val="18"/>
              </w:rPr>
              <w:t>4 х 4, осъществена от четири еднакви по размер, самозадвижващи се колела с гуми с ниско налягане, които намаляват значително размера на повредите върху почвата, подраста и оставащия дървостой. Благодарение на тази конструкция тракторът копира напълно микрорелефа на терена.</w:t>
            </w:r>
          </w:p>
          <w:p w14:paraId="1C5F9102" w14:textId="5CCE6F09" w:rsidR="00E47BFC" w:rsidRPr="001E365D" w:rsidRDefault="00E47BFC" w:rsidP="00B77FCA">
            <w:pPr>
              <w:spacing w:before="60" w:after="20"/>
              <w:jc w:val="both"/>
              <w:rPr>
                <w:rFonts w:ascii="Verdana" w:hAnsi="Verdana"/>
                <w:sz w:val="18"/>
                <w:szCs w:val="18"/>
              </w:rPr>
            </w:pPr>
            <w:r w:rsidRPr="001E365D">
              <w:rPr>
                <w:rFonts w:ascii="Verdana" w:hAnsi="Verdana"/>
                <w:sz w:val="18"/>
                <w:szCs w:val="18"/>
              </w:rPr>
              <w:t>Тези разпоредби целят именно ограничаване на деградация на екосистемите и редуциране на риска от почвена ерозия.</w:t>
            </w:r>
          </w:p>
        </w:tc>
      </w:tr>
      <w:tr w:rsidR="00E47BFC" w:rsidRPr="00444B16" w14:paraId="7D24DF8A" w14:textId="77777777" w:rsidTr="00473750">
        <w:trPr>
          <w:jc w:val="center"/>
        </w:trPr>
        <w:tc>
          <w:tcPr>
            <w:tcW w:w="686" w:type="dxa"/>
            <w:tcBorders>
              <w:top w:val="single" w:sz="18" w:space="0" w:color="2E74B5"/>
              <w:bottom w:val="nil"/>
            </w:tcBorders>
            <w:shd w:val="clear" w:color="auto" w:fill="auto"/>
          </w:tcPr>
          <w:p w14:paraId="1FC856D9" w14:textId="77777777" w:rsidR="00E47BFC" w:rsidRPr="00444B16" w:rsidRDefault="00E47BFC" w:rsidP="00E47BFC">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vMerge w:val="restart"/>
            <w:tcBorders>
              <w:top w:val="single" w:sz="18" w:space="0" w:color="2E74B5"/>
            </w:tcBorders>
            <w:shd w:val="clear" w:color="auto" w:fill="auto"/>
          </w:tcPr>
          <w:p w14:paraId="787DD620" w14:textId="77777777" w:rsidR="00E47BFC" w:rsidRPr="00444B16" w:rsidRDefault="00E47BFC" w:rsidP="00E47BFC">
            <w:pPr>
              <w:spacing w:before="20" w:after="20"/>
              <w:rPr>
                <w:rFonts w:ascii="Verdana" w:hAnsi="Verdana"/>
                <w:spacing w:val="-2"/>
                <w:sz w:val="18"/>
                <w:szCs w:val="18"/>
              </w:rPr>
            </w:pPr>
            <w:r w:rsidRPr="00444B16">
              <w:rPr>
                <w:rFonts w:ascii="Verdana" w:hAnsi="Verdana"/>
                <w:spacing w:val="-2"/>
                <w:sz w:val="18"/>
                <w:szCs w:val="18"/>
              </w:rPr>
              <w:t>Миглена Зашева</w:t>
            </w:r>
          </w:p>
          <w:p w14:paraId="48033C85" w14:textId="77777777" w:rsidR="00E47BFC" w:rsidRPr="00444B16" w:rsidRDefault="00E47BFC" w:rsidP="00E47BFC">
            <w:pPr>
              <w:spacing w:before="20" w:after="20"/>
              <w:rPr>
                <w:rFonts w:ascii="Verdana" w:hAnsi="Verdana"/>
                <w:spacing w:val="-2"/>
                <w:sz w:val="18"/>
                <w:szCs w:val="18"/>
              </w:rPr>
            </w:pPr>
            <w:r w:rsidRPr="00444B16">
              <w:rPr>
                <w:rFonts w:ascii="Verdana" w:hAnsi="Verdana"/>
                <w:spacing w:val="-2"/>
                <w:sz w:val="18"/>
                <w:szCs w:val="18"/>
              </w:rPr>
              <w:t>Председател на Инициативен Комитет Малко Белово</w:t>
            </w:r>
          </w:p>
          <w:p w14:paraId="03D0E068" w14:textId="15AFA717" w:rsidR="00E47BFC" w:rsidRPr="00444B16" w:rsidRDefault="00E47BFC" w:rsidP="00E47BFC">
            <w:pPr>
              <w:spacing w:before="20" w:after="20"/>
              <w:rPr>
                <w:rFonts w:ascii="Verdana" w:hAnsi="Verdana"/>
                <w:spacing w:val="-2"/>
                <w:sz w:val="18"/>
                <w:szCs w:val="18"/>
              </w:rPr>
            </w:pPr>
            <w:r w:rsidRPr="00444B16">
              <w:rPr>
                <w:rFonts w:ascii="Verdana" w:hAnsi="Verdana"/>
                <w:spacing w:val="-2"/>
                <w:sz w:val="18"/>
                <w:szCs w:val="18"/>
              </w:rPr>
              <w:t>(писмо МЗХ № 94-1894 от 02.12.2024 г., писмо № 03-864 от 12.12.2024 г. от администрацията на МС и писмо № 03-887 от 20.12.2024 г. от администрацията на МС)</w:t>
            </w:r>
          </w:p>
          <w:p w14:paraId="34CEF8C0" w14:textId="77777777" w:rsidR="00E47BFC" w:rsidRPr="00444B16" w:rsidRDefault="00E47BFC" w:rsidP="00E47BFC">
            <w:pPr>
              <w:spacing w:before="20" w:after="20"/>
              <w:rPr>
                <w:rFonts w:ascii="Verdana" w:hAnsi="Verdana"/>
                <w:spacing w:val="-2"/>
                <w:sz w:val="18"/>
                <w:szCs w:val="18"/>
              </w:rPr>
            </w:pPr>
          </w:p>
          <w:p w14:paraId="3ABB88A6" w14:textId="28FC0110" w:rsidR="00E47BFC" w:rsidRPr="00444B16" w:rsidRDefault="00E47BFC" w:rsidP="00E47BFC">
            <w:pPr>
              <w:spacing w:before="20" w:after="20"/>
              <w:rPr>
                <w:rFonts w:ascii="Verdana" w:hAnsi="Verdana"/>
                <w:spacing w:val="-2"/>
                <w:sz w:val="18"/>
                <w:szCs w:val="18"/>
              </w:rPr>
            </w:pPr>
            <w:r w:rsidRPr="00444B16">
              <w:rPr>
                <w:rFonts w:ascii="Verdana" w:hAnsi="Verdana"/>
                <w:spacing w:val="-2"/>
                <w:sz w:val="18"/>
                <w:szCs w:val="18"/>
              </w:rPr>
              <w:t>Руслана Бояджиева</w:t>
            </w:r>
          </w:p>
          <w:p w14:paraId="66C19B87" w14:textId="40D1CEE9" w:rsidR="00E47BFC" w:rsidRPr="00444B16" w:rsidRDefault="00E47BFC" w:rsidP="00E47BFC">
            <w:pPr>
              <w:spacing w:before="20" w:after="20"/>
              <w:rPr>
                <w:rFonts w:ascii="Verdana" w:hAnsi="Verdana"/>
                <w:spacing w:val="-2"/>
                <w:sz w:val="18"/>
                <w:szCs w:val="18"/>
              </w:rPr>
            </w:pPr>
            <w:r w:rsidRPr="00444B16">
              <w:rPr>
                <w:rFonts w:ascii="Verdana" w:hAnsi="Verdana"/>
                <w:spacing w:val="-2"/>
                <w:sz w:val="18"/>
                <w:szCs w:val="18"/>
              </w:rPr>
              <w:t>ЗА МИК Добростан, Орешец, Горнослав, Червен, Долнослав</w:t>
            </w:r>
          </w:p>
          <w:p w14:paraId="536536ED" w14:textId="47C0A92E" w:rsidR="00E47BFC" w:rsidRPr="00DB34C5" w:rsidRDefault="00E47BFC" w:rsidP="00E47BFC">
            <w:pPr>
              <w:spacing w:before="20" w:after="20"/>
              <w:rPr>
                <w:rFonts w:ascii="Verdana" w:hAnsi="Verdana"/>
                <w:spacing w:val="-2"/>
                <w:sz w:val="18"/>
                <w:szCs w:val="18"/>
                <w:lang w:val="ru-RU"/>
              </w:rPr>
            </w:pPr>
            <w:r w:rsidRPr="00444B16">
              <w:rPr>
                <w:rFonts w:ascii="Verdana" w:hAnsi="Verdana"/>
                <w:spacing w:val="-2"/>
                <w:sz w:val="18"/>
                <w:szCs w:val="18"/>
              </w:rPr>
              <w:t>(писмо № 94-1896 от 02.12.2024 г.</w:t>
            </w:r>
            <w:r w:rsidRPr="00444B16">
              <w:rPr>
                <w:sz w:val="18"/>
                <w:szCs w:val="18"/>
              </w:rPr>
              <w:t xml:space="preserve"> </w:t>
            </w:r>
            <w:r w:rsidRPr="00444B16">
              <w:rPr>
                <w:rFonts w:ascii="Verdana" w:hAnsi="Verdana"/>
                <w:spacing w:val="-2"/>
                <w:sz w:val="18"/>
                <w:szCs w:val="18"/>
              </w:rPr>
              <w:t>и писмо № 03-864 от 12.12.2024 г. от администрацията на МС)</w:t>
            </w:r>
          </w:p>
          <w:p w14:paraId="5FCBE920" w14:textId="77777777" w:rsidR="00E47BFC" w:rsidRPr="00444B16" w:rsidRDefault="00E47BFC" w:rsidP="00E47BFC">
            <w:pPr>
              <w:rPr>
                <w:rFonts w:ascii="Verdana" w:hAnsi="Verdana"/>
                <w:sz w:val="18"/>
                <w:szCs w:val="18"/>
              </w:rPr>
            </w:pPr>
          </w:p>
          <w:p w14:paraId="142728BE" w14:textId="24EE29F2" w:rsidR="00E47BFC" w:rsidRPr="00444B16" w:rsidRDefault="00E47BFC" w:rsidP="00E47BFC">
            <w:pPr>
              <w:rPr>
                <w:rFonts w:ascii="Verdana" w:hAnsi="Verdana"/>
                <w:sz w:val="18"/>
                <w:szCs w:val="18"/>
              </w:rPr>
            </w:pPr>
            <w:r w:rsidRPr="00444B16">
              <w:rPr>
                <w:rFonts w:ascii="Verdana" w:hAnsi="Verdana"/>
                <w:sz w:val="18"/>
                <w:szCs w:val="18"/>
              </w:rPr>
              <w:t>Михаела Едрева – Вълкарева</w:t>
            </w:r>
          </w:p>
          <w:p w14:paraId="635DDCEC" w14:textId="47CC564E" w:rsidR="00E47BFC" w:rsidRPr="00444B16" w:rsidRDefault="00E47BFC" w:rsidP="00E47BFC">
            <w:pPr>
              <w:rPr>
                <w:rFonts w:ascii="Verdana" w:hAnsi="Verdana"/>
                <w:spacing w:val="-2"/>
                <w:sz w:val="18"/>
                <w:szCs w:val="18"/>
              </w:rPr>
            </w:pPr>
            <w:r w:rsidRPr="00444B16">
              <w:rPr>
                <w:rFonts w:ascii="Verdana" w:hAnsi="Verdana"/>
                <w:sz w:val="18"/>
                <w:szCs w:val="18"/>
              </w:rPr>
              <w:t>(писмо № 94-1955 от 06.12.2024 г. и писмо № 03-864 от 12.12.2024 г. от администрацията на МС)</w:t>
            </w:r>
            <w:r w:rsidRPr="00444B16">
              <w:rPr>
                <w:rFonts w:ascii="Verdana" w:hAnsi="Verdana"/>
                <w:spacing w:val="-2"/>
                <w:sz w:val="18"/>
                <w:szCs w:val="18"/>
              </w:rPr>
              <w:t xml:space="preserve"> </w:t>
            </w:r>
          </w:p>
          <w:p w14:paraId="60204AD4" w14:textId="77777777" w:rsidR="00E47BFC" w:rsidRPr="00444B16" w:rsidRDefault="00E47BFC" w:rsidP="00E47BFC">
            <w:pPr>
              <w:rPr>
                <w:rFonts w:ascii="Verdana" w:hAnsi="Verdana"/>
                <w:spacing w:val="-2"/>
                <w:sz w:val="18"/>
                <w:szCs w:val="18"/>
              </w:rPr>
            </w:pPr>
          </w:p>
          <w:p w14:paraId="626F8B44" w14:textId="77777777" w:rsidR="00E47BFC" w:rsidRPr="00444B16" w:rsidRDefault="00E47BFC" w:rsidP="00E47BFC">
            <w:pPr>
              <w:rPr>
                <w:rFonts w:ascii="Verdana" w:hAnsi="Verdana"/>
                <w:sz w:val="18"/>
                <w:szCs w:val="18"/>
              </w:rPr>
            </w:pPr>
            <w:r w:rsidRPr="00444B16">
              <w:rPr>
                <w:rFonts w:ascii="Verdana" w:hAnsi="Verdana"/>
                <w:sz w:val="18"/>
                <w:szCs w:val="18"/>
              </w:rPr>
              <w:t>Антоанета Йотова</w:t>
            </w:r>
          </w:p>
          <w:p w14:paraId="1C5B62E1" w14:textId="511ADA33" w:rsidR="00E47BFC" w:rsidRPr="00444B16" w:rsidRDefault="00E47BFC" w:rsidP="00E47BFC">
            <w:pPr>
              <w:rPr>
                <w:rFonts w:ascii="Verdana" w:hAnsi="Verdana"/>
                <w:spacing w:val="-2"/>
                <w:sz w:val="18"/>
                <w:szCs w:val="18"/>
              </w:rPr>
            </w:pPr>
            <w:r w:rsidRPr="00444B16">
              <w:rPr>
                <w:rFonts w:ascii="Verdana" w:hAnsi="Verdana"/>
                <w:sz w:val="18"/>
                <w:szCs w:val="18"/>
              </w:rPr>
              <w:t>(писмо МЗХ № 94-1960 от 09.12.2024 г. и писмо № 03-864 от 12.12.2024 г. от администрацията на МС)</w:t>
            </w:r>
            <w:r w:rsidRPr="00444B16">
              <w:rPr>
                <w:rFonts w:ascii="Verdana" w:hAnsi="Verdana"/>
                <w:spacing w:val="-2"/>
                <w:sz w:val="18"/>
                <w:szCs w:val="18"/>
              </w:rPr>
              <w:t xml:space="preserve"> </w:t>
            </w:r>
          </w:p>
          <w:p w14:paraId="6853DC25" w14:textId="77777777" w:rsidR="00E47BFC" w:rsidRPr="00444B16" w:rsidRDefault="00E47BFC" w:rsidP="00E47BFC">
            <w:pPr>
              <w:rPr>
                <w:rFonts w:ascii="Verdana" w:hAnsi="Verdana"/>
                <w:spacing w:val="-2"/>
                <w:sz w:val="18"/>
                <w:szCs w:val="18"/>
              </w:rPr>
            </w:pPr>
          </w:p>
          <w:p w14:paraId="743128A0" w14:textId="77777777" w:rsidR="00E47BFC" w:rsidRPr="00444B16" w:rsidRDefault="00E47BFC" w:rsidP="00E47BFC">
            <w:pPr>
              <w:rPr>
                <w:rFonts w:ascii="Verdana" w:hAnsi="Verdana"/>
                <w:spacing w:val="-2"/>
                <w:sz w:val="18"/>
                <w:szCs w:val="18"/>
              </w:rPr>
            </w:pPr>
            <w:r w:rsidRPr="00444B16">
              <w:rPr>
                <w:rFonts w:ascii="Verdana" w:hAnsi="Verdana"/>
                <w:spacing w:val="-2"/>
                <w:sz w:val="18"/>
                <w:szCs w:val="18"/>
              </w:rPr>
              <w:t>Георги Балулов</w:t>
            </w:r>
          </w:p>
          <w:p w14:paraId="63B8818C" w14:textId="447E73B9" w:rsidR="00E47BFC" w:rsidRPr="00444B16" w:rsidRDefault="00E47BFC" w:rsidP="00E47BFC">
            <w:pPr>
              <w:rPr>
                <w:rFonts w:ascii="Verdana" w:hAnsi="Verdana"/>
                <w:spacing w:val="-2"/>
                <w:sz w:val="18"/>
                <w:szCs w:val="18"/>
              </w:rPr>
            </w:pPr>
            <w:r w:rsidRPr="00444B16">
              <w:rPr>
                <w:rFonts w:ascii="Verdana" w:hAnsi="Verdana"/>
                <w:sz w:val="18"/>
                <w:szCs w:val="18"/>
              </w:rPr>
              <w:t xml:space="preserve">(писмо № 94-1978 от 11.12.2024 г. </w:t>
            </w:r>
            <w:r w:rsidRPr="00444B16">
              <w:rPr>
                <w:rFonts w:ascii="Verdana" w:hAnsi="Verdana"/>
                <w:color w:val="000000" w:themeColor="text1"/>
                <w:spacing w:val="-2"/>
                <w:sz w:val="18"/>
                <w:szCs w:val="18"/>
              </w:rPr>
              <w:t>и писмо № 03-887 от 20.12.2024 г. от администрацията на МС</w:t>
            </w:r>
            <w:r w:rsidRPr="00444B16">
              <w:rPr>
                <w:rFonts w:ascii="Verdana" w:hAnsi="Verdana"/>
                <w:sz w:val="18"/>
                <w:szCs w:val="18"/>
              </w:rPr>
              <w:t>)</w:t>
            </w:r>
            <w:r w:rsidRPr="00444B16">
              <w:rPr>
                <w:rFonts w:ascii="Verdana" w:hAnsi="Verdana"/>
                <w:spacing w:val="-2"/>
                <w:sz w:val="18"/>
                <w:szCs w:val="18"/>
              </w:rPr>
              <w:t xml:space="preserve"> </w:t>
            </w:r>
          </w:p>
        </w:tc>
        <w:tc>
          <w:tcPr>
            <w:tcW w:w="5811" w:type="dxa"/>
            <w:tcBorders>
              <w:top w:val="single" w:sz="18" w:space="0" w:color="2E74B5"/>
              <w:bottom w:val="nil"/>
            </w:tcBorders>
            <w:shd w:val="clear" w:color="auto" w:fill="auto"/>
          </w:tcPr>
          <w:p w14:paraId="384EB2F9" w14:textId="14ABEC21" w:rsidR="00E47BFC" w:rsidRPr="00DB34C5" w:rsidRDefault="00E47BFC" w:rsidP="00E47BFC">
            <w:pPr>
              <w:spacing w:before="60" w:after="20"/>
              <w:jc w:val="both"/>
              <w:rPr>
                <w:rFonts w:ascii="Verdana" w:hAnsi="Verdana"/>
                <w:sz w:val="18"/>
                <w:szCs w:val="18"/>
                <w:lang w:val="ru-RU"/>
              </w:rPr>
            </w:pPr>
            <w:r w:rsidRPr="00DB34C5">
              <w:rPr>
                <w:rFonts w:ascii="Verdana" w:hAnsi="Verdana"/>
                <w:sz w:val="18"/>
                <w:szCs w:val="18"/>
                <w:lang w:val="ru-RU"/>
              </w:rPr>
              <w:t>Пиша Ви във връзка с проект на Наредба за изменение и допълнение на Наредба № 8 от 2011 г. за сените в горите и проект на Наредба за изменение и допълнение на Наредба № 5 от 2014 г. за строителството в горски територии без промяна на предназначението им, които са публикувани на страницата за обществено обсъждане изразявам следните мотиви против:</w:t>
            </w:r>
          </w:p>
        </w:tc>
        <w:tc>
          <w:tcPr>
            <w:tcW w:w="1560" w:type="dxa"/>
            <w:tcBorders>
              <w:top w:val="single" w:sz="18" w:space="0" w:color="2E74B5"/>
              <w:bottom w:val="nil"/>
            </w:tcBorders>
            <w:shd w:val="clear" w:color="auto" w:fill="auto"/>
          </w:tcPr>
          <w:p w14:paraId="3E34CF80" w14:textId="77777777" w:rsidR="00E47BFC" w:rsidRPr="00444B16" w:rsidRDefault="00E47BFC" w:rsidP="00E47BFC">
            <w:pPr>
              <w:spacing w:before="60" w:after="20"/>
              <w:rPr>
                <w:rFonts w:ascii="Verdana" w:hAnsi="Verdana"/>
                <w:color w:val="FF0000"/>
                <w:sz w:val="18"/>
                <w:szCs w:val="18"/>
              </w:rPr>
            </w:pPr>
          </w:p>
        </w:tc>
        <w:tc>
          <w:tcPr>
            <w:tcW w:w="5157" w:type="dxa"/>
            <w:tcBorders>
              <w:top w:val="single" w:sz="18" w:space="0" w:color="2E74B5"/>
              <w:bottom w:val="nil"/>
            </w:tcBorders>
            <w:shd w:val="clear" w:color="auto" w:fill="auto"/>
          </w:tcPr>
          <w:p w14:paraId="0B094190" w14:textId="77777777" w:rsidR="00E47BFC" w:rsidRPr="00444B16" w:rsidRDefault="00E47BFC" w:rsidP="00E47BFC">
            <w:pPr>
              <w:spacing w:before="60" w:after="20"/>
              <w:rPr>
                <w:rFonts w:ascii="Verdana" w:hAnsi="Verdana"/>
                <w:sz w:val="18"/>
                <w:szCs w:val="18"/>
              </w:rPr>
            </w:pPr>
          </w:p>
        </w:tc>
      </w:tr>
      <w:tr w:rsidR="00E47BFC" w:rsidRPr="00444B16" w14:paraId="203CAD35" w14:textId="77777777" w:rsidTr="00473750">
        <w:trPr>
          <w:jc w:val="center"/>
        </w:trPr>
        <w:tc>
          <w:tcPr>
            <w:tcW w:w="686" w:type="dxa"/>
            <w:tcBorders>
              <w:top w:val="nil"/>
              <w:bottom w:val="nil"/>
            </w:tcBorders>
            <w:shd w:val="clear" w:color="auto" w:fill="auto"/>
          </w:tcPr>
          <w:p w14:paraId="60F17389" w14:textId="77777777" w:rsidR="00E47BFC" w:rsidRPr="00444B16" w:rsidRDefault="00E47BFC" w:rsidP="00E47BFC">
            <w:pPr>
              <w:tabs>
                <w:tab w:val="left" w:pos="192"/>
              </w:tabs>
              <w:spacing w:before="60" w:after="20" w:line="360" w:lineRule="auto"/>
              <w:ind w:left="360"/>
              <w:jc w:val="right"/>
              <w:rPr>
                <w:rFonts w:ascii="Verdana" w:hAnsi="Verdana"/>
                <w:b/>
                <w:sz w:val="18"/>
                <w:szCs w:val="18"/>
              </w:rPr>
            </w:pPr>
          </w:p>
        </w:tc>
        <w:tc>
          <w:tcPr>
            <w:tcW w:w="2552" w:type="dxa"/>
            <w:vMerge/>
            <w:shd w:val="clear" w:color="auto" w:fill="auto"/>
          </w:tcPr>
          <w:p w14:paraId="29EA42D6" w14:textId="77777777" w:rsidR="00E47BFC" w:rsidRPr="00444B16" w:rsidRDefault="00E47BFC" w:rsidP="00E47BFC">
            <w:pPr>
              <w:spacing w:before="20" w:after="20"/>
              <w:rPr>
                <w:rFonts w:ascii="Verdana" w:hAnsi="Verdana"/>
                <w:spacing w:val="-2"/>
                <w:sz w:val="18"/>
                <w:szCs w:val="18"/>
              </w:rPr>
            </w:pPr>
          </w:p>
        </w:tc>
        <w:tc>
          <w:tcPr>
            <w:tcW w:w="5811" w:type="dxa"/>
            <w:tcBorders>
              <w:top w:val="nil"/>
              <w:bottom w:val="nil"/>
            </w:tcBorders>
            <w:shd w:val="clear" w:color="auto" w:fill="auto"/>
          </w:tcPr>
          <w:p w14:paraId="1B12CD15" w14:textId="74A42527" w:rsidR="00E47BFC" w:rsidRPr="00DB34C5" w:rsidRDefault="00E47BFC" w:rsidP="00E47BFC">
            <w:pPr>
              <w:spacing w:before="60" w:after="20"/>
              <w:jc w:val="both"/>
              <w:rPr>
                <w:rFonts w:ascii="Verdana" w:hAnsi="Verdana"/>
                <w:sz w:val="18"/>
                <w:szCs w:val="18"/>
                <w:lang w:val="ru-RU"/>
              </w:rPr>
            </w:pPr>
            <w:r w:rsidRPr="00DB34C5">
              <w:rPr>
                <w:rFonts w:ascii="Verdana" w:hAnsi="Verdana"/>
                <w:sz w:val="18"/>
                <w:szCs w:val="18"/>
                <w:lang w:val="ru-RU"/>
              </w:rPr>
              <w:t>1. Напълно ПРОТИВ сме до 17 % от площта на горските насаждения могат да бъдат просеки;</w:t>
            </w:r>
          </w:p>
        </w:tc>
        <w:tc>
          <w:tcPr>
            <w:tcW w:w="1560" w:type="dxa"/>
            <w:tcBorders>
              <w:top w:val="nil"/>
              <w:bottom w:val="nil"/>
            </w:tcBorders>
            <w:shd w:val="clear" w:color="auto" w:fill="auto"/>
          </w:tcPr>
          <w:p w14:paraId="3B526117" w14:textId="7E439389" w:rsidR="00E47BFC" w:rsidRPr="00DE3272" w:rsidRDefault="00E47BFC" w:rsidP="00E47BFC">
            <w:pPr>
              <w:spacing w:before="60" w:after="20"/>
              <w:rPr>
                <w:rFonts w:ascii="Verdana" w:hAnsi="Verdana"/>
                <w:sz w:val="18"/>
                <w:szCs w:val="18"/>
              </w:rPr>
            </w:pPr>
            <w:r w:rsidRPr="00DE3272">
              <w:rPr>
                <w:rFonts w:ascii="Verdana" w:hAnsi="Verdana"/>
                <w:sz w:val="18"/>
                <w:szCs w:val="18"/>
              </w:rPr>
              <w:t>Не се приема</w:t>
            </w:r>
          </w:p>
        </w:tc>
        <w:tc>
          <w:tcPr>
            <w:tcW w:w="5157" w:type="dxa"/>
            <w:tcBorders>
              <w:top w:val="nil"/>
              <w:bottom w:val="nil"/>
            </w:tcBorders>
            <w:shd w:val="clear" w:color="auto" w:fill="auto"/>
          </w:tcPr>
          <w:p w14:paraId="62638D9D" w14:textId="62FFCF8C" w:rsidR="00E47BFC" w:rsidRPr="00DE3272" w:rsidRDefault="00E47BFC" w:rsidP="00BA45B8">
            <w:pPr>
              <w:spacing w:before="60" w:after="20"/>
              <w:jc w:val="both"/>
              <w:rPr>
                <w:rFonts w:ascii="Verdana" w:hAnsi="Verdana"/>
                <w:sz w:val="18"/>
                <w:szCs w:val="18"/>
              </w:rPr>
            </w:pPr>
            <w:r w:rsidRPr="00DE3272">
              <w:rPr>
                <w:rFonts w:ascii="Verdana" w:hAnsi="Verdana"/>
                <w:sz w:val="18"/>
                <w:szCs w:val="18"/>
              </w:rPr>
              <w:t xml:space="preserve">Предложението, площта на съществуващите и новоизградените просеки да е до 17% от площта на цялото насаждение или имот, се отнася към </w:t>
            </w:r>
            <w:r>
              <w:rPr>
                <w:rFonts w:ascii="Verdana" w:hAnsi="Verdana"/>
                <w:sz w:val="18"/>
                <w:szCs w:val="18"/>
              </w:rPr>
              <w:t xml:space="preserve">проекта на НИД на </w:t>
            </w:r>
            <w:r w:rsidRPr="00DE3272">
              <w:rPr>
                <w:rFonts w:ascii="Verdana" w:hAnsi="Verdana"/>
                <w:sz w:val="18"/>
                <w:szCs w:val="18"/>
              </w:rPr>
              <w:t xml:space="preserve">Наредба 8 </w:t>
            </w:r>
            <w:r>
              <w:rPr>
                <w:rFonts w:ascii="Verdana" w:hAnsi="Verdana"/>
                <w:sz w:val="18"/>
                <w:szCs w:val="18"/>
              </w:rPr>
              <w:t xml:space="preserve">от 2011 г. </w:t>
            </w:r>
            <w:r w:rsidRPr="00DE3272">
              <w:rPr>
                <w:rFonts w:ascii="Verdana" w:hAnsi="Verdana"/>
                <w:sz w:val="18"/>
                <w:szCs w:val="18"/>
              </w:rPr>
              <w:t>за сечите в горите.</w:t>
            </w:r>
          </w:p>
        </w:tc>
      </w:tr>
      <w:tr w:rsidR="00E47BFC" w:rsidRPr="00444B16" w14:paraId="0B1096D8" w14:textId="77777777" w:rsidTr="00473750">
        <w:trPr>
          <w:jc w:val="center"/>
        </w:trPr>
        <w:tc>
          <w:tcPr>
            <w:tcW w:w="686" w:type="dxa"/>
            <w:tcBorders>
              <w:top w:val="nil"/>
              <w:bottom w:val="nil"/>
            </w:tcBorders>
            <w:shd w:val="clear" w:color="auto" w:fill="auto"/>
          </w:tcPr>
          <w:p w14:paraId="52CD96AE" w14:textId="77777777" w:rsidR="00E47BFC" w:rsidRPr="00444B16" w:rsidRDefault="00E47BFC" w:rsidP="00E47BFC">
            <w:pPr>
              <w:tabs>
                <w:tab w:val="left" w:pos="192"/>
              </w:tabs>
              <w:spacing w:before="60" w:after="20" w:line="360" w:lineRule="auto"/>
              <w:ind w:left="360"/>
              <w:jc w:val="right"/>
              <w:rPr>
                <w:rFonts w:ascii="Verdana" w:hAnsi="Verdana"/>
                <w:b/>
                <w:sz w:val="18"/>
                <w:szCs w:val="18"/>
              </w:rPr>
            </w:pPr>
          </w:p>
        </w:tc>
        <w:tc>
          <w:tcPr>
            <w:tcW w:w="2552" w:type="dxa"/>
            <w:vMerge/>
            <w:shd w:val="clear" w:color="auto" w:fill="auto"/>
          </w:tcPr>
          <w:p w14:paraId="341A758A" w14:textId="77777777" w:rsidR="00E47BFC" w:rsidRPr="00444B16" w:rsidRDefault="00E47BFC" w:rsidP="00E47BFC">
            <w:pPr>
              <w:spacing w:before="20" w:after="20"/>
              <w:rPr>
                <w:rFonts w:ascii="Verdana" w:hAnsi="Verdana"/>
                <w:spacing w:val="-2"/>
                <w:sz w:val="18"/>
                <w:szCs w:val="18"/>
              </w:rPr>
            </w:pPr>
          </w:p>
        </w:tc>
        <w:tc>
          <w:tcPr>
            <w:tcW w:w="5811" w:type="dxa"/>
            <w:tcBorders>
              <w:top w:val="nil"/>
              <w:bottom w:val="nil"/>
            </w:tcBorders>
            <w:shd w:val="clear" w:color="auto" w:fill="auto"/>
          </w:tcPr>
          <w:p w14:paraId="761C1149" w14:textId="182000E6" w:rsidR="00E47BFC" w:rsidRPr="00DB34C5" w:rsidRDefault="00E47BFC" w:rsidP="00E47BFC">
            <w:pPr>
              <w:spacing w:before="60" w:after="20"/>
              <w:jc w:val="both"/>
              <w:rPr>
                <w:rFonts w:ascii="Verdana" w:hAnsi="Verdana"/>
                <w:sz w:val="18"/>
                <w:szCs w:val="18"/>
                <w:lang w:val="ru-RU"/>
              </w:rPr>
            </w:pPr>
            <w:r w:rsidRPr="00DB34C5">
              <w:rPr>
                <w:rFonts w:ascii="Verdana" w:hAnsi="Verdana"/>
                <w:sz w:val="18"/>
                <w:szCs w:val="18"/>
                <w:lang w:val="ru-RU"/>
              </w:rPr>
              <w:t>2. ПРОТИВ сме намаляването на разстоянието между просеките за временни горски пътища от сегашните 40 м. разстояние между тях, да станат 20 м., 25 м. или 30 м., или по-малко, защото ще се създаде възможност за създаването на множество такива, непосредствено едни до други.</w:t>
            </w:r>
          </w:p>
        </w:tc>
        <w:tc>
          <w:tcPr>
            <w:tcW w:w="1560" w:type="dxa"/>
            <w:tcBorders>
              <w:top w:val="nil"/>
              <w:bottom w:val="nil"/>
            </w:tcBorders>
            <w:shd w:val="clear" w:color="auto" w:fill="auto"/>
          </w:tcPr>
          <w:p w14:paraId="2DD01BC6" w14:textId="017FD7C0" w:rsidR="00E47BFC" w:rsidRPr="00444B16" w:rsidRDefault="00E47BFC" w:rsidP="00E47BFC">
            <w:pPr>
              <w:spacing w:before="60" w:after="20"/>
              <w:rPr>
                <w:rFonts w:ascii="Verdana" w:hAnsi="Verdana"/>
                <w:color w:val="FF0000"/>
                <w:sz w:val="18"/>
                <w:szCs w:val="18"/>
              </w:rPr>
            </w:pPr>
            <w:r w:rsidRPr="00B93D23">
              <w:rPr>
                <w:rFonts w:ascii="Verdana" w:hAnsi="Verdana"/>
                <w:sz w:val="18"/>
                <w:szCs w:val="18"/>
              </w:rPr>
              <w:t>Не се приема</w:t>
            </w:r>
          </w:p>
        </w:tc>
        <w:tc>
          <w:tcPr>
            <w:tcW w:w="5157" w:type="dxa"/>
            <w:tcBorders>
              <w:top w:val="nil"/>
              <w:bottom w:val="nil"/>
            </w:tcBorders>
            <w:shd w:val="clear" w:color="auto" w:fill="auto"/>
          </w:tcPr>
          <w:p w14:paraId="23C65751" w14:textId="3AF3167D" w:rsidR="00E47BFC" w:rsidRPr="009C5513" w:rsidRDefault="00E47BFC" w:rsidP="00B77FCA">
            <w:pPr>
              <w:spacing w:before="60" w:after="20"/>
              <w:jc w:val="both"/>
              <w:rPr>
                <w:rFonts w:ascii="Verdana" w:hAnsi="Verdana"/>
                <w:color w:val="ED0000"/>
                <w:sz w:val="18"/>
                <w:szCs w:val="18"/>
              </w:rPr>
            </w:pPr>
            <w:r w:rsidRPr="00D446D8">
              <w:rPr>
                <w:rFonts w:ascii="Verdana" w:hAnsi="Verdana"/>
                <w:sz w:val="18"/>
                <w:szCs w:val="18"/>
              </w:rPr>
              <w:t>Намаляването на разстоянието между просеките е свързано и с намаляване на  ширината им в допустимите норми. Възможността да се изградят просеки с различни размери произтича от необходимостта за работа на различни класове специализирана горска техника. С предложените проекти на наредби са въведени ограничения за използване на специализирана горска техника, като не се допуска изграждането на временни пътища за специализираната горска техника в насаждения или имоти с наклон над 30 градуса, както и при IV или V степен на ерозия. Предложено е въвеждането на задължително изискване, добитите дървени материали да се извозват по временните пътища за специализираната горска техника натоварени изцяло на транспортното средство, с цел недопускане на ерозионни процеси.</w:t>
            </w:r>
            <w:r w:rsidR="00B77FCA">
              <w:rPr>
                <w:rFonts w:ascii="Verdana" w:hAnsi="Verdana"/>
                <w:sz w:val="18"/>
                <w:szCs w:val="18"/>
              </w:rPr>
              <w:t xml:space="preserve"> </w:t>
            </w:r>
            <w:r w:rsidRPr="00D446D8">
              <w:rPr>
                <w:rFonts w:ascii="Verdana" w:hAnsi="Verdana"/>
                <w:sz w:val="18"/>
                <w:szCs w:val="18"/>
              </w:rPr>
              <w:t>С това се създава възможност за въвеждане на съвременна специализирана горска техника</w:t>
            </w:r>
            <w:r w:rsidRPr="003C06B9">
              <w:rPr>
                <w:rFonts w:ascii="Verdana" w:hAnsi="Verdana"/>
                <w:color w:val="ED0000"/>
                <w:sz w:val="18"/>
                <w:szCs w:val="18"/>
              </w:rPr>
              <w:t>.</w:t>
            </w:r>
          </w:p>
        </w:tc>
      </w:tr>
      <w:tr w:rsidR="00E47BFC" w:rsidRPr="00444B16" w14:paraId="64F2E3F3" w14:textId="77777777" w:rsidTr="00473750">
        <w:trPr>
          <w:jc w:val="center"/>
        </w:trPr>
        <w:tc>
          <w:tcPr>
            <w:tcW w:w="686" w:type="dxa"/>
            <w:tcBorders>
              <w:top w:val="nil"/>
              <w:bottom w:val="nil"/>
            </w:tcBorders>
            <w:shd w:val="clear" w:color="auto" w:fill="auto"/>
          </w:tcPr>
          <w:p w14:paraId="16779CD6" w14:textId="77777777" w:rsidR="00E47BFC" w:rsidRPr="00444B16" w:rsidRDefault="00E47BFC" w:rsidP="00E47BFC">
            <w:pPr>
              <w:tabs>
                <w:tab w:val="left" w:pos="192"/>
              </w:tabs>
              <w:spacing w:before="60" w:after="20" w:line="360" w:lineRule="auto"/>
              <w:ind w:left="360"/>
              <w:jc w:val="right"/>
              <w:rPr>
                <w:rFonts w:ascii="Verdana" w:hAnsi="Verdana"/>
                <w:b/>
                <w:sz w:val="18"/>
                <w:szCs w:val="18"/>
              </w:rPr>
            </w:pPr>
          </w:p>
        </w:tc>
        <w:tc>
          <w:tcPr>
            <w:tcW w:w="2552" w:type="dxa"/>
            <w:vMerge/>
            <w:shd w:val="clear" w:color="auto" w:fill="auto"/>
          </w:tcPr>
          <w:p w14:paraId="05C87259" w14:textId="77777777" w:rsidR="00E47BFC" w:rsidRPr="00444B16" w:rsidRDefault="00E47BFC" w:rsidP="00E47BFC">
            <w:pPr>
              <w:spacing w:before="20" w:after="20"/>
              <w:rPr>
                <w:rFonts w:ascii="Verdana" w:hAnsi="Verdana"/>
                <w:spacing w:val="-2"/>
                <w:sz w:val="18"/>
                <w:szCs w:val="18"/>
              </w:rPr>
            </w:pPr>
          </w:p>
        </w:tc>
        <w:tc>
          <w:tcPr>
            <w:tcW w:w="5811" w:type="dxa"/>
            <w:tcBorders>
              <w:top w:val="nil"/>
              <w:bottom w:val="nil"/>
            </w:tcBorders>
            <w:shd w:val="clear" w:color="auto" w:fill="auto"/>
          </w:tcPr>
          <w:p w14:paraId="75D76113" w14:textId="27173AC9" w:rsidR="00E47BFC" w:rsidRPr="00DB34C5" w:rsidRDefault="00E47BFC" w:rsidP="00E47BFC">
            <w:pPr>
              <w:spacing w:before="60" w:after="20"/>
              <w:jc w:val="both"/>
              <w:rPr>
                <w:rFonts w:ascii="Verdana" w:hAnsi="Verdana"/>
                <w:sz w:val="18"/>
                <w:szCs w:val="18"/>
                <w:lang w:val="ru-RU"/>
              </w:rPr>
            </w:pPr>
            <w:r w:rsidRPr="00DB34C5">
              <w:rPr>
                <w:rFonts w:ascii="Verdana" w:hAnsi="Verdana"/>
                <w:sz w:val="18"/>
                <w:szCs w:val="18"/>
                <w:lang w:val="ru-RU"/>
              </w:rPr>
              <w:t>3. ПРОТИВ сме премахване на максималния размер на котлите при постепенно-котловинните сечи, което ще позволи просто да се отнемат 30% наведнъж под формата на един котел. Предложените по този начин изменения позволяват да се отсекат при определени условия до 90 % от насаждението наведнъж - при склопеност на зрелия дървостой между котлите под 0,6 (досега 0,3) и наличие на достатъчно количество укрепнал подраст;</w:t>
            </w:r>
          </w:p>
        </w:tc>
        <w:tc>
          <w:tcPr>
            <w:tcW w:w="1560" w:type="dxa"/>
            <w:tcBorders>
              <w:top w:val="nil"/>
              <w:bottom w:val="nil"/>
            </w:tcBorders>
            <w:shd w:val="clear" w:color="auto" w:fill="auto"/>
          </w:tcPr>
          <w:p w14:paraId="62B3FE33" w14:textId="2084804C" w:rsidR="00E47BFC" w:rsidRPr="00444B16" w:rsidRDefault="00E47BFC" w:rsidP="00E47BFC">
            <w:pPr>
              <w:spacing w:before="60" w:after="20"/>
              <w:rPr>
                <w:rFonts w:ascii="Verdana" w:hAnsi="Verdana"/>
                <w:color w:val="FF0000"/>
                <w:sz w:val="18"/>
                <w:szCs w:val="18"/>
              </w:rPr>
            </w:pPr>
            <w:r w:rsidRPr="00B93D23">
              <w:rPr>
                <w:rFonts w:ascii="Verdana" w:hAnsi="Verdana"/>
                <w:sz w:val="18"/>
                <w:szCs w:val="18"/>
              </w:rPr>
              <w:t>Не се приема</w:t>
            </w:r>
          </w:p>
        </w:tc>
        <w:tc>
          <w:tcPr>
            <w:tcW w:w="5157" w:type="dxa"/>
            <w:tcBorders>
              <w:top w:val="nil"/>
              <w:bottom w:val="nil"/>
            </w:tcBorders>
            <w:shd w:val="clear" w:color="auto" w:fill="auto"/>
          </w:tcPr>
          <w:p w14:paraId="2E2BE4BD" w14:textId="4EAAB281" w:rsidR="00E47BFC" w:rsidRPr="00444B16" w:rsidRDefault="00E47BFC" w:rsidP="00E47BFC">
            <w:pPr>
              <w:spacing w:before="60" w:after="20"/>
              <w:rPr>
                <w:rFonts w:ascii="Verdana" w:hAnsi="Verdana"/>
                <w:sz w:val="18"/>
                <w:szCs w:val="18"/>
              </w:rPr>
            </w:pPr>
            <w:r>
              <w:rPr>
                <w:rFonts w:ascii="Verdana" w:hAnsi="Verdana"/>
                <w:sz w:val="18"/>
                <w:szCs w:val="18"/>
              </w:rPr>
              <w:t xml:space="preserve">Предложението </w:t>
            </w:r>
            <w:r w:rsidRPr="00DE3272">
              <w:rPr>
                <w:rFonts w:ascii="Verdana" w:hAnsi="Verdana"/>
                <w:sz w:val="18"/>
                <w:szCs w:val="18"/>
              </w:rPr>
              <w:t xml:space="preserve">се отнася към </w:t>
            </w:r>
            <w:r>
              <w:rPr>
                <w:rFonts w:ascii="Verdana" w:hAnsi="Verdana"/>
                <w:sz w:val="18"/>
                <w:szCs w:val="18"/>
              </w:rPr>
              <w:t xml:space="preserve">проекта на НИД на </w:t>
            </w:r>
            <w:r w:rsidRPr="00DE3272">
              <w:rPr>
                <w:rFonts w:ascii="Verdana" w:hAnsi="Verdana"/>
                <w:sz w:val="18"/>
                <w:szCs w:val="18"/>
              </w:rPr>
              <w:t xml:space="preserve">Наредба 8 </w:t>
            </w:r>
            <w:r>
              <w:rPr>
                <w:rFonts w:ascii="Verdana" w:hAnsi="Verdana"/>
                <w:sz w:val="18"/>
                <w:szCs w:val="18"/>
              </w:rPr>
              <w:t xml:space="preserve">от 2011 г. </w:t>
            </w:r>
            <w:r w:rsidRPr="00DE3272">
              <w:rPr>
                <w:rFonts w:ascii="Verdana" w:hAnsi="Verdana"/>
                <w:sz w:val="18"/>
                <w:szCs w:val="18"/>
              </w:rPr>
              <w:t>за сечите в горите.</w:t>
            </w:r>
          </w:p>
        </w:tc>
      </w:tr>
      <w:tr w:rsidR="00E47BFC" w:rsidRPr="00444B16" w14:paraId="0C9419E7" w14:textId="77777777" w:rsidTr="00473750">
        <w:trPr>
          <w:jc w:val="center"/>
        </w:trPr>
        <w:tc>
          <w:tcPr>
            <w:tcW w:w="686" w:type="dxa"/>
            <w:tcBorders>
              <w:top w:val="nil"/>
              <w:bottom w:val="nil"/>
            </w:tcBorders>
            <w:shd w:val="clear" w:color="auto" w:fill="auto"/>
          </w:tcPr>
          <w:p w14:paraId="551FD172" w14:textId="77777777" w:rsidR="00E47BFC" w:rsidRPr="00444B16" w:rsidRDefault="00E47BFC" w:rsidP="00E47BFC">
            <w:pPr>
              <w:tabs>
                <w:tab w:val="left" w:pos="192"/>
              </w:tabs>
              <w:spacing w:before="60" w:after="20" w:line="360" w:lineRule="auto"/>
              <w:ind w:left="360"/>
              <w:jc w:val="right"/>
              <w:rPr>
                <w:rFonts w:ascii="Verdana" w:hAnsi="Verdana"/>
                <w:b/>
                <w:sz w:val="18"/>
                <w:szCs w:val="18"/>
              </w:rPr>
            </w:pPr>
          </w:p>
        </w:tc>
        <w:tc>
          <w:tcPr>
            <w:tcW w:w="2552" w:type="dxa"/>
            <w:vMerge/>
            <w:shd w:val="clear" w:color="auto" w:fill="auto"/>
          </w:tcPr>
          <w:p w14:paraId="40B2D908" w14:textId="77777777" w:rsidR="00E47BFC" w:rsidRPr="00444B16" w:rsidRDefault="00E47BFC" w:rsidP="00E47BFC">
            <w:pPr>
              <w:spacing w:before="20" w:after="20"/>
              <w:rPr>
                <w:rFonts w:ascii="Verdana" w:hAnsi="Verdana"/>
                <w:spacing w:val="-2"/>
                <w:sz w:val="18"/>
                <w:szCs w:val="18"/>
              </w:rPr>
            </w:pPr>
          </w:p>
        </w:tc>
        <w:tc>
          <w:tcPr>
            <w:tcW w:w="5811" w:type="dxa"/>
            <w:tcBorders>
              <w:top w:val="nil"/>
              <w:bottom w:val="nil"/>
            </w:tcBorders>
            <w:shd w:val="clear" w:color="auto" w:fill="auto"/>
          </w:tcPr>
          <w:p w14:paraId="283CE0D9" w14:textId="67A9F9E0" w:rsidR="00E47BFC" w:rsidRPr="00DB34C5" w:rsidRDefault="00E47BFC" w:rsidP="00E47BFC">
            <w:pPr>
              <w:spacing w:before="60" w:after="20"/>
              <w:jc w:val="both"/>
              <w:rPr>
                <w:rFonts w:ascii="Verdana" w:hAnsi="Verdana"/>
                <w:sz w:val="18"/>
                <w:szCs w:val="18"/>
                <w:lang w:val="ru-RU"/>
              </w:rPr>
            </w:pPr>
            <w:r w:rsidRPr="00DB34C5">
              <w:rPr>
                <w:rFonts w:ascii="Verdana" w:hAnsi="Verdana"/>
                <w:sz w:val="18"/>
                <w:szCs w:val="18"/>
                <w:lang w:val="ru-RU"/>
              </w:rPr>
              <w:t>4. ПРОТИВ сме да се увеличава наклона на терена, при който може да се прилагат схематични сечи от 25 на 30 градуса;</w:t>
            </w:r>
          </w:p>
        </w:tc>
        <w:tc>
          <w:tcPr>
            <w:tcW w:w="1560" w:type="dxa"/>
            <w:tcBorders>
              <w:top w:val="nil"/>
              <w:bottom w:val="nil"/>
            </w:tcBorders>
            <w:shd w:val="clear" w:color="auto" w:fill="auto"/>
          </w:tcPr>
          <w:p w14:paraId="428AAF9C" w14:textId="163AA926" w:rsidR="00E47BFC" w:rsidRPr="00444B16" w:rsidRDefault="00E47BFC" w:rsidP="00E47BFC">
            <w:pPr>
              <w:spacing w:before="60" w:after="20"/>
              <w:rPr>
                <w:rFonts w:ascii="Verdana" w:hAnsi="Verdana"/>
                <w:color w:val="FF0000"/>
                <w:sz w:val="18"/>
                <w:szCs w:val="18"/>
              </w:rPr>
            </w:pPr>
            <w:r w:rsidRPr="00B93D23">
              <w:rPr>
                <w:rFonts w:ascii="Verdana" w:hAnsi="Verdana"/>
                <w:sz w:val="18"/>
                <w:szCs w:val="18"/>
              </w:rPr>
              <w:t>Не се приема</w:t>
            </w:r>
          </w:p>
        </w:tc>
        <w:tc>
          <w:tcPr>
            <w:tcW w:w="5157" w:type="dxa"/>
            <w:tcBorders>
              <w:top w:val="nil"/>
              <w:bottom w:val="nil"/>
            </w:tcBorders>
            <w:shd w:val="clear" w:color="auto" w:fill="auto"/>
          </w:tcPr>
          <w:p w14:paraId="5D7FD826" w14:textId="1AB29EDE" w:rsidR="00E47BFC" w:rsidRPr="00444B16" w:rsidRDefault="00E47BFC" w:rsidP="00BA45B8">
            <w:pPr>
              <w:spacing w:before="60" w:after="20"/>
              <w:jc w:val="both"/>
              <w:rPr>
                <w:rFonts w:ascii="Verdana" w:hAnsi="Verdana"/>
                <w:sz w:val="18"/>
                <w:szCs w:val="18"/>
              </w:rPr>
            </w:pPr>
            <w:r>
              <w:rPr>
                <w:rFonts w:ascii="Verdana" w:hAnsi="Verdana"/>
                <w:sz w:val="18"/>
                <w:szCs w:val="18"/>
              </w:rPr>
              <w:t xml:space="preserve">Предложението </w:t>
            </w:r>
            <w:r w:rsidRPr="00DE3272">
              <w:rPr>
                <w:rFonts w:ascii="Verdana" w:hAnsi="Verdana"/>
                <w:sz w:val="18"/>
                <w:szCs w:val="18"/>
              </w:rPr>
              <w:t xml:space="preserve">се отнася към </w:t>
            </w:r>
            <w:r>
              <w:rPr>
                <w:rFonts w:ascii="Verdana" w:hAnsi="Verdana"/>
                <w:sz w:val="18"/>
                <w:szCs w:val="18"/>
              </w:rPr>
              <w:t xml:space="preserve">проекта на НИД на </w:t>
            </w:r>
            <w:r w:rsidRPr="00DE3272">
              <w:rPr>
                <w:rFonts w:ascii="Verdana" w:hAnsi="Verdana"/>
                <w:sz w:val="18"/>
                <w:szCs w:val="18"/>
              </w:rPr>
              <w:t xml:space="preserve">Наредба 8 </w:t>
            </w:r>
            <w:r>
              <w:rPr>
                <w:rFonts w:ascii="Verdana" w:hAnsi="Verdana"/>
                <w:sz w:val="18"/>
                <w:szCs w:val="18"/>
              </w:rPr>
              <w:t xml:space="preserve">от 2011 г. </w:t>
            </w:r>
            <w:r w:rsidRPr="00DE3272">
              <w:rPr>
                <w:rFonts w:ascii="Verdana" w:hAnsi="Verdana"/>
                <w:sz w:val="18"/>
                <w:szCs w:val="18"/>
              </w:rPr>
              <w:t>за сечите в горите</w:t>
            </w:r>
            <w:r w:rsidR="00B77FCA">
              <w:rPr>
                <w:rFonts w:ascii="Verdana" w:hAnsi="Verdana"/>
                <w:sz w:val="18"/>
                <w:szCs w:val="18"/>
              </w:rPr>
              <w:t>.</w:t>
            </w:r>
          </w:p>
        </w:tc>
      </w:tr>
      <w:tr w:rsidR="00E47BFC" w:rsidRPr="00444B16" w14:paraId="5509613B" w14:textId="77777777" w:rsidTr="00473750">
        <w:trPr>
          <w:jc w:val="center"/>
        </w:trPr>
        <w:tc>
          <w:tcPr>
            <w:tcW w:w="686" w:type="dxa"/>
            <w:tcBorders>
              <w:top w:val="nil"/>
              <w:bottom w:val="nil"/>
            </w:tcBorders>
            <w:shd w:val="clear" w:color="auto" w:fill="auto"/>
          </w:tcPr>
          <w:p w14:paraId="28B25C35" w14:textId="77777777" w:rsidR="00E47BFC" w:rsidRPr="00444B16" w:rsidRDefault="00E47BFC" w:rsidP="00E47BFC">
            <w:pPr>
              <w:tabs>
                <w:tab w:val="left" w:pos="192"/>
              </w:tabs>
              <w:spacing w:before="60" w:after="20" w:line="360" w:lineRule="auto"/>
              <w:ind w:left="360"/>
              <w:jc w:val="right"/>
              <w:rPr>
                <w:rFonts w:ascii="Verdana" w:hAnsi="Verdana"/>
                <w:b/>
                <w:sz w:val="18"/>
                <w:szCs w:val="18"/>
              </w:rPr>
            </w:pPr>
          </w:p>
        </w:tc>
        <w:tc>
          <w:tcPr>
            <w:tcW w:w="2552" w:type="dxa"/>
            <w:vMerge/>
            <w:shd w:val="clear" w:color="auto" w:fill="auto"/>
          </w:tcPr>
          <w:p w14:paraId="5D8813F3" w14:textId="77777777" w:rsidR="00E47BFC" w:rsidRPr="00444B16" w:rsidRDefault="00E47BFC" w:rsidP="00E47BFC">
            <w:pPr>
              <w:spacing w:before="20" w:after="20"/>
              <w:rPr>
                <w:rFonts w:ascii="Verdana" w:hAnsi="Verdana"/>
                <w:spacing w:val="-2"/>
                <w:sz w:val="18"/>
                <w:szCs w:val="18"/>
              </w:rPr>
            </w:pPr>
          </w:p>
        </w:tc>
        <w:tc>
          <w:tcPr>
            <w:tcW w:w="5811" w:type="dxa"/>
            <w:tcBorders>
              <w:top w:val="nil"/>
              <w:bottom w:val="nil"/>
            </w:tcBorders>
            <w:shd w:val="clear" w:color="auto" w:fill="auto"/>
          </w:tcPr>
          <w:p w14:paraId="4872420B" w14:textId="52D4F4D7" w:rsidR="00E47BFC" w:rsidRPr="00DB34C5" w:rsidRDefault="00E47BFC" w:rsidP="00E47BFC">
            <w:pPr>
              <w:spacing w:before="60" w:after="20"/>
              <w:jc w:val="both"/>
              <w:rPr>
                <w:rFonts w:ascii="Verdana" w:hAnsi="Verdana"/>
                <w:sz w:val="18"/>
                <w:szCs w:val="18"/>
                <w:lang w:val="ru-RU"/>
              </w:rPr>
            </w:pPr>
            <w:r w:rsidRPr="00DB34C5">
              <w:rPr>
                <w:rFonts w:ascii="Verdana" w:hAnsi="Verdana"/>
                <w:sz w:val="18"/>
                <w:szCs w:val="18"/>
                <w:lang w:val="ru-RU"/>
              </w:rPr>
              <w:t>5. ПРОТИВ сме да се регламентира при сеч обемът на маркираната дървесина от просеки за изграждане на временни горски пътища, временни въжени линии и складове за дървесина, да не се включва при определяне интензивността на сечта и в допустимия размер на ползването за насаждението.</w:t>
            </w:r>
          </w:p>
        </w:tc>
        <w:tc>
          <w:tcPr>
            <w:tcW w:w="1560" w:type="dxa"/>
            <w:tcBorders>
              <w:top w:val="nil"/>
              <w:bottom w:val="nil"/>
            </w:tcBorders>
            <w:shd w:val="clear" w:color="auto" w:fill="auto"/>
          </w:tcPr>
          <w:p w14:paraId="625C87FF" w14:textId="25CC07A3" w:rsidR="00E47BFC" w:rsidRPr="00444B16" w:rsidRDefault="00E47BFC" w:rsidP="00E47BFC">
            <w:pPr>
              <w:spacing w:before="60" w:after="20"/>
              <w:rPr>
                <w:rFonts w:ascii="Verdana" w:hAnsi="Verdana"/>
                <w:color w:val="FF0000"/>
                <w:sz w:val="18"/>
                <w:szCs w:val="18"/>
              </w:rPr>
            </w:pPr>
            <w:r w:rsidRPr="00B93D23">
              <w:rPr>
                <w:rFonts w:ascii="Verdana" w:hAnsi="Verdana"/>
                <w:sz w:val="18"/>
                <w:szCs w:val="18"/>
              </w:rPr>
              <w:t>Не се приема</w:t>
            </w:r>
          </w:p>
        </w:tc>
        <w:tc>
          <w:tcPr>
            <w:tcW w:w="5157" w:type="dxa"/>
            <w:tcBorders>
              <w:top w:val="nil"/>
              <w:bottom w:val="nil"/>
            </w:tcBorders>
            <w:shd w:val="clear" w:color="auto" w:fill="auto"/>
          </w:tcPr>
          <w:p w14:paraId="12DA1FF9" w14:textId="51855BE0" w:rsidR="00E47BFC" w:rsidRPr="00444B16" w:rsidRDefault="00E47BFC" w:rsidP="00BA45B8">
            <w:pPr>
              <w:spacing w:before="60" w:after="20"/>
              <w:jc w:val="both"/>
              <w:rPr>
                <w:rFonts w:ascii="Verdana" w:hAnsi="Verdana"/>
                <w:sz w:val="18"/>
                <w:szCs w:val="18"/>
              </w:rPr>
            </w:pPr>
            <w:r>
              <w:rPr>
                <w:rFonts w:ascii="Verdana" w:hAnsi="Verdana"/>
                <w:sz w:val="18"/>
                <w:szCs w:val="18"/>
              </w:rPr>
              <w:t xml:space="preserve">Предложението </w:t>
            </w:r>
            <w:r w:rsidRPr="00DE3272">
              <w:rPr>
                <w:rFonts w:ascii="Verdana" w:hAnsi="Verdana"/>
                <w:sz w:val="18"/>
                <w:szCs w:val="18"/>
              </w:rPr>
              <w:t xml:space="preserve">се отнася към </w:t>
            </w:r>
            <w:r>
              <w:rPr>
                <w:rFonts w:ascii="Verdana" w:hAnsi="Verdana"/>
                <w:sz w:val="18"/>
                <w:szCs w:val="18"/>
              </w:rPr>
              <w:t xml:space="preserve">проекта на НИД на </w:t>
            </w:r>
            <w:r w:rsidRPr="00DE3272">
              <w:rPr>
                <w:rFonts w:ascii="Verdana" w:hAnsi="Verdana"/>
                <w:sz w:val="18"/>
                <w:szCs w:val="18"/>
              </w:rPr>
              <w:t xml:space="preserve">Наредба 8 </w:t>
            </w:r>
            <w:r>
              <w:rPr>
                <w:rFonts w:ascii="Verdana" w:hAnsi="Verdana"/>
                <w:sz w:val="18"/>
                <w:szCs w:val="18"/>
              </w:rPr>
              <w:t xml:space="preserve">от 2011 г. </w:t>
            </w:r>
            <w:r w:rsidRPr="00DE3272">
              <w:rPr>
                <w:rFonts w:ascii="Verdana" w:hAnsi="Verdana"/>
                <w:sz w:val="18"/>
                <w:szCs w:val="18"/>
              </w:rPr>
              <w:t>за сечите в горите</w:t>
            </w:r>
            <w:r w:rsidR="00B77FCA">
              <w:rPr>
                <w:rFonts w:ascii="Verdana" w:hAnsi="Verdana"/>
                <w:sz w:val="18"/>
                <w:szCs w:val="18"/>
              </w:rPr>
              <w:t>.</w:t>
            </w:r>
          </w:p>
        </w:tc>
      </w:tr>
      <w:tr w:rsidR="00E47BFC" w:rsidRPr="00444B16" w14:paraId="3B7215D5" w14:textId="77777777" w:rsidTr="00473750">
        <w:trPr>
          <w:jc w:val="center"/>
        </w:trPr>
        <w:tc>
          <w:tcPr>
            <w:tcW w:w="686" w:type="dxa"/>
            <w:tcBorders>
              <w:top w:val="nil"/>
              <w:bottom w:val="nil"/>
            </w:tcBorders>
            <w:shd w:val="clear" w:color="auto" w:fill="auto"/>
          </w:tcPr>
          <w:p w14:paraId="2720226A" w14:textId="77777777" w:rsidR="00E47BFC" w:rsidRPr="00444B16" w:rsidRDefault="00E47BFC" w:rsidP="00E47BFC">
            <w:pPr>
              <w:tabs>
                <w:tab w:val="left" w:pos="192"/>
              </w:tabs>
              <w:spacing w:before="60" w:after="20" w:line="360" w:lineRule="auto"/>
              <w:ind w:left="360"/>
              <w:jc w:val="right"/>
              <w:rPr>
                <w:rFonts w:ascii="Verdana" w:hAnsi="Verdana"/>
                <w:b/>
                <w:sz w:val="18"/>
                <w:szCs w:val="18"/>
              </w:rPr>
            </w:pPr>
          </w:p>
        </w:tc>
        <w:tc>
          <w:tcPr>
            <w:tcW w:w="2552" w:type="dxa"/>
            <w:vMerge/>
            <w:shd w:val="clear" w:color="auto" w:fill="auto"/>
          </w:tcPr>
          <w:p w14:paraId="16D4FAA0" w14:textId="77777777" w:rsidR="00E47BFC" w:rsidRPr="00444B16" w:rsidRDefault="00E47BFC" w:rsidP="00E47BFC">
            <w:pPr>
              <w:spacing w:before="20" w:after="20"/>
              <w:rPr>
                <w:rFonts w:ascii="Verdana" w:hAnsi="Verdana"/>
                <w:spacing w:val="-2"/>
                <w:sz w:val="18"/>
                <w:szCs w:val="18"/>
              </w:rPr>
            </w:pPr>
          </w:p>
        </w:tc>
        <w:tc>
          <w:tcPr>
            <w:tcW w:w="5811" w:type="dxa"/>
            <w:tcBorders>
              <w:top w:val="nil"/>
              <w:bottom w:val="nil"/>
            </w:tcBorders>
            <w:shd w:val="clear" w:color="auto" w:fill="auto"/>
          </w:tcPr>
          <w:p w14:paraId="039F95DC" w14:textId="21D6B152" w:rsidR="00E47BFC" w:rsidRPr="00DB34C5" w:rsidRDefault="00E47BFC" w:rsidP="00E47BFC">
            <w:pPr>
              <w:spacing w:before="60" w:after="20"/>
              <w:jc w:val="both"/>
              <w:rPr>
                <w:rFonts w:ascii="Verdana" w:hAnsi="Verdana"/>
                <w:sz w:val="18"/>
                <w:szCs w:val="18"/>
                <w:lang w:val="ru-RU"/>
              </w:rPr>
            </w:pPr>
            <w:r w:rsidRPr="00DB34C5">
              <w:rPr>
                <w:rFonts w:ascii="Verdana" w:hAnsi="Verdana"/>
                <w:sz w:val="18"/>
                <w:szCs w:val="18"/>
                <w:lang w:val="ru-RU"/>
              </w:rPr>
              <w:t>6. ПРОТИВ сме да отпада изискването за по-дълъг възобновителен период за горите в европейската мрежа „Натура 2000", като се променя от 30 г. на 20 г., а периодът между отделните лесовъдски намеси да става 5 години.</w:t>
            </w:r>
          </w:p>
        </w:tc>
        <w:tc>
          <w:tcPr>
            <w:tcW w:w="1560" w:type="dxa"/>
            <w:tcBorders>
              <w:top w:val="nil"/>
              <w:bottom w:val="nil"/>
            </w:tcBorders>
            <w:shd w:val="clear" w:color="auto" w:fill="auto"/>
          </w:tcPr>
          <w:p w14:paraId="1C44C236" w14:textId="05892B65" w:rsidR="00E47BFC" w:rsidRPr="00444B16" w:rsidRDefault="00E47BFC" w:rsidP="00E47BFC">
            <w:pPr>
              <w:spacing w:before="60" w:after="20"/>
              <w:rPr>
                <w:rFonts w:ascii="Verdana" w:hAnsi="Verdana"/>
                <w:color w:val="FF0000"/>
                <w:sz w:val="18"/>
                <w:szCs w:val="18"/>
              </w:rPr>
            </w:pPr>
            <w:r w:rsidRPr="00B93D23">
              <w:rPr>
                <w:rFonts w:ascii="Verdana" w:hAnsi="Verdana"/>
                <w:sz w:val="18"/>
                <w:szCs w:val="18"/>
              </w:rPr>
              <w:t>Не се приема</w:t>
            </w:r>
          </w:p>
        </w:tc>
        <w:tc>
          <w:tcPr>
            <w:tcW w:w="5157" w:type="dxa"/>
            <w:tcBorders>
              <w:top w:val="nil"/>
              <w:bottom w:val="nil"/>
            </w:tcBorders>
            <w:shd w:val="clear" w:color="auto" w:fill="auto"/>
          </w:tcPr>
          <w:p w14:paraId="14DB4851" w14:textId="0422872E" w:rsidR="00E47BFC" w:rsidRPr="00444B16" w:rsidRDefault="00E47BFC" w:rsidP="00BA45B8">
            <w:pPr>
              <w:spacing w:before="60" w:after="20"/>
              <w:jc w:val="both"/>
              <w:rPr>
                <w:rFonts w:ascii="Verdana" w:hAnsi="Verdana"/>
                <w:sz w:val="18"/>
                <w:szCs w:val="18"/>
              </w:rPr>
            </w:pPr>
            <w:r>
              <w:rPr>
                <w:rFonts w:ascii="Verdana" w:hAnsi="Verdana"/>
                <w:sz w:val="18"/>
                <w:szCs w:val="18"/>
              </w:rPr>
              <w:t xml:space="preserve">Предложението </w:t>
            </w:r>
            <w:r w:rsidRPr="00DE3272">
              <w:rPr>
                <w:rFonts w:ascii="Verdana" w:hAnsi="Verdana"/>
                <w:sz w:val="18"/>
                <w:szCs w:val="18"/>
              </w:rPr>
              <w:t xml:space="preserve">се отнася към </w:t>
            </w:r>
            <w:r>
              <w:rPr>
                <w:rFonts w:ascii="Verdana" w:hAnsi="Verdana"/>
                <w:sz w:val="18"/>
                <w:szCs w:val="18"/>
              </w:rPr>
              <w:t xml:space="preserve">проекта на НИД на </w:t>
            </w:r>
            <w:r w:rsidRPr="00DE3272">
              <w:rPr>
                <w:rFonts w:ascii="Verdana" w:hAnsi="Verdana"/>
                <w:sz w:val="18"/>
                <w:szCs w:val="18"/>
              </w:rPr>
              <w:t xml:space="preserve">Наредба 8 </w:t>
            </w:r>
            <w:r>
              <w:rPr>
                <w:rFonts w:ascii="Verdana" w:hAnsi="Verdana"/>
                <w:sz w:val="18"/>
                <w:szCs w:val="18"/>
              </w:rPr>
              <w:t xml:space="preserve">от 2011 г. </w:t>
            </w:r>
            <w:r w:rsidRPr="00DE3272">
              <w:rPr>
                <w:rFonts w:ascii="Verdana" w:hAnsi="Verdana"/>
                <w:sz w:val="18"/>
                <w:szCs w:val="18"/>
              </w:rPr>
              <w:t>за сечите в горите</w:t>
            </w:r>
            <w:r w:rsidR="00B77FCA">
              <w:rPr>
                <w:rFonts w:ascii="Verdana" w:hAnsi="Verdana"/>
                <w:sz w:val="18"/>
                <w:szCs w:val="18"/>
              </w:rPr>
              <w:t>.</w:t>
            </w:r>
          </w:p>
        </w:tc>
      </w:tr>
      <w:tr w:rsidR="00E47BFC" w:rsidRPr="00444B16" w14:paraId="39E42BF0" w14:textId="77777777" w:rsidTr="00473750">
        <w:trPr>
          <w:jc w:val="center"/>
        </w:trPr>
        <w:tc>
          <w:tcPr>
            <w:tcW w:w="686" w:type="dxa"/>
            <w:tcBorders>
              <w:top w:val="nil"/>
              <w:bottom w:val="nil"/>
            </w:tcBorders>
            <w:shd w:val="clear" w:color="auto" w:fill="auto"/>
          </w:tcPr>
          <w:p w14:paraId="22BC4E05" w14:textId="77777777" w:rsidR="00E47BFC" w:rsidRPr="00444B16" w:rsidRDefault="00E47BFC" w:rsidP="00E47BFC">
            <w:pPr>
              <w:tabs>
                <w:tab w:val="left" w:pos="192"/>
              </w:tabs>
              <w:spacing w:before="60" w:after="20" w:line="360" w:lineRule="auto"/>
              <w:ind w:left="360"/>
              <w:jc w:val="right"/>
              <w:rPr>
                <w:rFonts w:ascii="Verdana" w:hAnsi="Verdana"/>
                <w:b/>
                <w:sz w:val="18"/>
                <w:szCs w:val="18"/>
              </w:rPr>
            </w:pPr>
          </w:p>
        </w:tc>
        <w:tc>
          <w:tcPr>
            <w:tcW w:w="2552" w:type="dxa"/>
            <w:vMerge/>
            <w:shd w:val="clear" w:color="auto" w:fill="auto"/>
          </w:tcPr>
          <w:p w14:paraId="2D09CDCA" w14:textId="77777777" w:rsidR="00E47BFC" w:rsidRPr="00444B16" w:rsidRDefault="00E47BFC" w:rsidP="00E47BFC">
            <w:pPr>
              <w:spacing w:before="20" w:after="20"/>
              <w:rPr>
                <w:rFonts w:ascii="Verdana" w:hAnsi="Verdana"/>
                <w:spacing w:val="-2"/>
                <w:sz w:val="18"/>
                <w:szCs w:val="18"/>
              </w:rPr>
            </w:pPr>
          </w:p>
        </w:tc>
        <w:tc>
          <w:tcPr>
            <w:tcW w:w="5811" w:type="dxa"/>
            <w:tcBorders>
              <w:top w:val="nil"/>
              <w:bottom w:val="nil"/>
            </w:tcBorders>
            <w:shd w:val="clear" w:color="auto" w:fill="auto"/>
          </w:tcPr>
          <w:p w14:paraId="6C288C28" w14:textId="25A096AB" w:rsidR="00E47BFC" w:rsidRPr="00DB34C5" w:rsidRDefault="00E47BFC" w:rsidP="00E47BFC">
            <w:pPr>
              <w:spacing w:before="60" w:after="20"/>
              <w:jc w:val="both"/>
              <w:rPr>
                <w:rFonts w:ascii="Verdana" w:hAnsi="Verdana"/>
                <w:sz w:val="18"/>
                <w:szCs w:val="18"/>
                <w:lang w:val="ru-RU"/>
              </w:rPr>
            </w:pPr>
            <w:r w:rsidRPr="00DB34C5">
              <w:rPr>
                <w:rFonts w:ascii="Verdana" w:hAnsi="Verdana"/>
                <w:sz w:val="18"/>
                <w:szCs w:val="18"/>
                <w:lang w:val="ru-RU"/>
              </w:rPr>
              <w:t>7. ПРОТИВ сме така създадената възможност, в случаите на гола сеч с последващо залесяване, да се изсече цялостно дървостоят, като не се запазват ценни дървесни видове.</w:t>
            </w:r>
          </w:p>
        </w:tc>
        <w:tc>
          <w:tcPr>
            <w:tcW w:w="1560" w:type="dxa"/>
            <w:tcBorders>
              <w:top w:val="nil"/>
              <w:bottom w:val="nil"/>
            </w:tcBorders>
            <w:shd w:val="clear" w:color="auto" w:fill="auto"/>
          </w:tcPr>
          <w:p w14:paraId="6A95C933" w14:textId="472C7264" w:rsidR="00E47BFC" w:rsidRPr="00444B16" w:rsidRDefault="00E47BFC" w:rsidP="00E47BFC">
            <w:pPr>
              <w:spacing w:before="60" w:after="20"/>
              <w:rPr>
                <w:rFonts w:ascii="Verdana" w:hAnsi="Verdana"/>
                <w:color w:val="FF0000"/>
                <w:sz w:val="18"/>
                <w:szCs w:val="18"/>
              </w:rPr>
            </w:pPr>
            <w:r w:rsidRPr="00B93D23">
              <w:rPr>
                <w:rFonts w:ascii="Verdana" w:hAnsi="Verdana"/>
                <w:sz w:val="18"/>
                <w:szCs w:val="18"/>
              </w:rPr>
              <w:t>Не се приема</w:t>
            </w:r>
          </w:p>
        </w:tc>
        <w:tc>
          <w:tcPr>
            <w:tcW w:w="5157" w:type="dxa"/>
            <w:tcBorders>
              <w:top w:val="nil"/>
              <w:bottom w:val="nil"/>
            </w:tcBorders>
            <w:shd w:val="clear" w:color="auto" w:fill="auto"/>
          </w:tcPr>
          <w:p w14:paraId="0F548E4F" w14:textId="3BA8AB48" w:rsidR="00E47BFC" w:rsidRPr="00444B16" w:rsidRDefault="00E47BFC" w:rsidP="00BA45B8">
            <w:pPr>
              <w:spacing w:before="60" w:after="20"/>
              <w:jc w:val="both"/>
              <w:rPr>
                <w:rFonts w:ascii="Verdana" w:hAnsi="Verdana"/>
                <w:sz w:val="18"/>
                <w:szCs w:val="18"/>
              </w:rPr>
            </w:pPr>
            <w:r>
              <w:rPr>
                <w:rFonts w:ascii="Verdana" w:hAnsi="Verdana"/>
                <w:sz w:val="18"/>
                <w:szCs w:val="18"/>
              </w:rPr>
              <w:t xml:space="preserve">Предложението </w:t>
            </w:r>
            <w:r w:rsidRPr="00DE3272">
              <w:rPr>
                <w:rFonts w:ascii="Verdana" w:hAnsi="Verdana"/>
                <w:sz w:val="18"/>
                <w:szCs w:val="18"/>
              </w:rPr>
              <w:t xml:space="preserve">се отнася към </w:t>
            </w:r>
            <w:r>
              <w:rPr>
                <w:rFonts w:ascii="Verdana" w:hAnsi="Verdana"/>
                <w:sz w:val="18"/>
                <w:szCs w:val="18"/>
              </w:rPr>
              <w:t xml:space="preserve">проекта на НИД на </w:t>
            </w:r>
            <w:r w:rsidRPr="00DE3272">
              <w:rPr>
                <w:rFonts w:ascii="Verdana" w:hAnsi="Verdana"/>
                <w:sz w:val="18"/>
                <w:szCs w:val="18"/>
              </w:rPr>
              <w:t xml:space="preserve">Наредба 8 </w:t>
            </w:r>
            <w:r>
              <w:rPr>
                <w:rFonts w:ascii="Verdana" w:hAnsi="Verdana"/>
                <w:sz w:val="18"/>
                <w:szCs w:val="18"/>
              </w:rPr>
              <w:t xml:space="preserve">от 2011 г. </w:t>
            </w:r>
            <w:r w:rsidRPr="00DE3272">
              <w:rPr>
                <w:rFonts w:ascii="Verdana" w:hAnsi="Verdana"/>
                <w:sz w:val="18"/>
                <w:szCs w:val="18"/>
              </w:rPr>
              <w:t>за сечите в горите</w:t>
            </w:r>
            <w:r w:rsidR="00B77FCA">
              <w:rPr>
                <w:rFonts w:ascii="Verdana" w:hAnsi="Verdana"/>
                <w:sz w:val="18"/>
                <w:szCs w:val="18"/>
              </w:rPr>
              <w:t>.</w:t>
            </w:r>
          </w:p>
        </w:tc>
      </w:tr>
      <w:tr w:rsidR="00E47BFC" w:rsidRPr="00444B16" w14:paraId="246EDE2A" w14:textId="77777777" w:rsidTr="00473750">
        <w:trPr>
          <w:jc w:val="center"/>
        </w:trPr>
        <w:tc>
          <w:tcPr>
            <w:tcW w:w="686" w:type="dxa"/>
            <w:tcBorders>
              <w:top w:val="nil"/>
              <w:bottom w:val="nil"/>
            </w:tcBorders>
            <w:shd w:val="clear" w:color="auto" w:fill="auto"/>
          </w:tcPr>
          <w:p w14:paraId="01767BB8" w14:textId="77777777" w:rsidR="00E47BFC" w:rsidRPr="00444B16" w:rsidRDefault="00E47BFC" w:rsidP="00E47BFC">
            <w:pPr>
              <w:tabs>
                <w:tab w:val="left" w:pos="192"/>
              </w:tabs>
              <w:spacing w:before="60" w:after="20" w:line="360" w:lineRule="auto"/>
              <w:ind w:left="360"/>
              <w:jc w:val="right"/>
              <w:rPr>
                <w:rFonts w:ascii="Verdana" w:hAnsi="Verdana"/>
                <w:b/>
                <w:sz w:val="18"/>
                <w:szCs w:val="18"/>
              </w:rPr>
            </w:pPr>
          </w:p>
        </w:tc>
        <w:tc>
          <w:tcPr>
            <w:tcW w:w="2552" w:type="dxa"/>
            <w:vMerge/>
            <w:shd w:val="clear" w:color="auto" w:fill="auto"/>
          </w:tcPr>
          <w:p w14:paraId="3974FA0A" w14:textId="77777777" w:rsidR="00E47BFC" w:rsidRPr="00444B16" w:rsidRDefault="00E47BFC" w:rsidP="00E47BFC">
            <w:pPr>
              <w:spacing w:before="20" w:after="20"/>
              <w:rPr>
                <w:rFonts w:ascii="Verdana" w:hAnsi="Verdana"/>
                <w:spacing w:val="-2"/>
                <w:sz w:val="18"/>
                <w:szCs w:val="18"/>
              </w:rPr>
            </w:pPr>
          </w:p>
        </w:tc>
        <w:tc>
          <w:tcPr>
            <w:tcW w:w="5811" w:type="dxa"/>
            <w:tcBorders>
              <w:top w:val="nil"/>
              <w:bottom w:val="nil"/>
            </w:tcBorders>
            <w:shd w:val="clear" w:color="auto" w:fill="auto"/>
          </w:tcPr>
          <w:p w14:paraId="57A93450" w14:textId="3AA78B6E" w:rsidR="00E47BFC" w:rsidRPr="00DB34C5" w:rsidRDefault="00E47BFC" w:rsidP="00E47BFC">
            <w:pPr>
              <w:spacing w:before="60" w:after="20"/>
              <w:jc w:val="both"/>
              <w:rPr>
                <w:rFonts w:ascii="Verdana" w:hAnsi="Verdana"/>
                <w:sz w:val="18"/>
                <w:szCs w:val="18"/>
                <w:lang w:val="ru-RU"/>
              </w:rPr>
            </w:pPr>
            <w:r w:rsidRPr="00DB34C5">
              <w:rPr>
                <w:rFonts w:ascii="Verdana" w:hAnsi="Verdana"/>
                <w:sz w:val="18"/>
                <w:szCs w:val="18"/>
                <w:lang w:val="ru-RU"/>
              </w:rPr>
              <w:t>8. ПРОТИВ сме така създадената възможност за ограждане на възобновени участъци до склопяване на насажденията и ограничаване достъпа на хора в тях.</w:t>
            </w:r>
          </w:p>
        </w:tc>
        <w:tc>
          <w:tcPr>
            <w:tcW w:w="1560" w:type="dxa"/>
            <w:tcBorders>
              <w:top w:val="nil"/>
              <w:bottom w:val="nil"/>
            </w:tcBorders>
            <w:shd w:val="clear" w:color="auto" w:fill="auto"/>
          </w:tcPr>
          <w:p w14:paraId="1148CED6" w14:textId="5448D735" w:rsidR="00E47BFC" w:rsidRPr="00444B16" w:rsidRDefault="00E47BFC" w:rsidP="00E47BFC">
            <w:pPr>
              <w:spacing w:before="60" w:after="20"/>
              <w:rPr>
                <w:rFonts w:ascii="Verdana" w:hAnsi="Verdana"/>
                <w:color w:val="FF0000"/>
                <w:sz w:val="18"/>
                <w:szCs w:val="18"/>
              </w:rPr>
            </w:pPr>
            <w:r w:rsidRPr="00C46120">
              <w:rPr>
                <w:rFonts w:ascii="Verdana" w:hAnsi="Verdana"/>
                <w:sz w:val="18"/>
                <w:szCs w:val="18"/>
              </w:rPr>
              <w:t>Не се приема</w:t>
            </w:r>
          </w:p>
        </w:tc>
        <w:tc>
          <w:tcPr>
            <w:tcW w:w="5157" w:type="dxa"/>
            <w:tcBorders>
              <w:top w:val="nil"/>
              <w:bottom w:val="nil"/>
            </w:tcBorders>
            <w:shd w:val="clear" w:color="auto" w:fill="auto"/>
          </w:tcPr>
          <w:p w14:paraId="31339F31" w14:textId="50BFAC24" w:rsidR="00E47BFC" w:rsidRPr="00444B16" w:rsidRDefault="00E47BFC" w:rsidP="00BA45B8">
            <w:pPr>
              <w:spacing w:before="60" w:after="20"/>
              <w:jc w:val="both"/>
              <w:rPr>
                <w:rFonts w:ascii="Verdana" w:hAnsi="Verdana"/>
                <w:sz w:val="18"/>
                <w:szCs w:val="18"/>
              </w:rPr>
            </w:pPr>
            <w:r>
              <w:rPr>
                <w:rFonts w:ascii="Verdana" w:hAnsi="Verdana"/>
                <w:sz w:val="18"/>
                <w:szCs w:val="18"/>
              </w:rPr>
              <w:t xml:space="preserve">Предложението </w:t>
            </w:r>
            <w:r w:rsidRPr="00DE3272">
              <w:rPr>
                <w:rFonts w:ascii="Verdana" w:hAnsi="Verdana"/>
                <w:sz w:val="18"/>
                <w:szCs w:val="18"/>
              </w:rPr>
              <w:t xml:space="preserve">се отнася към </w:t>
            </w:r>
            <w:r>
              <w:rPr>
                <w:rFonts w:ascii="Verdana" w:hAnsi="Verdana"/>
                <w:sz w:val="18"/>
                <w:szCs w:val="18"/>
              </w:rPr>
              <w:t xml:space="preserve">проекта на НИД на </w:t>
            </w:r>
            <w:r w:rsidRPr="00DE3272">
              <w:rPr>
                <w:rFonts w:ascii="Verdana" w:hAnsi="Verdana"/>
                <w:sz w:val="18"/>
                <w:szCs w:val="18"/>
              </w:rPr>
              <w:t xml:space="preserve">Наредба 8 </w:t>
            </w:r>
            <w:r>
              <w:rPr>
                <w:rFonts w:ascii="Verdana" w:hAnsi="Verdana"/>
                <w:sz w:val="18"/>
                <w:szCs w:val="18"/>
              </w:rPr>
              <w:t xml:space="preserve">от 2011 г. </w:t>
            </w:r>
            <w:r w:rsidRPr="00DE3272">
              <w:rPr>
                <w:rFonts w:ascii="Verdana" w:hAnsi="Verdana"/>
                <w:sz w:val="18"/>
                <w:szCs w:val="18"/>
              </w:rPr>
              <w:t>за сечите в горите</w:t>
            </w:r>
            <w:r w:rsidR="00B77FCA">
              <w:rPr>
                <w:rFonts w:ascii="Verdana" w:hAnsi="Verdana"/>
                <w:sz w:val="18"/>
                <w:szCs w:val="18"/>
              </w:rPr>
              <w:t>.</w:t>
            </w:r>
          </w:p>
        </w:tc>
      </w:tr>
      <w:tr w:rsidR="00E47BFC" w:rsidRPr="00444B16" w14:paraId="6E50FDEC" w14:textId="77777777" w:rsidTr="00473750">
        <w:trPr>
          <w:jc w:val="center"/>
        </w:trPr>
        <w:tc>
          <w:tcPr>
            <w:tcW w:w="686" w:type="dxa"/>
            <w:tcBorders>
              <w:top w:val="nil"/>
              <w:bottom w:val="nil"/>
            </w:tcBorders>
            <w:shd w:val="clear" w:color="auto" w:fill="auto"/>
          </w:tcPr>
          <w:p w14:paraId="4C4DB00C" w14:textId="77777777" w:rsidR="00E47BFC" w:rsidRPr="00444B16" w:rsidRDefault="00E47BFC" w:rsidP="00E47BFC">
            <w:pPr>
              <w:tabs>
                <w:tab w:val="left" w:pos="192"/>
              </w:tabs>
              <w:spacing w:before="60" w:after="20" w:line="360" w:lineRule="auto"/>
              <w:ind w:left="360"/>
              <w:jc w:val="right"/>
              <w:rPr>
                <w:rFonts w:ascii="Verdana" w:hAnsi="Verdana"/>
                <w:b/>
                <w:sz w:val="18"/>
                <w:szCs w:val="18"/>
              </w:rPr>
            </w:pPr>
          </w:p>
        </w:tc>
        <w:tc>
          <w:tcPr>
            <w:tcW w:w="2552" w:type="dxa"/>
            <w:vMerge/>
            <w:tcBorders>
              <w:bottom w:val="nil"/>
            </w:tcBorders>
            <w:shd w:val="clear" w:color="auto" w:fill="auto"/>
          </w:tcPr>
          <w:p w14:paraId="5B679E70" w14:textId="77777777" w:rsidR="00E47BFC" w:rsidRPr="00444B16" w:rsidRDefault="00E47BFC" w:rsidP="00E47BFC">
            <w:pPr>
              <w:spacing w:before="20" w:after="20"/>
              <w:rPr>
                <w:rFonts w:ascii="Verdana" w:hAnsi="Verdana"/>
                <w:spacing w:val="-2"/>
                <w:sz w:val="18"/>
                <w:szCs w:val="18"/>
              </w:rPr>
            </w:pPr>
          </w:p>
        </w:tc>
        <w:tc>
          <w:tcPr>
            <w:tcW w:w="5811" w:type="dxa"/>
            <w:tcBorders>
              <w:top w:val="nil"/>
              <w:bottom w:val="nil"/>
            </w:tcBorders>
            <w:shd w:val="clear" w:color="auto" w:fill="auto"/>
          </w:tcPr>
          <w:p w14:paraId="313625F9" w14:textId="79EAAE9B" w:rsidR="00E47BFC" w:rsidRPr="00444B16" w:rsidRDefault="00E47BFC" w:rsidP="00E47BFC">
            <w:pPr>
              <w:spacing w:before="60" w:after="20"/>
              <w:jc w:val="both"/>
              <w:rPr>
                <w:rFonts w:ascii="Verdana" w:hAnsi="Verdana"/>
                <w:sz w:val="18"/>
                <w:szCs w:val="18"/>
                <w:lang w:val="en-US"/>
              </w:rPr>
            </w:pPr>
            <w:r w:rsidRPr="00DB34C5">
              <w:rPr>
                <w:rFonts w:ascii="Verdana" w:hAnsi="Verdana"/>
                <w:sz w:val="18"/>
                <w:szCs w:val="18"/>
                <w:lang w:val="ru-RU"/>
              </w:rPr>
              <w:t xml:space="preserve">9. ПРОТИВ сме така създадената възможност за маркиране на дърветата, които се отсичат, да отпадне и да остане само маркиране на дърветата, които не се секат. </w:t>
            </w:r>
            <w:r w:rsidRPr="00444B16">
              <w:rPr>
                <w:rFonts w:ascii="Verdana" w:hAnsi="Verdana"/>
                <w:sz w:val="18"/>
                <w:szCs w:val="18"/>
                <w:lang w:val="en-US"/>
              </w:rPr>
              <w:t>Тази възможност е при санитарни и принудителни сечи.</w:t>
            </w:r>
          </w:p>
        </w:tc>
        <w:tc>
          <w:tcPr>
            <w:tcW w:w="1560" w:type="dxa"/>
            <w:tcBorders>
              <w:top w:val="nil"/>
              <w:bottom w:val="nil"/>
            </w:tcBorders>
            <w:shd w:val="clear" w:color="auto" w:fill="auto"/>
          </w:tcPr>
          <w:p w14:paraId="055BA1E5" w14:textId="67B9D536" w:rsidR="00E47BFC" w:rsidRPr="00444B16" w:rsidRDefault="00E47BFC" w:rsidP="00E47BFC">
            <w:pPr>
              <w:spacing w:before="60" w:after="20"/>
              <w:rPr>
                <w:rFonts w:ascii="Verdana" w:hAnsi="Verdana"/>
                <w:color w:val="FF0000"/>
                <w:sz w:val="18"/>
                <w:szCs w:val="18"/>
              </w:rPr>
            </w:pPr>
            <w:r w:rsidRPr="00C46120">
              <w:rPr>
                <w:rFonts w:ascii="Verdana" w:hAnsi="Verdana"/>
                <w:sz w:val="18"/>
                <w:szCs w:val="18"/>
              </w:rPr>
              <w:t>Не се приема</w:t>
            </w:r>
          </w:p>
        </w:tc>
        <w:tc>
          <w:tcPr>
            <w:tcW w:w="5157" w:type="dxa"/>
            <w:tcBorders>
              <w:top w:val="nil"/>
              <w:bottom w:val="nil"/>
            </w:tcBorders>
            <w:shd w:val="clear" w:color="auto" w:fill="auto"/>
          </w:tcPr>
          <w:p w14:paraId="275E78E7" w14:textId="643BC9C0" w:rsidR="00E47BFC" w:rsidRPr="00444B16" w:rsidRDefault="00E47BFC" w:rsidP="00BA45B8">
            <w:pPr>
              <w:spacing w:before="60" w:after="20"/>
              <w:jc w:val="both"/>
              <w:rPr>
                <w:rFonts w:ascii="Verdana" w:hAnsi="Verdana"/>
                <w:sz w:val="18"/>
                <w:szCs w:val="18"/>
              </w:rPr>
            </w:pPr>
            <w:r>
              <w:rPr>
                <w:rFonts w:ascii="Verdana" w:hAnsi="Verdana"/>
                <w:sz w:val="18"/>
                <w:szCs w:val="18"/>
              </w:rPr>
              <w:t xml:space="preserve">Предложението </w:t>
            </w:r>
            <w:r w:rsidRPr="00DE3272">
              <w:rPr>
                <w:rFonts w:ascii="Verdana" w:hAnsi="Verdana"/>
                <w:sz w:val="18"/>
                <w:szCs w:val="18"/>
              </w:rPr>
              <w:t xml:space="preserve">се отнася към </w:t>
            </w:r>
            <w:r>
              <w:rPr>
                <w:rFonts w:ascii="Verdana" w:hAnsi="Verdana"/>
                <w:sz w:val="18"/>
                <w:szCs w:val="18"/>
              </w:rPr>
              <w:t xml:space="preserve">проекта на НИД на </w:t>
            </w:r>
            <w:r w:rsidRPr="00DE3272">
              <w:rPr>
                <w:rFonts w:ascii="Verdana" w:hAnsi="Verdana"/>
                <w:sz w:val="18"/>
                <w:szCs w:val="18"/>
              </w:rPr>
              <w:t xml:space="preserve">Наредба 8 </w:t>
            </w:r>
            <w:r>
              <w:rPr>
                <w:rFonts w:ascii="Verdana" w:hAnsi="Verdana"/>
                <w:sz w:val="18"/>
                <w:szCs w:val="18"/>
              </w:rPr>
              <w:t xml:space="preserve">от 2011 г. </w:t>
            </w:r>
            <w:r w:rsidRPr="00DE3272">
              <w:rPr>
                <w:rFonts w:ascii="Verdana" w:hAnsi="Verdana"/>
                <w:sz w:val="18"/>
                <w:szCs w:val="18"/>
              </w:rPr>
              <w:t>за сечите в горите</w:t>
            </w:r>
            <w:r w:rsidR="00B77FCA">
              <w:rPr>
                <w:rFonts w:ascii="Verdana" w:hAnsi="Verdana"/>
                <w:sz w:val="18"/>
                <w:szCs w:val="18"/>
              </w:rPr>
              <w:t>.</w:t>
            </w:r>
          </w:p>
        </w:tc>
      </w:tr>
      <w:tr w:rsidR="00E47BFC" w:rsidRPr="00444B16" w14:paraId="290A8D6F" w14:textId="77777777" w:rsidTr="00473750">
        <w:trPr>
          <w:jc w:val="center"/>
        </w:trPr>
        <w:tc>
          <w:tcPr>
            <w:tcW w:w="686" w:type="dxa"/>
            <w:tcBorders>
              <w:top w:val="nil"/>
              <w:bottom w:val="nil"/>
            </w:tcBorders>
            <w:shd w:val="clear" w:color="auto" w:fill="auto"/>
          </w:tcPr>
          <w:p w14:paraId="342A35EE" w14:textId="77777777" w:rsidR="00E47BFC" w:rsidRPr="00444B16" w:rsidRDefault="00E47BFC" w:rsidP="00E47BFC">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5263B437" w14:textId="77777777" w:rsidR="00E47BFC" w:rsidRPr="00444B16" w:rsidRDefault="00E47BFC" w:rsidP="00E47BFC">
            <w:pPr>
              <w:spacing w:before="20" w:after="20"/>
              <w:rPr>
                <w:rFonts w:ascii="Verdana" w:hAnsi="Verdana"/>
                <w:spacing w:val="-2"/>
                <w:sz w:val="18"/>
                <w:szCs w:val="18"/>
              </w:rPr>
            </w:pPr>
          </w:p>
        </w:tc>
        <w:tc>
          <w:tcPr>
            <w:tcW w:w="5811" w:type="dxa"/>
            <w:tcBorders>
              <w:top w:val="nil"/>
              <w:bottom w:val="nil"/>
            </w:tcBorders>
            <w:shd w:val="clear" w:color="auto" w:fill="auto"/>
          </w:tcPr>
          <w:p w14:paraId="56058A21" w14:textId="42D53041" w:rsidR="00E47BFC" w:rsidRPr="00DB34C5" w:rsidRDefault="00E47BFC" w:rsidP="00E47BFC">
            <w:pPr>
              <w:spacing w:before="60" w:after="20"/>
              <w:jc w:val="both"/>
              <w:rPr>
                <w:rFonts w:ascii="Verdana" w:hAnsi="Verdana"/>
                <w:sz w:val="18"/>
                <w:szCs w:val="18"/>
                <w:lang w:val="ru-RU"/>
              </w:rPr>
            </w:pPr>
            <w:r w:rsidRPr="00DB34C5">
              <w:rPr>
                <w:rFonts w:ascii="Verdana" w:hAnsi="Verdana"/>
                <w:sz w:val="18"/>
                <w:szCs w:val="18"/>
                <w:lang w:val="ru-RU"/>
              </w:rPr>
              <w:t>10. ПРОТИВ сме променянето на процента, при който не се допускат сечи в горите във фаза на старост, като изключение се нрави за случаите на повреди над 30 % от площта на насаждението, за разлика от досегашните 50%</w:t>
            </w:r>
          </w:p>
        </w:tc>
        <w:tc>
          <w:tcPr>
            <w:tcW w:w="1560" w:type="dxa"/>
            <w:tcBorders>
              <w:top w:val="nil"/>
              <w:bottom w:val="nil"/>
            </w:tcBorders>
            <w:shd w:val="clear" w:color="auto" w:fill="auto"/>
          </w:tcPr>
          <w:p w14:paraId="2D910043" w14:textId="2015B139" w:rsidR="00E47BFC" w:rsidRPr="00444B16" w:rsidRDefault="00E47BFC" w:rsidP="00E47BFC">
            <w:pPr>
              <w:spacing w:before="60" w:after="20"/>
              <w:rPr>
                <w:rFonts w:ascii="Verdana" w:hAnsi="Verdana"/>
                <w:color w:val="FF0000"/>
                <w:sz w:val="18"/>
                <w:szCs w:val="18"/>
              </w:rPr>
            </w:pPr>
            <w:r w:rsidRPr="00C46120">
              <w:rPr>
                <w:rFonts w:ascii="Verdana" w:hAnsi="Verdana"/>
                <w:sz w:val="18"/>
                <w:szCs w:val="18"/>
              </w:rPr>
              <w:t>Не се приема</w:t>
            </w:r>
          </w:p>
        </w:tc>
        <w:tc>
          <w:tcPr>
            <w:tcW w:w="5157" w:type="dxa"/>
            <w:tcBorders>
              <w:top w:val="nil"/>
              <w:bottom w:val="nil"/>
            </w:tcBorders>
            <w:shd w:val="clear" w:color="auto" w:fill="auto"/>
          </w:tcPr>
          <w:p w14:paraId="2EC3CFE0" w14:textId="64B7C16F" w:rsidR="00E47BFC" w:rsidRPr="00444B16" w:rsidRDefault="00E47BFC" w:rsidP="00BA45B8">
            <w:pPr>
              <w:spacing w:before="60" w:after="20"/>
              <w:jc w:val="both"/>
              <w:rPr>
                <w:rFonts w:ascii="Verdana" w:hAnsi="Verdana"/>
                <w:sz w:val="18"/>
                <w:szCs w:val="18"/>
              </w:rPr>
            </w:pPr>
            <w:r>
              <w:rPr>
                <w:rFonts w:ascii="Verdana" w:hAnsi="Verdana"/>
                <w:sz w:val="18"/>
                <w:szCs w:val="18"/>
              </w:rPr>
              <w:t xml:space="preserve">Предложението </w:t>
            </w:r>
            <w:r w:rsidRPr="00DE3272">
              <w:rPr>
                <w:rFonts w:ascii="Verdana" w:hAnsi="Verdana"/>
                <w:sz w:val="18"/>
                <w:szCs w:val="18"/>
              </w:rPr>
              <w:t xml:space="preserve">се отнася към </w:t>
            </w:r>
            <w:r>
              <w:rPr>
                <w:rFonts w:ascii="Verdana" w:hAnsi="Verdana"/>
                <w:sz w:val="18"/>
                <w:szCs w:val="18"/>
              </w:rPr>
              <w:t xml:space="preserve">проекта на НИД на </w:t>
            </w:r>
            <w:r w:rsidRPr="00DE3272">
              <w:rPr>
                <w:rFonts w:ascii="Verdana" w:hAnsi="Verdana"/>
                <w:sz w:val="18"/>
                <w:szCs w:val="18"/>
              </w:rPr>
              <w:t xml:space="preserve">Наредба 8 </w:t>
            </w:r>
            <w:r>
              <w:rPr>
                <w:rFonts w:ascii="Verdana" w:hAnsi="Verdana"/>
                <w:sz w:val="18"/>
                <w:szCs w:val="18"/>
              </w:rPr>
              <w:t xml:space="preserve">от 2011 г. </w:t>
            </w:r>
            <w:r w:rsidRPr="00DE3272">
              <w:rPr>
                <w:rFonts w:ascii="Verdana" w:hAnsi="Verdana"/>
                <w:sz w:val="18"/>
                <w:szCs w:val="18"/>
              </w:rPr>
              <w:t>за сечите в горите</w:t>
            </w:r>
            <w:r w:rsidR="00B77FCA">
              <w:rPr>
                <w:rFonts w:ascii="Verdana" w:hAnsi="Verdana"/>
                <w:sz w:val="18"/>
                <w:szCs w:val="18"/>
              </w:rPr>
              <w:t>.</w:t>
            </w:r>
          </w:p>
        </w:tc>
      </w:tr>
      <w:tr w:rsidR="00E47BFC" w:rsidRPr="00444B16" w14:paraId="46AD0440" w14:textId="77777777" w:rsidTr="00473750">
        <w:trPr>
          <w:jc w:val="center"/>
        </w:trPr>
        <w:tc>
          <w:tcPr>
            <w:tcW w:w="686" w:type="dxa"/>
            <w:tcBorders>
              <w:top w:val="nil"/>
              <w:bottom w:val="nil"/>
            </w:tcBorders>
            <w:shd w:val="clear" w:color="auto" w:fill="auto"/>
          </w:tcPr>
          <w:p w14:paraId="7CF5851E" w14:textId="77777777" w:rsidR="00E47BFC" w:rsidRPr="00444B16" w:rsidRDefault="00E47BFC" w:rsidP="00E47BFC">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7200B859" w14:textId="77777777" w:rsidR="00E47BFC" w:rsidRPr="00444B16" w:rsidRDefault="00E47BFC" w:rsidP="00E47BFC">
            <w:pPr>
              <w:spacing w:before="20" w:after="20"/>
              <w:rPr>
                <w:rFonts w:ascii="Verdana" w:hAnsi="Verdana"/>
                <w:spacing w:val="-2"/>
                <w:sz w:val="18"/>
                <w:szCs w:val="18"/>
              </w:rPr>
            </w:pPr>
          </w:p>
        </w:tc>
        <w:tc>
          <w:tcPr>
            <w:tcW w:w="5811" w:type="dxa"/>
            <w:tcBorders>
              <w:top w:val="nil"/>
              <w:bottom w:val="nil"/>
            </w:tcBorders>
            <w:shd w:val="clear" w:color="auto" w:fill="auto"/>
          </w:tcPr>
          <w:p w14:paraId="1041E604" w14:textId="77777777" w:rsidR="00E47BFC" w:rsidRPr="00DB34C5" w:rsidRDefault="00E47BFC" w:rsidP="00E47BFC">
            <w:pPr>
              <w:spacing w:before="60" w:after="20"/>
              <w:jc w:val="both"/>
              <w:rPr>
                <w:rFonts w:ascii="Verdana" w:hAnsi="Verdana"/>
                <w:sz w:val="18"/>
                <w:szCs w:val="18"/>
                <w:lang w:val="ru-RU"/>
              </w:rPr>
            </w:pPr>
            <w:r w:rsidRPr="00DB34C5">
              <w:rPr>
                <w:rFonts w:ascii="Verdana" w:hAnsi="Verdana"/>
                <w:sz w:val="18"/>
                <w:szCs w:val="18"/>
                <w:lang w:val="ru-RU"/>
              </w:rPr>
              <w:t>11. ПРОТИВ сме сечта в лесозащитните пояси.</w:t>
            </w:r>
          </w:p>
          <w:p w14:paraId="20AD1044" w14:textId="3A3FC147" w:rsidR="00E47BFC" w:rsidRPr="00DB34C5" w:rsidRDefault="00E47BFC" w:rsidP="00E47BFC">
            <w:pPr>
              <w:spacing w:before="60" w:after="20"/>
              <w:jc w:val="both"/>
              <w:rPr>
                <w:rFonts w:ascii="Verdana" w:hAnsi="Verdana"/>
                <w:sz w:val="18"/>
                <w:szCs w:val="18"/>
                <w:lang w:val="ru-RU"/>
              </w:rPr>
            </w:pPr>
            <w:r w:rsidRPr="00DB34C5">
              <w:rPr>
                <w:rFonts w:ascii="Verdana" w:hAnsi="Verdana"/>
                <w:sz w:val="18"/>
                <w:szCs w:val="18"/>
                <w:lang w:val="ru-RU"/>
              </w:rPr>
              <w:t>От над десетилетие се намираме във водна криза. И по-зле ще става, заради хората поставени на ключови позиции, изпълняващи лични интереси и нямащи грам понятие от това, как се управляват водни ресурси. За 2024 година над 650 населени места бяха в режим на водите, близо 500 000 души.</w:t>
            </w:r>
          </w:p>
        </w:tc>
        <w:tc>
          <w:tcPr>
            <w:tcW w:w="1560" w:type="dxa"/>
            <w:tcBorders>
              <w:top w:val="nil"/>
              <w:bottom w:val="nil"/>
            </w:tcBorders>
            <w:shd w:val="clear" w:color="auto" w:fill="auto"/>
          </w:tcPr>
          <w:p w14:paraId="2A55C3C4" w14:textId="6085AFC6" w:rsidR="00E47BFC" w:rsidRPr="00444B16" w:rsidRDefault="00E47BFC" w:rsidP="00E47BFC">
            <w:pPr>
              <w:spacing w:before="60" w:after="20"/>
              <w:rPr>
                <w:rFonts w:ascii="Verdana" w:hAnsi="Verdana"/>
                <w:color w:val="FF0000"/>
                <w:sz w:val="18"/>
                <w:szCs w:val="18"/>
              </w:rPr>
            </w:pPr>
            <w:r w:rsidRPr="00C46120">
              <w:rPr>
                <w:rFonts w:ascii="Verdana" w:hAnsi="Verdana"/>
                <w:sz w:val="18"/>
                <w:szCs w:val="18"/>
              </w:rPr>
              <w:t>Не се приема</w:t>
            </w:r>
          </w:p>
        </w:tc>
        <w:tc>
          <w:tcPr>
            <w:tcW w:w="5157" w:type="dxa"/>
            <w:tcBorders>
              <w:top w:val="nil"/>
              <w:bottom w:val="nil"/>
            </w:tcBorders>
            <w:shd w:val="clear" w:color="auto" w:fill="auto"/>
          </w:tcPr>
          <w:p w14:paraId="3743FF7C" w14:textId="7884B4BC" w:rsidR="00E47BFC" w:rsidRPr="00444B16" w:rsidRDefault="00E47BFC" w:rsidP="00BA45B8">
            <w:pPr>
              <w:spacing w:before="60" w:after="20"/>
              <w:jc w:val="both"/>
              <w:rPr>
                <w:rFonts w:ascii="Verdana" w:hAnsi="Verdana"/>
                <w:sz w:val="18"/>
                <w:szCs w:val="18"/>
              </w:rPr>
            </w:pPr>
            <w:r>
              <w:rPr>
                <w:rFonts w:ascii="Verdana" w:hAnsi="Verdana"/>
                <w:sz w:val="18"/>
                <w:szCs w:val="18"/>
              </w:rPr>
              <w:t xml:space="preserve">Предложението </w:t>
            </w:r>
            <w:r w:rsidRPr="00DE3272">
              <w:rPr>
                <w:rFonts w:ascii="Verdana" w:hAnsi="Verdana"/>
                <w:sz w:val="18"/>
                <w:szCs w:val="18"/>
              </w:rPr>
              <w:t xml:space="preserve">се отнася към </w:t>
            </w:r>
            <w:r>
              <w:rPr>
                <w:rFonts w:ascii="Verdana" w:hAnsi="Verdana"/>
                <w:sz w:val="18"/>
                <w:szCs w:val="18"/>
              </w:rPr>
              <w:t xml:space="preserve">проекта на НИД на </w:t>
            </w:r>
            <w:r w:rsidRPr="00DE3272">
              <w:rPr>
                <w:rFonts w:ascii="Verdana" w:hAnsi="Verdana"/>
                <w:sz w:val="18"/>
                <w:szCs w:val="18"/>
              </w:rPr>
              <w:t xml:space="preserve">Наредба 8 </w:t>
            </w:r>
            <w:r>
              <w:rPr>
                <w:rFonts w:ascii="Verdana" w:hAnsi="Verdana"/>
                <w:sz w:val="18"/>
                <w:szCs w:val="18"/>
              </w:rPr>
              <w:t xml:space="preserve">от 2011 г. </w:t>
            </w:r>
            <w:r w:rsidRPr="00DE3272">
              <w:rPr>
                <w:rFonts w:ascii="Verdana" w:hAnsi="Verdana"/>
                <w:sz w:val="18"/>
                <w:szCs w:val="18"/>
              </w:rPr>
              <w:t>за сечите в горите</w:t>
            </w:r>
            <w:r w:rsidR="00B77FCA">
              <w:rPr>
                <w:rFonts w:ascii="Verdana" w:hAnsi="Verdana"/>
                <w:sz w:val="18"/>
                <w:szCs w:val="18"/>
              </w:rPr>
              <w:t>.</w:t>
            </w:r>
          </w:p>
        </w:tc>
      </w:tr>
      <w:tr w:rsidR="00E47BFC" w:rsidRPr="00444B16" w14:paraId="77056315" w14:textId="77777777" w:rsidTr="00473750">
        <w:trPr>
          <w:jc w:val="center"/>
        </w:trPr>
        <w:tc>
          <w:tcPr>
            <w:tcW w:w="686" w:type="dxa"/>
            <w:tcBorders>
              <w:top w:val="nil"/>
              <w:bottom w:val="nil"/>
            </w:tcBorders>
            <w:shd w:val="clear" w:color="auto" w:fill="auto"/>
          </w:tcPr>
          <w:p w14:paraId="466135A4" w14:textId="77777777" w:rsidR="00E47BFC" w:rsidRPr="00444B16" w:rsidRDefault="00E47BFC" w:rsidP="00E47BFC">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1A53A4AE" w14:textId="77777777" w:rsidR="00E47BFC" w:rsidRPr="00444B16" w:rsidRDefault="00E47BFC" w:rsidP="00E47BFC">
            <w:pPr>
              <w:spacing w:before="20" w:after="20"/>
              <w:rPr>
                <w:rFonts w:ascii="Verdana" w:hAnsi="Verdana"/>
                <w:spacing w:val="-2"/>
                <w:sz w:val="18"/>
                <w:szCs w:val="18"/>
              </w:rPr>
            </w:pPr>
          </w:p>
        </w:tc>
        <w:tc>
          <w:tcPr>
            <w:tcW w:w="5811" w:type="dxa"/>
            <w:tcBorders>
              <w:top w:val="nil"/>
              <w:bottom w:val="nil"/>
            </w:tcBorders>
            <w:shd w:val="clear" w:color="auto" w:fill="auto"/>
          </w:tcPr>
          <w:p w14:paraId="15E1615C" w14:textId="5CEB61BD" w:rsidR="00E47BFC" w:rsidRPr="00DB34C5" w:rsidRDefault="00E47BFC" w:rsidP="00E47BFC">
            <w:pPr>
              <w:spacing w:before="60" w:after="20"/>
              <w:jc w:val="both"/>
              <w:rPr>
                <w:rFonts w:ascii="Verdana" w:hAnsi="Verdana"/>
                <w:sz w:val="18"/>
                <w:szCs w:val="18"/>
                <w:lang w:val="ru-RU"/>
              </w:rPr>
            </w:pPr>
            <w:r w:rsidRPr="00DB34C5">
              <w:rPr>
                <w:rFonts w:ascii="Verdana" w:hAnsi="Verdana"/>
                <w:sz w:val="18"/>
                <w:szCs w:val="18"/>
                <w:lang w:val="ru-RU"/>
              </w:rPr>
              <w:t>Вместо да се насочите в опазване на горите, които задържат водите, с тези предложения правите точно обратното - намалявате техните полезни функции за съхранение и то отново без екологични процедури. Решенията, които ще вземете, са напълно лишени от логика и здрав разум.</w:t>
            </w:r>
          </w:p>
        </w:tc>
        <w:tc>
          <w:tcPr>
            <w:tcW w:w="1560" w:type="dxa"/>
            <w:tcBorders>
              <w:top w:val="nil"/>
              <w:bottom w:val="nil"/>
            </w:tcBorders>
            <w:shd w:val="clear" w:color="auto" w:fill="auto"/>
          </w:tcPr>
          <w:p w14:paraId="16168257" w14:textId="77777777" w:rsidR="00E47BFC" w:rsidRDefault="00E47BFC" w:rsidP="00E47BFC">
            <w:pPr>
              <w:spacing w:before="60" w:after="20"/>
              <w:rPr>
                <w:rFonts w:ascii="Verdana" w:hAnsi="Verdana"/>
                <w:sz w:val="18"/>
                <w:szCs w:val="18"/>
              </w:rPr>
            </w:pPr>
            <w:r w:rsidRPr="00C46120">
              <w:rPr>
                <w:rFonts w:ascii="Verdana" w:hAnsi="Verdana"/>
                <w:sz w:val="18"/>
                <w:szCs w:val="18"/>
              </w:rPr>
              <w:t>Не се приема</w:t>
            </w:r>
          </w:p>
          <w:p w14:paraId="0260B81A" w14:textId="0ED16017" w:rsidR="00B77FCA" w:rsidRPr="00444B16" w:rsidRDefault="00B77FCA" w:rsidP="00E47BFC">
            <w:pPr>
              <w:spacing w:before="60" w:after="20"/>
              <w:rPr>
                <w:rFonts w:ascii="Verdana" w:hAnsi="Verdana"/>
                <w:color w:val="FF0000"/>
                <w:sz w:val="18"/>
                <w:szCs w:val="18"/>
              </w:rPr>
            </w:pPr>
          </w:p>
        </w:tc>
        <w:tc>
          <w:tcPr>
            <w:tcW w:w="5157" w:type="dxa"/>
            <w:tcBorders>
              <w:top w:val="nil"/>
              <w:bottom w:val="nil"/>
            </w:tcBorders>
            <w:shd w:val="clear" w:color="auto" w:fill="auto"/>
          </w:tcPr>
          <w:p w14:paraId="35915C48" w14:textId="77777777" w:rsidR="00E47BFC" w:rsidRDefault="00E47BFC" w:rsidP="00BA45B8">
            <w:pPr>
              <w:spacing w:before="60" w:after="20"/>
              <w:jc w:val="both"/>
              <w:rPr>
                <w:rFonts w:ascii="Verdana" w:hAnsi="Verdana"/>
                <w:sz w:val="18"/>
                <w:szCs w:val="18"/>
              </w:rPr>
            </w:pPr>
            <w:r>
              <w:rPr>
                <w:rFonts w:ascii="Verdana" w:hAnsi="Verdana"/>
                <w:sz w:val="18"/>
                <w:szCs w:val="18"/>
              </w:rPr>
              <w:t xml:space="preserve">Предложението </w:t>
            </w:r>
            <w:r w:rsidRPr="00DE3272">
              <w:rPr>
                <w:rFonts w:ascii="Verdana" w:hAnsi="Verdana"/>
                <w:sz w:val="18"/>
                <w:szCs w:val="18"/>
              </w:rPr>
              <w:t xml:space="preserve">се отнася към </w:t>
            </w:r>
            <w:r>
              <w:rPr>
                <w:rFonts w:ascii="Verdana" w:hAnsi="Verdana"/>
                <w:sz w:val="18"/>
                <w:szCs w:val="18"/>
              </w:rPr>
              <w:t xml:space="preserve">проекта на НИД на </w:t>
            </w:r>
            <w:r w:rsidRPr="00DE3272">
              <w:rPr>
                <w:rFonts w:ascii="Verdana" w:hAnsi="Verdana"/>
                <w:sz w:val="18"/>
                <w:szCs w:val="18"/>
              </w:rPr>
              <w:t xml:space="preserve">Наредба 8 </w:t>
            </w:r>
            <w:r>
              <w:rPr>
                <w:rFonts w:ascii="Verdana" w:hAnsi="Verdana"/>
                <w:sz w:val="18"/>
                <w:szCs w:val="18"/>
              </w:rPr>
              <w:t xml:space="preserve">от 2011 г. </w:t>
            </w:r>
            <w:r w:rsidRPr="00DE3272">
              <w:rPr>
                <w:rFonts w:ascii="Verdana" w:hAnsi="Verdana"/>
                <w:sz w:val="18"/>
                <w:szCs w:val="18"/>
              </w:rPr>
              <w:t>за сечите в горите</w:t>
            </w:r>
            <w:r>
              <w:rPr>
                <w:rFonts w:ascii="Verdana" w:hAnsi="Verdana"/>
                <w:sz w:val="18"/>
                <w:szCs w:val="18"/>
              </w:rPr>
              <w:t>.</w:t>
            </w:r>
          </w:p>
          <w:p w14:paraId="53838154" w14:textId="58910567" w:rsidR="00E47BFC" w:rsidRPr="00444B16" w:rsidRDefault="00E47BFC" w:rsidP="00BA45B8">
            <w:pPr>
              <w:spacing w:before="60" w:after="20"/>
              <w:jc w:val="both"/>
              <w:rPr>
                <w:rFonts w:ascii="Verdana" w:hAnsi="Verdana"/>
                <w:sz w:val="18"/>
                <w:szCs w:val="18"/>
              </w:rPr>
            </w:pPr>
          </w:p>
        </w:tc>
      </w:tr>
      <w:tr w:rsidR="00BA45B8" w:rsidRPr="00444B16" w14:paraId="39ED87F7" w14:textId="77777777" w:rsidTr="00473750">
        <w:trPr>
          <w:jc w:val="center"/>
        </w:trPr>
        <w:tc>
          <w:tcPr>
            <w:tcW w:w="686" w:type="dxa"/>
            <w:tcBorders>
              <w:top w:val="nil"/>
              <w:bottom w:val="nil"/>
            </w:tcBorders>
            <w:shd w:val="clear" w:color="auto" w:fill="auto"/>
          </w:tcPr>
          <w:p w14:paraId="5332AD4B" w14:textId="77777777" w:rsidR="00BA45B8" w:rsidRPr="00444B16" w:rsidRDefault="00BA45B8" w:rsidP="00E47BFC">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5A2EEBAA" w14:textId="77777777" w:rsidR="00BA45B8" w:rsidRPr="00444B16" w:rsidRDefault="00BA45B8" w:rsidP="00E47BFC">
            <w:pPr>
              <w:spacing w:before="20" w:after="20"/>
              <w:rPr>
                <w:rFonts w:ascii="Verdana" w:hAnsi="Verdana"/>
                <w:spacing w:val="-2"/>
                <w:sz w:val="18"/>
                <w:szCs w:val="18"/>
              </w:rPr>
            </w:pPr>
          </w:p>
        </w:tc>
        <w:tc>
          <w:tcPr>
            <w:tcW w:w="5811" w:type="dxa"/>
            <w:tcBorders>
              <w:top w:val="nil"/>
              <w:bottom w:val="nil"/>
            </w:tcBorders>
            <w:shd w:val="clear" w:color="auto" w:fill="auto"/>
          </w:tcPr>
          <w:p w14:paraId="5513B54B" w14:textId="64103F39" w:rsidR="00BA45B8" w:rsidRPr="00DB34C5" w:rsidRDefault="00BA45B8" w:rsidP="00E47BFC">
            <w:pPr>
              <w:spacing w:before="60" w:after="20"/>
              <w:jc w:val="both"/>
              <w:rPr>
                <w:rFonts w:ascii="Verdana" w:hAnsi="Verdana"/>
                <w:sz w:val="18"/>
                <w:szCs w:val="18"/>
                <w:lang w:val="ru-RU"/>
              </w:rPr>
            </w:pPr>
            <w:r w:rsidRPr="00DB34C5">
              <w:rPr>
                <w:rFonts w:ascii="Verdana" w:hAnsi="Verdana"/>
                <w:sz w:val="18"/>
                <w:szCs w:val="18"/>
                <w:lang w:val="ru-RU"/>
              </w:rPr>
              <w:t>Министерството на земеделието и храните и Изпълнителната агенция по горите са длъжни да подлагат на екологична оценка и на оценка за съвместимост с целите на „Натура 2000" всички изменения на нормативни актове. Всяко неподлагане е нарушение на Директивата за стратегическа екологична оценка, Директивата за природните местообитания и законите за опазване на околната среда и за биологичното разнообразие.</w:t>
            </w:r>
          </w:p>
        </w:tc>
        <w:tc>
          <w:tcPr>
            <w:tcW w:w="1560" w:type="dxa"/>
            <w:tcBorders>
              <w:top w:val="nil"/>
              <w:bottom w:val="nil"/>
            </w:tcBorders>
            <w:shd w:val="clear" w:color="auto" w:fill="auto"/>
          </w:tcPr>
          <w:p w14:paraId="701EE498" w14:textId="34C36CAF" w:rsidR="00BA45B8" w:rsidRPr="00C46120" w:rsidRDefault="00BA45B8" w:rsidP="00E47BFC">
            <w:pPr>
              <w:spacing w:before="60" w:after="20"/>
              <w:rPr>
                <w:rFonts w:ascii="Verdana" w:hAnsi="Verdana"/>
                <w:sz w:val="18"/>
                <w:szCs w:val="18"/>
              </w:rPr>
            </w:pPr>
            <w:r>
              <w:rPr>
                <w:rFonts w:ascii="Verdana" w:hAnsi="Verdana"/>
                <w:sz w:val="18"/>
                <w:szCs w:val="18"/>
              </w:rPr>
              <w:t>Не се приема</w:t>
            </w:r>
          </w:p>
        </w:tc>
        <w:tc>
          <w:tcPr>
            <w:tcW w:w="5157" w:type="dxa"/>
            <w:tcBorders>
              <w:top w:val="nil"/>
              <w:bottom w:val="nil"/>
            </w:tcBorders>
            <w:shd w:val="clear" w:color="auto" w:fill="auto"/>
          </w:tcPr>
          <w:p w14:paraId="6C34A010" w14:textId="61E0F95E" w:rsidR="00BA45B8" w:rsidRDefault="00BA45B8" w:rsidP="00BA45B8">
            <w:pPr>
              <w:spacing w:before="60" w:after="20"/>
              <w:jc w:val="both"/>
              <w:rPr>
                <w:rFonts w:ascii="Verdana" w:hAnsi="Verdana"/>
                <w:sz w:val="18"/>
                <w:szCs w:val="18"/>
              </w:rPr>
            </w:pPr>
            <w:r>
              <w:rPr>
                <w:rFonts w:ascii="Verdana" w:hAnsi="Verdana"/>
                <w:sz w:val="18"/>
                <w:szCs w:val="18"/>
              </w:rPr>
              <w:t>По изложените в т. 2 мотиви. При изготвянето на проекта на наредба е спазено националното и европейското законодателството.</w:t>
            </w:r>
          </w:p>
        </w:tc>
      </w:tr>
      <w:tr w:rsidR="00E47BFC" w:rsidRPr="00444B16" w14:paraId="51063544" w14:textId="77777777" w:rsidTr="00473750">
        <w:trPr>
          <w:jc w:val="center"/>
        </w:trPr>
        <w:tc>
          <w:tcPr>
            <w:tcW w:w="686" w:type="dxa"/>
            <w:tcBorders>
              <w:top w:val="nil"/>
              <w:bottom w:val="single" w:sz="18" w:space="0" w:color="2E74B5"/>
            </w:tcBorders>
            <w:shd w:val="clear" w:color="auto" w:fill="auto"/>
          </w:tcPr>
          <w:p w14:paraId="7688DAAC" w14:textId="77777777" w:rsidR="00E47BFC" w:rsidRPr="00444B16" w:rsidRDefault="00E47BFC" w:rsidP="00E47BFC">
            <w:pPr>
              <w:tabs>
                <w:tab w:val="left" w:pos="192"/>
              </w:tabs>
              <w:spacing w:before="60" w:after="20" w:line="360" w:lineRule="auto"/>
              <w:ind w:left="360"/>
              <w:jc w:val="right"/>
              <w:rPr>
                <w:rFonts w:ascii="Verdana" w:hAnsi="Verdana"/>
                <w:b/>
                <w:sz w:val="18"/>
                <w:szCs w:val="18"/>
              </w:rPr>
            </w:pPr>
          </w:p>
        </w:tc>
        <w:tc>
          <w:tcPr>
            <w:tcW w:w="2552" w:type="dxa"/>
            <w:tcBorders>
              <w:top w:val="nil"/>
              <w:bottom w:val="single" w:sz="18" w:space="0" w:color="2E74B5"/>
            </w:tcBorders>
            <w:shd w:val="clear" w:color="auto" w:fill="auto"/>
          </w:tcPr>
          <w:p w14:paraId="7B39E700" w14:textId="77777777" w:rsidR="00E47BFC" w:rsidRPr="00444B16" w:rsidRDefault="00E47BFC" w:rsidP="00E47BFC">
            <w:pPr>
              <w:spacing w:before="20" w:after="20"/>
              <w:rPr>
                <w:rFonts w:ascii="Verdana" w:hAnsi="Verdana"/>
                <w:spacing w:val="-2"/>
                <w:sz w:val="18"/>
                <w:szCs w:val="18"/>
              </w:rPr>
            </w:pPr>
          </w:p>
        </w:tc>
        <w:tc>
          <w:tcPr>
            <w:tcW w:w="5811" w:type="dxa"/>
            <w:tcBorders>
              <w:top w:val="nil"/>
              <w:bottom w:val="single" w:sz="18" w:space="0" w:color="2E74B5"/>
            </w:tcBorders>
            <w:shd w:val="clear" w:color="auto" w:fill="auto"/>
          </w:tcPr>
          <w:p w14:paraId="56D8AB1B" w14:textId="77777777" w:rsidR="00E47BFC" w:rsidRPr="00DB34C5" w:rsidRDefault="00E47BFC" w:rsidP="00E47BFC">
            <w:pPr>
              <w:spacing w:before="60" w:after="20"/>
              <w:jc w:val="both"/>
              <w:rPr>
                <w:rFonts w:ascii="Verdana" w:hAnsi="Verdana"/>
                <w:sz w:val="18"/>
                <w:szCs w:val="18"/>
                <w:lang w:val="ru-RU"/>
              </w:rPr>
            </w:pPr>
            <w:r w:rsidRPr="00DB34C5">
              <w:rPr>
                <w:rFonts w:ascii="Verdana" w:hAnsi="Verdana"/>
                <w:sz w:val="18"/>
                <w:szCs w:val="18"/>
                <w:lang w:val="ru-RU"/>
              </w:rPr>
              <w:t>Приемането на тези изменения ще направи невъзможно и постигането на целите, поставени от Регламента за възстановяване на природата, а именно увеличаване на дела на горите с неравномерна възрастова структура, на свързаността на горите, на запаси от органичен въглерод, на горите, в които преобладават местните дървесни видове и на разнообразието от дървесни видове.</w:t>
            </w:r>
          </w:p>
          <w:p w14:paraId="775FE834" w14:textId="5129064C" w:rsidR="00E47BFC" w:rsidRPr="00DB34C5" w:rsidRDefault="00E47BFC" w:rsidP="00E47BFC">
            <w:pPr>
              <w:spacing w:before="60" w:after="20"/>
              <w:jc w:val="both"/>
              <w:rPr>
                <w:rFonts w:ascii="Verdana" w:hAnsi="Verdana"/>
                <w:sz w:val="18"/>
                <w:szCs w:val="18"/>
                <w:lang w:val="ru-RU"/>
              </w:rPr>
            </w:pPr>
            <w:r w:rsidRPr="00DB34C5">
              <w:rPr>
                <w:rFonts w:ascii="Verdana" w:hAnsi="Verdana"/>
                <w:sz w:val="18"/>
                <w:szCs w:val="18"/>
                <w:lang w:val="ru-RU"/>
              </w:rPr>
              <w:t>Не ни унищожавайте природата и водата, само те ни останаха.</w:t>
            </w:r>
          </w:p>
        </w:tc>
        <w:tc>
          <w:tcPr>
            <w:tcW w:w="1560" w:type="dxa"/>
            <w:tcBorders>
              <w:top w:val="nil"/>
              <w:bottom w:val="single" w:sz="18" w:space="0" w:color="2E74B5"/>
            </w:tcBorders>
            <w:shd w:val="clear" w:color="auto" w:fill="auto"/>
          </w:tcPr>
          <w:p w14:paraId="355C00D0" w14:textId="21FAD01D" w:rsidR="00E47BFC" w:rsidRPr="00444B16" w:rsidRDefault="00E47BFC" w:rsidP="00E47BFC">
            <w:pPr>
              <w:spacing w:before="60" w:after="20"/>
              <w:rPr>
                <w:rFonts w:ascii="Verdana" w:hAnsi="Verdana"/>
                <w:color w:val="FF0000"/>
                <w:sz w:val="18"/>
                <w:szCs w:val="18"/>
              </w:rPr>
            </w:pPr>
            <w:r w:rsidRPr="00C46120">
              <w:rPr>
                <w:rFonts w:ascii="Verdana" w:hAnsi="Verdana"/>
                <w:sz w:val="18"/>
                <w:szCs w:val="18"/>
              </w:rPr>
              <w:t>Не се приема</w:t>
            </w:r>
          </w:p>
        </w:tc>
        <w:tc>
          <w:tcPr>
            <w:tcW w:w="5157" w:type="dxa"/>
            <w:tcBorders>
              <w:top w:val="nil"/>
              <w:bottom w:val="single" w:sz="18" w:space="0" w:color="2E74B5"/>
            </w:tcBorders>
            <w:shd w:val="clear" w:color="auto" w:fill="auto"/>
          </w:tcPr>
          <w:p w14:paraId="2597F106" w14:textId="6F2DB57C" w:rsidR="00E47BFC" w:rsidRPr="00444B16" w:rsidRDefault="00E47BFC" w:rsidP="00BA45B8">
            <w:pPr>
              <w:spacing w:before="60" w:after="20"/>
              <w:jc w:val="both"/>
              <w:rPr>
                <w:rFonts w:ascii="Verdana" w:hAnsi="Verdana"/>
                <w:sz w:val="18"/>
                <w:szCs w:val="18"/>
              </w:rPr>
            </w:pPr>
            <w:r>
              <w:rPr>
                <w:rFonts w:ascii="Verdana" w:hAnsi="Verdana"/>
                <w:sz w:val="18"/>
                <w:szCs w:val="18"/>
              </w:rPr>
              <w:t xml:space="preserve">Предложението </w:t>
            </w:r>
            <w:r w:rsidRPr="00DE3272">
              <w:rPr>
                <w:rFonts w:ascii="Verdana" w:hAnsi="Verdana"/>
                <w:sz w:val="18"/>
                <w:szCs w:val="18"/>
              </w:rPr>
              <w:t xml:space="preserve">се отнася към </w:t>
            </w:r>
            <w:r>
              <w:rPr>
                <w:rFonts w:ascii="Verdana" w:hAnsi="Verdana"/>
                <w:sz w:val="18"/>
                <w:szCs w:val="18"/>
              </w:rPr>
              <w:t xml:space="preserve">проекта на НИД на </w:t>
            </w:r>
            <w:r w:rsidRPr="00DE3272">
              <w:rPr>
                <w:rFonts w:ascii="Verdana" w:hAnsi="Verdana"/>
                <w:sz w:val="18"/>
                <w:szCs w:val="18"/>
              </w:rPr>
              <w:t xml:space="preserve">Наредба 8 </w:t>
            </w:r>
            <w:r>
              <w:rPr>
                <w:rFonts w:ascii="Verdana" w:hAnsi="Verdana"/>
                <w:sz w:val="18"/>
                <w:szCs w:val="18"/>
              </w:rPr>
              <w:t xml:space="preserve">от 2011 г. </w:t>
            </w:r>
            <w:r w:rsidRPr="00DE3272">
              <w:rPr>
                <w:rFonts w:ascii="Verdana" w:hAnsi="Verdana"/>
                <w:sz w:val="18"/>
                <w:szCs w:val="18"/>
              </w:rPr>
              <w:t>за сечите в горите</w:t>
            </w:r>
          </w:p>
        </w:tc>
      </w:tr>
      <w:tr w:rsidR="00E47BFC" w:rsidRPr="00444B16" w14:paraId="60B8553C" w14:textId="77777777" w:rsidTr="00473750">
        <w:trPr>
          <w:jc w:val="center"/>
        </w:trPr>
        <w:tc>
          <w:tcPr>
            <w:tcW w:w="686" w:type="dxa"/>
            <w:tcBorders>
              <w:top w:val="single" w:sz="18" w:space="0" w:color="2E74B5"/>
              <w:bottom w:val="nil"/>
            </w:tcBorders>
            <w:shd w:val="clear" w:color="auto" w:fill="auto"/>
          </w:tcPr>
          <w:p w14:paraId="41863134" w14:textId="77777777" w:rsidR="00E47BFC" w:rsidRPr="00444B16" w:rsidRDefault="00E47BFC" w:rsidP="00E47BFC">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vMerge w:val="restart"/>
            <w:tcBorders>
              <w:top w:val="single" w:sz="18" w:space="0" w:color="2E74B5"/>
            </w:tcBorders>
            <w:shd w:val="clear" w:color="auto" w:fill="auto"/>
          </w:tcPr>
          <w:p w14:paraId="653689C7" w14:textId="77777777" w:rsidR="00E47BFC" w:rsidRPr="00444B16" w:rsidRDefault="00E47BFC" w:rsidP="00E47BFC">
            <w:pPr>
              <w:spacing w:before="20" w:after="20"/>
              <w:rPr>
                <w:rFonts w:ascii="Verdana" w:hAnsi="Verdana"/>
                <w:spacing w:val="-2"/>
                <w:sz w:val="18"/>
                <w:szCs w:val="18"/>
              </w:rPr>
            </w:pPr>
            <w:r w:rsidRPr="00444B16">
              <w:rPr>
                <w:rFonts w:ascii="Verdana" w:hAnsi="Verdana"/>
                <w:spacing w:val="-2"/>
                <w:sz w:val="18"/>
                <w:szCs w:val="18"/>
              </w:rPr>
              <w:t xml:space="preserve">Женя Атанасова </w:t>
            </w:r>
          </w:p>
          <w:p w14:paraId="541A72B4" w14:textId="45C21F75" w:rsidR="00E47BFC" w:rsidRPr="00444B16" w:rsidRDefault="00E47BFC" w:rsidP="00E47BFC">
            <w:pPr>
              <w:spacing w:before="20" w:after="20"/>
              <w:rPr>
                <w:rFonts w:ascii="Verdana" w:hAnsi="Verdana"/>
                <w:spacing w:val="-2"/>
                <w:sz w:val="18"/>
                <w:szCs w:val="18"/>
              </w:rPr>
            </w:pPr>
            <w:r w:rsidRPr="00444B16">
              <w:rPr>
                <w:rFonts w:ascii="Verdana" w:hAnsi="Verdana"/>
                <w:spacing w:val="-2"/>
                <w:sz w:val="18"/>
                <w:szCs w:val="18"/>
              </w:rPr>
              <w:t>(писмо МЗХ № 94-1888 от 29.11.2024 г.</w:t>
            </w:r>
            <w:r w:rsidRPr="00444B16">
              <w:rPr>
                <w:sz w:val="18"/>
                <w:szCs w:val="18"/>
              </w:rPr>
              <w:t xml:space="preserve"> </w:t>
            </w:r>
            <w:r w:rsidRPr="00444B16">
              <w:rPr>
                <w:rFonts w:ascii="Verdana" w:hAnsi="Verdana"/>
                <w:spacing w:val="-2"/>
                <w:sz w:val="18"/>
                <w:szCs w:val="18"/>
              </w:rPr>
              <w:t>и писмо № 03-864 от 12.12.2024 г. от администрацията на МС)</w:t>
            </w:r>
          </w:p>
        </w:tc>
        <w:tc>
          <w:tcPr>
            <w:tcW w:w="5811" w:type="dxa"/>
            <w:tcBorders>
              <w:top w:val="single" w:sz="18" w:space="0" w:color="2E74B5"/>
              <w:bottom w:val="nil"/>
            </w:tcBorders>
            <w:shd w:val="clear" w:color="auto" w:fill="auto"/>
          </w:tcPr>
          <w:p w14:paraId="7B95A392" w14:textId="77777777" w:rsidR="00E47BFC" w:rsidRPr="00DB34C5" w:rsidRDefault="00E47BFC" w:rsidP="00E47BFC">
            <w:pPr>
              <w:spacing w:before="60" w:after="20"/>
              <w:jc w:val="both"/>
              <w:rPr>
                <w:rFonts w:ascii="Verdana" w:hAnsi="Verdana"/>
                <w:sz w:val="18"/>
                <w:szCs w:val="18"/>
                <w:lang w:val="ru-RU"/>
              </w:rPr>
            </w:pPr>
            <w:r w:rsidRPr="00DB34C5">
              <w:rPr>
                <w:rFonts w:ascii="Verdana" w:hAnsi="Verdana"/>
                <w:sz w:val="18"/>
                <w:szCs w:val="18"/>
                <w:lang w:val="ru-RU"/>
              </w:rPr>
              <w:t>Изразявам категорично несъгласие с предложените изменения в Наредба № 8 от 2011 г. за сечите в горите и Наредба № 5 от 2014 г. за строителството в горски територии. Вярвам, че тези промени ще имат дългосрочни негативни последици върху екосистемите, биологичното разнообразие и климатичния баланс на България.</w:t>
            </w:r>
          </w:p>
          <w:p w14:paraId="15AF42ED" w14:textId="44114250" w:rsidR="00E47BFC" w:rsidRPr="00444B16" w:rsidRDefault="00E47BFC" w:rsidP="00E47BFC">
            <w:pPr>
              <w:spacing w:before="60" w:after="20"/>
              <w:jc w:val="both"/>
              <w:rPr>
                <w:rFonts w:ascii="Verdana" w:hAnsi="Verdana"/>
                <w:sz w:val="18"/>
                <w:szCs w:val="18"/>
                <w:lang w:val="en-US"/>
              </w:rPr>
            </w:pPr>
            <w:r w:rsidRPr="00444B16">
              <w:rPr>
                <w:rFonts w:ascii="Verdana" w:hAnsi="Verdana"/>
                <w:sz w:val="18"/>
                <w:szCs w:val="18"/>
                <w:lang w:val="en-US"/>
              </w:rPr>
              <w:t>Основни мотиви за несъгласие:</w:t>
            </w:r>
          </w:p>
        </w:tc>
        <w:tc>
          <w:tcPr>
            <w:tcW w:w="1560" w:type="dxa"/>
            <w:tcBorders>
              <w:top w:val="single" w:sz="18" w:space="0" w:color="2E74B5"/>
              <w:bottom w:val="nil"/>
            </w:tcBorders>
            <w:shd w:val="clear" w:color="auto" w:fill="auto"/>
          </w:tcPr>
          <w:p w14:paraId="7FA74846" w14:textId="77777777" w:rsidR="00E47BFC" w:rsidRPr="00444B16" w:rsidRDefault="00E47BFC" w:rsidP="00E47BFC">
            <w:pPr>
              <w:spacing w:before="60" w:after="20"/>
              <w:rPr>
                <w:rFonts w:ascii="Verdana" w:hAnsi="Verdana"/>
                <w:color w:val="FF0000"/>
                <w:sz w:val="18"/>
                <w:szCs w:val="18"/>
              </w:rPr>
            </w:pPr>
          </w:p>
        </w:tc>
        <w:tc>
          <w:tcPr>
            <w:tcW w:w="5157" w:type="dxa"/>
            <w:tcBorders>
              <w:top w:val="single" w:sz="18" w:space="0" w:color="2E74B5"/>
              <w:bottom w:val="nil"/>
            </w:tcBorders>
            <w:shd w:val="clear" w:color="auto" w:fill="auto"/>
          </w:tcPr>
          <w:p w14:paraId="4F8C9EE3" w14:textId="77777777" w:rsidR="00E47BFC" w:rsidRPr="00444B16" w:rsidRDefault="00E47BFC" w:rsidP="00E47BFC">
            <w:pPr>
              <w:spacing w:before="60" w:after="20"/>
              <w:rPr>
                <w:rFonts w:ascii="Verdana" w:hAnsi="Verdana"/>
                <w:sz w:val="18"/>
                <w:szCs w:val="18"/>
              </w:rPr>
            </w:pPr>
          </w:p>
        </w:tc>
      </w:tr>
      <w:tr w:rsidR="00E47BFC" w:rsidRPr="00444B16" w14:paraId="2228B6C6" w14:textId="77777777" w:rsidTr="00473750">
        <w:trPr>
          <w:jc w:val="center"/>
        </w:trPr>
        <w:tc>
          <w:tcPr>
            <w:tcW w:w="686" w:type="dxa"/>
            <w:tcBorders>
              <w:top w:val="nil"/>
              <w:bottom w:val="nil"/>
            </w:tcBorders>
            <w:shd w:val="clear" w:color="auto" w:fill="auto"/>
          </w:tcPr>
          <w:p w14:paraId="1AAAD8C8" w14:textId="77777777" w:rsidR="00E47BFC" w:rsidRPr="00444B16" w:rsidRDefault="00E47BFC" w:rsidP="00E47BFC">
            <w:pPr>
              <w:tabs>
                <w:tab w:val="left" w:pos="192"/>
              </w:tabs>
              <w:spacing w:before="60" w:after="20" w:line="360" w:lineRule="auto"/>
              <w:ind w:left="360"/>
              <w:jc w:val="right"/>
              <w:rPr>
                <w:rFonts w:ascii="Verdana" w:hAnsi="Verdana"/>
                <w:b/>
                <w:sz w:val="18"/>
                <w:szCs w:val="18"/>
              </w:rPr>
            </w:pPr>
          </w:p>
        </w:tc>
        <w:tc>
          <w:tcPr>
            <w:tcW w:w="2552" w:type="dxa"/>
            <w:vMerge/>
            <w:tcBorders>
              <w:bottom w:val="nil"/>
            </w:tcBorders>
            <w:shd w:val="clear" w:color="auto" w:fill="auto"/>
          </w:tcPr>
          <w:p w14:paraId="274B3F68" w14:textId="77777777" w:rsidR="00E47BFC" w:rsidRPr="00444B16" w:rsidRDefault="00E47BFC" w:rsidP="00E47BFC">
            <w:pPr>
              <w:spacing w:before="20" w:after="20"/>
              <w:rPr>
                <w:rFonts w:ascii="Verdana" w:hAnsi="Verdana"/>
                <w:spacing w:val="-2"/>
                <w:sz w:val="18"/>
                <w:szCs w:val="18"/>
              </w:rPr>
            </w:pPr>
          </w:p>
        </w:tc>
        <w:tc>
          <w:tcPr>
            <w:tcW w:w="5811" w:type="dxa"/>
            <w:tcBorders>
              <w:top w:val="nil"/>
              <w:bottom w:val="nil"/>
            </w:tcBorders>
            <w:shd w:val="clear" w:color="auto" w:fill="auto"/>
          </w:tcPr>
          <w:p w14:paraId="0CCC4EF4" w14:textId="2BAB7912" w:rsidR="00E47BFC" w:rsidRPr="00DB34C5" w:rsidRDefault="00E47BFC" w:rsidP="00E47BFC">
            <w:pPr>
              <w:spacing w:before="60" w:after="20"/>
              <w:jc w:val="both"/>
              <w:rPr>
                <w:rFonts w:ascii="Verdana" w:hAnsi="Verdana"/>
                <w:sz w:val="18"/>
                <w:szCs w:val="18"/>
                <w:lang w:val="ru-RU"/>
              </w:rPr>
            </w:pPr>
            <w:r w:rsidRPr="00DB34C5">
              <w:rPr>
                <w:rFonts w:ascii="Verdana" w:hAnsi="Verdana"/>
                <w:sz w:val="18"/>
                <w:szCs w:val="18"/>
                <w:lang w:val="ru-RU"/>
              </w:rPr>
              <w:t>1. Фрагментация на горите и ерозия: Намаляването на разстоянията между просеките а увеличаването на площите за гола сеч ще доведат до сериозно фрагментиране на горските масиви, ускоряване на ерозията и затлачване на реки и язовири.</w:t>
            </w:r>
          </w:p>
        </w:tc>
        <w:tc>
          <w:tcPr>
            <w:tcW w:w="1560" w:type="dxa"/>
            <w:tcBorders>
              <w:top w:val="nil"/>
              <w:bottom w:val="nil"/>
            </w:tcBorders>
            <w:shd w:val="clear" w:color="auto" w:fill="auto"/>
          </w:tcPr>
          <w:p w14:paraId="14FD95C6" w14:textId="291A14F8" w:rsidR="00E47BFC" w:rsidRPr="00444B16" w:rsidRDefault="00E47BFC" w:rsidP="00E47BFC">
            <w:pPr>
              <w:spacing w:before="60" w:after="20"/>
              <w:rPr>
                <w:rFonts w:ascii="Verdana" w:hAnsi="Verdana"/>
                <w:color w:val="FF0000"/>
                <w:sz w:val="18"/>
                <w:szCs w:val="18"/>
              </w:rPr>
            </w:pPr>
            <w:r w:rsidRPr="006643EB">
              <w:rPr>
                <w:rFonts w:ascii="Verdana" w:hAnsi="Verdana"/>
                <w:sz w:val="18"/>
                <w:szCs w:val="18"/>
              </w:rPr>
              <w:t>Не се приема</w:t>
            </w:r>
          </w:p>
        </w:tc>
        <w:tc>
          <w:tcPr>
            <w:tcW w:w="5157" w:type="dxa"/>
            <w:tcBorders>
              <w:top w:val="nil"/>
              <w:bottom w:val="nil"/>
            </w:tcBorders>
            <w:shd w:val="clear" w:color="auto" w:fill="auto"/>
          </w:tcPr>
          <w:p w14:paraId="5F678A12" w14:textId="4B1D843C" w:rsidR="00E47BFC" w:rsidRPr="00444B16" w:rsidRDefault="00E47BFC" w:rsidP="00BA45B8">
            <w:pPr>
              <w:spacing w:before="60" w:after="20"/>
              <w:jc w:val="both"/>
              <w:rPr>
                <w:rFonts w:ascii="Verdana" w:hAnsi="Verdana"/>
                <w:sz w:val="18"/>
                <w:szCs w:val="18"/>
              </w:rPr>
            </w:pPr>
            <w:r w:rsidRPr="006643EB">
              <w:rPr>
                <w:rFonts w:ascii="Verdana" w:hAnsi="Verdana"/>
                <w:sz w:val="18"/>
                <w:szCs w:val="18"/>
              </w:rPr>
              <w:t xml:space="preserve">По изложените </w:t>
            </w:r>
            <w:r w:rsidR="00B77FCA">
              <w:rPr>
                <w:rFonts w:ascii="Verdana" w:hAnsi="Verdana"/>
                <w:sz w:val="18"/>
                <w:szCs w:val="18"/>
              </w:rPr>
              <w:t>в т. 29 мотиви.</w:t>
            </w:r>
          </w:p>
        </w:tc>
      </w:tr>
      <w:tr w:rsidR="00E47BFC" w:rsidRPr="00444B16" w14:paraId="0B96F52A" w14:textId="77777777" w:rsidTr="00473750">
        <w:trPr>
          <w:jc w:val="center"/>
        </w:trPr>
        <w:tc>
          <w:tcPr>
            <w:tcW w:w="686" w:type="dxa"/>
            <w:tcBorders>
              <w:top w:val="nil"/>
              <w:bottom w:val="nil"/>
            </w:tcBorders>
            <w:shd w:val="clear" w:color="auto" w:fill="auto"/>
          </w:tcPr>
          <w:p w14:paraId="0AA0B41C" w14:textId="77777777" w:rsidR="00E47BFC" w:rsidRPr="00444B16" w:rsidRDefault="00E47BFC" w:rsidP="00E47BFC">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522A5D21" w14:textId="77777777" w:rsidR="00E47BFC" w:rsidRPr="00444B16" w:rsidRDefault="00E47BFC" w:rsidP="00E47BFC">
            <w:pPr>
              <w:spacing w:before="20" w:after="20"/>
              <w:rPr>
                <w:rFonts w:ascii="Verdana" w:hAnsi="Verdana"/>
                <w:spacing w:val="-2"/>
                <w:sz w:val="18"/>
                <w:szCs w:val="18"/>
              </w:rPr>
            </w:pPr>
          </w:p>
        </w:tc>
        <w:tc>
          <w:tcPr>
            <w:tcW w:w="5811" w:type="dxa"/>
            <w:tcBorders>
              <w:top w:val="nil"/>
              <w:bottom w:val="nil"/>
            </w:tcBorders>
            <w:shd w:val="clear" w:color="auto" w:fill="auto"/>
          </w:tcPr>
          <w:p w14:paraId="3E43955A" w14:textId="63CE0DF9" w:rsidR="00E47BFC" w:rsidRPr="00DB34C5" w:rsidRDefault="00E47BFC" w:rsidP="00E47BFC">
            <w:pPr>
              <w:spacing w:before="60" w:after="20"/>
              <w:jc w:val="both"/>
              <w:rPr>
                <w:rFonts w:ascii="Verdana" w:hAnsi="Verdana"/>
                <w:sz w:val="18"/>
                <w:szCs w:val="18"/>
                <w:lang w:val="ru-RU"/>
              </w:rPr>
            </w:pPr>
            <w:r w:rsidRPr="00DB34C5">
              <w:rPr>
                <w:rFonts w:ascii="Verdana" w:hAnsi="Verdana"/>
                <w:sz w:val="18"/>
                <w:szCs w:val="18"/>
                <w:lang w:val="ru-RU"/>
              </w:rPr>
              <w:t>2. Нарушаване на ландшафта и екосистемите: Възможността за премахване на ценни дървесни видове и лесовъдски пояси застрашава устойчивостта на горите и увеличава риска от загуба на био</w:t>
            </w:r>
            <w:r>
              <w:rPr>
                <w:rFonts w:ascii="Verdana" w:hAnsi="Verdana"/>
                <w:sz w:val="18"/>
                <w:szCs w:val="18"/>
              </w:rPr>
              <w:t>логи</w:t>
            </w:r>
            <w:r w:rsidRPr="00DB34C5">
              <w:rPr>
                <w:rFonts w:ascii="Verdana" w:hAnsi="Verdana"/>
                <w:sz w:val="18"/>
                <w:szCs w:val="18"/>
                <w:lang w:val="ru-RU"/>
              </w:rPr>
              <w:t>чно разнообразие.</w:t>
            </w:r>
          </w:p>
        </w:tc>
        <w:tc>
          <w:tcPr>
            <w:tcW w:w="1560" w:type="dxa"/>
            <w:tcBorders>
              <w:top w:val="nil"/>
              <w:bottom w:val="nil"/>
            </w:tcBorders>
            <w:shd w:val="clear" w:color="auto" w:fill="auto"/>
          </w:tcPr>
          <w:p w14:paraId="41C579C8" w14:textId="7356FDB6" w:rsidR="00E47BFC" w:rsidRPr="006643EB" w:rsidRDefault="00E47BFC" w:rsidP="00E47BFC">
            <w:pPr>
              <w:spacing w:before="60" w:after="20"/>
              <w:rPr>
                <w:rFonts w:ascii="Verdana" w:hAnsi="Verdana"/>
                <w:sz w:val="18"/>
                <w:szCs w:val="18"/>
              </w:rPr>
            </w:pPr>
            <w:r w:rsidRPr="006643EB">
              <w:rPr>
                <w:rFonts w:ascii="Verdana" w:hAnsi="Verdana"/>
                <w:sz w:val="18"/>
                <w:szCs w:val="18"/>
              </w:rPr>
              <w:t>Не се приема</w:t>
            </w:r>
          </w:p>
        </w:tc>
        <w:tc>
          <w:tcPr>
            <w:tcW w:w="5157" w:type="dxa"/>
            <w:tcBorders>
              <w:top w:val="nil"/>
              <w:bottom w:val="nil"/>
            </w:tcBorders>
            <w:shd w:val="clear" w:color="auto" w:fill="auto"/>
          </w:tcPr>
          <w:p w14:paraId="4FDDD090" w14:textId="0CB27860" w:rsidR="00E47BFC" w:rsidRPr="00444B16" w:rsidRDefault="00E47BFC" w:rsidP="00BA45B8">
            <w:pPr>
              <w:spacing w:before="60" w:after="20"/>
              <w:jc w:val="both"/>
              <w:rPr>
                <w:rFonts w:ascii="Verdana" w:hAnsi="Verdana"/>
                <w:sz w:val="18"/>
                <w:szCs w:val="18"/>
              </w:rPr>
            </w:pPr>
            <w:r>
              <w:rPr>
                <w:rFonts w:ascii="Verdana" w:hAnsi="Verdana"/>
                <w:sz w:val="18"/>
                <w:szCs w:val="18"/>
              </w:rPr>
              <w:t xml:space="preserve">Предложението </w:t>
            </w:r>
            <w:r w:rsidRPr="00DE3272">
              <w:rPr>
                <w:rFonts w:ascii="Verdana" w:hAnsi="Verdana"/>
                <w:sz w:val="18"/>
                <w:szCs w:val="18"/>
              </w:rPr>
              <w:t xml:space="preserve">се отнася към </w:t>
            </w:r>
            <w:r>
              <w:rPr>
                <w:rFonts w:ascii="Verdana" w:hAnsi="Verdana"/>
                <w:sz w:val="18"/>
                <w:szCs w:val="18"/>
              </w:rPr>
              <w:t xml:space="preserve">проекта на НИД на </w:t>
            </w:r>
            <w:r w:rsidRPr="00DE3272">
              <w:rPr>
                <w:rFonts w:ascii="Verdana" w:hAnsi="Verdana"/>
                <w:sz w:val="18"/>
                <w:szCs w:val="18"/>
              </w:rPr>
              <w:t xml:space="preserve">Наредба 8 </w:t>
            </w:r>
            <w:r>
              <w:rPr>
                <w:rFonts w:ascii="Verdana" w:hAnsi="Verdana"/>
                <w:sz w:val="18"/>
                <w:szCs w:val="18"/>
              </w:rPr>
              <w:t xml:space="preserve">от 2011 г. </w:t>
            </w:r>
            <w:r w:rsidRPr="00DE3272">
              <w:rPr>
                <w:rFonts w:ascii="Verdana" w:hAnsi="Verdana"/>
                <w:sz w:val="18"/>
                <w:szCs w:val="18"/>
              </w:rPr>
              <w:t>за сечите в горите</w:t>
            </w:r>
          </w:p>
        </w:tc>
      </w:tr>
      <w:tr w:rsidR="00E47BFC" w:rsidRPr="00444B16" w14:paraId="3DA1E05A" w14:textId="77777777" w:rsidTr="00473750">
        <w:trPr>
          <w:jc w:val="center"/>
        </w:trPr>
        <w:tc>
          <w:tcPr>
            <w:tcW w:w="686" w:type="dxa"/>
            <w:tcBorders>
              <w:top w:val="nil"/>
              <w:bottom w:val="nil"/>
            </w:tcBorders>
            <w:shd w:val="clear" w:color="auto" w:fill="auto"/>
          </w:tcPr>
          <w:p w14:paraId="7D88269E" w14:textId="77777777" w:rsidR="00E47BFC" w:rsidRPr="00444B16" w:rsidRDefault="00E47BFC" w:rsidP="00E47BFC">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6B3E7993" w14:textId="77777777" w:rsidR="00E47BFC" w:rsidRPr="00444B16" w:rsidRDefault="00E47BFC" w:rsidP="00E47BFC">
            <w:pPr>
              <w:spacing w:before="20" w:after="20"/>
              <w:rPr>
                <w:rFonts w:ascii="Verdana" w:hAnsi="Verdana"/>
                <w:spacing w:val="-2"/>
                <w:sz w:val="18"/>
                <w:szCs w:val="18"/>
              </w:rPr>
            </w:pPr>
          </w:p>
        </w:tc>
        <w:tc>
          <w:tcPr>
            <w:tcW w:w="5811" w:type="dxa"/>
            <w:tcBorders>
              <w:top w:val="nil"/>
              <w:bottom w:val="nil"/>
            </w:tcBorders>
            <w:shd w:val="clear" w:color="auto" w:fill="auto"/>
          </w:tcPr>
          <w:p w14:paraId="56CAF81C" w14:textId="018E9CB1" w:rsidR="00E47BFC" w:rsidRPr="00DB34C5" w:rsidRDefault="00E47BFC" w:rsidP="00E47BFC">
            <w:pPr>
              <w:spacing w:before="60" w:after="20"/>
              <w:jc w:val="both"/>
              <w:rPr>
                <w:rFonts w:ascii="Verdana" w:hAnsi="Verdana"/>
                <w:sz w:val="18"/>
                <w:szCs w:val="18"/>
                <w:lang w:val="ru-RU"/>
              </w:rPr>
            </w:pPr>
            <w:r w:rsidRPr="00DB34C5">
              <w:rPr>
                <w:rFonts w:ascii="Verdana" w:hAnsi="Verdana"/>
                <w:sz w:val="18"/>
                <w:szCs w:val="18"/>
                <w:lang w:val="ru-RU"/>
              </w:rPr>
              <w:t>3. Рискове за Натура 2000 зони: Предложените промени нарушават основни принципи на защитата на зоните от мрежата Натура 2000, което е в противоречие с българското и европейското екологично законодателство.</w:t>
            </w:r>
          </w:p>
        </w:tc>
        <w:tc>
          <w:tcPr>
            <w:tcW w:w="1560" w:type="dxa"/>
            <w:tcBorders>
              <w:top w:val="nil"/>
              <w:bottom w:val="nil"/>
            </w:tcBorders>
            <w:shd w:val="clear" w:color="auto" w:fill="auto"/>
          </w:tcPr>
          <w:p w14:paraId="439D1FD1" w14:textId="5BB3D48D" w:rsidR="00E47BFC" w:rsidRPr="006643EB" w:rsidRDefault="00E47BFC" w:rsidP="00E47BFC">
            <w:pPr>
              <w:spacing w:before="60" w:after="20"/>
              <w:rPr>
                <w:rFonts w:ascii="Verdana" w:hAnsi="Verdana"/>
                <w:sz w:val="18"/>
                <w:szCs w:val="18"/>
              </w:rPr>
            </w:pPr>
            <w:r w:rsidRPr="006643EB">
              <w:rPr>
                <w:rFonts w:ascii="Verdana" w:hAnsi="Verdana"/>
                <w:sz w:val="18"/>
                <w:szCs w:val="18"/>
              </w:rPr>
              <w:t>Не се приема</w:t>
            </w:r>
          </w:p>
        </w:tc>
        <w:tc>
          <w:tcPr>
            <w:tcW w:w="5157" w:type="dxa"/>
            <w:tcBorders>
              <w:top w:val="nil"/>
              <w:bottom w:val="nil"/>
            </w:tcBorders>
            <w:shd w:val="clear" w:color="auto" w:fill="auto"/>
          </w:tcPr>
          <w:p w14:paraId="7DDA6000" w14:textId="3DBF2F6B" w:rsidR="00E47BFC" w:rsidRPr="00444B16" w:rsidRDefault="00E47BFC" w:rsidP="00BA45B8">
            <w:pPr>
              <w:spacing w:before="60" w:after="20"/>
              <w:jc w:val="both"/>
              <w:rPr>
                <w:rFonts w:ascii="Verdana" w:hAnsi="Verdana"/>
                <w:sz w:val="18"/>
                <w:szCs w:val="18"/>
              </w:rPr>
            </w:pPr>
            <w:r>
              <w:rPr>
                <w:rFonts w:ascii="Verdana" w:hAnsi="Verdana"/>
                <w:sz w:val="18"/>
                <w:szCs w:val="18"/>
              </w:rPr>
              <w:t xml:space="preserve">Предложението </w:t>
            </w:r>
            <w:r w:rsidRPr="00DE3272">
              <w:rPr>
                <w:rFonts w:ascii="Verdana" w:hAnsi="Verdana"/>
                <w:sz w:val="18"/>
                <w:szCs w:val="18"/>
              </w:rPr>
              <w:t xml:space="preserve">се отнася към </w:t>
            </w:r>
            <w:r>
              <w:rPr>
                <w:rFonts w:ascii="Verdana" w:hAnsi="Verdana"/>
                <w:sz w:val="18"/>
                <w:szCs w:val="18"/>
              </w:rPr>
              <w:t xml:space="preserve">проекта на НИД на </w:t>
            </w:r>
            <w:r w:rsidRPr="00DE3272">
              <w:rPr>
                <w:rFonts w:ascii="Verdana" w:hAnsi="Verdana"/>
                <w:sz w:val="18"/>
                <w:szCs w:val="18"/>
              </w:rPr>
              <w:t xml:space="preserve">Наредба 8 </w:t>
            </w:r>
            <w:r>
              <w:rPr>
                <w:rFonts w:ascii="Verdana" w:hAnsi="Verdana"/>
                <w:sz w:val="18"/>
                <w:szCs w:val="18"/>
              </w:rPr>
              <w:t xml:space="preserve">от 2011 г. </w:t>
            </w:r>
            <w:r w:rsidRPr="00DE3272">
              <w:rPr>
                <w:rFonts w:ascii="Verdana" w:hAnsi="Verdana"/>
                <w:sz w:val="18"/>
                <w:szCs w:val="18"/>
              </w:rPr>
              <w:t>за сечите в горите</w:t>
            </w:r>
          </w:p>
        </w:tc>
      </w:tr>
      <w:tr w:rsidR="00E47BFC" w:rsidRPr="00444B16" w14:paraId="605FF08A" w14:textId="77777777" w:rsidTr="00473750">
        <w:trPr>
          <w:jc w:val="center"/>
        </w:trPr>
        <w:tc>
          <w:tcPr>
            <w:tcW w:w="686" w:type="dxa"/>
            <w:tcBorders>
              <w:top w:val="nil"/>
              <w:bottom w:val="nil"/>
            </w:tcBorders>
            <w:shd w:val="clear" w:color="auto" w:fill="auto"/>
          </w:tcPr>
          <w:p w14:paraId="0628BC62" w14:textId="77777777" w:rsidR="00E47BFC" w:rsidRPr="00444B16" w:rsidRDefault="00E47BFC" w:rsidP="00E47BFC">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63CFAD5A" w14:textId="77777777" w:rsidR="00E47BFC" w:rsidRPr="00444B16" w:rsidRDefault="00E47BFC" w:rsidP="00E47BFC">
            <w:pPr>
              <w:spacing w:before="20" w:after="20"/>
              <w:rPr>
                <w:rFonts w:ascii="Verdana" w:hAnsi="Verdana"/>
                <w:spacing w:val="-2"/>
                <w:sz w:val="18"/>
                <w:szCs w:val="18"/>
              </w:rPr>
            </w:pPr>
          </w:p>
        </w:tc>
        <w:tc>
          <w:tcPr>
            <w:tcW w:w="5811" w:type="dxa"/>
            <w:tcBorders>
              <w:top w:val="nil"/>
              <w:bottom w:val="nil"/>
            </w:tcBorders>
            <w:shd w:val="clear" w:color="auto" w:fill="auto"/>
          </w:tcPr>
          <w:p w14:paraId="313A46EA" w14:textId="00D441E4" w:rsidR="00E47BFC" w:rsidRPr="00DB34C5" w:rsidRDefault="00E47BFC" w:rsidP="00E47BFC">
            <w:pPr>
              <w:spacing w:before="60" w:after="20"/>
              <w:jc w:val="both"/>
              <w:rPr>
                <w:rFonts w:ascii="Verdana" w:hAnsi="Verdana"/>
                <w:sz w:val="18"/>
                <w:szCs w:val="18"/>
                <w:lang w:val="ru-RU"/>
              </w:rPr>
            </w:pPr>
            <w:r w:rsidRPr="00DB34C5">
              <w:rPr>
                <w:rFonts w:ascii="Verdana" w:hAnsi="Verdana"/>
                <w:sz w:val="18"/>
                <w:szCs w:val="18"/>
                <w:lang w:val="ru-RU"/>
              </w:rPr>
              <w:t>4. Намаляване на екосистемните услуги: Намаляването на горските функции за водозадържане и регулиране на климата ще задълбочи проблемите с водните кризи и ще допринесе за опустиняването на земеделски райони.</w:t>
            </w:r>
          </w:p>
        </w:tc>
        <w:tc>
          <w:tcPr>
            <w:tcW w:w="1560" w:type="dxa"/>
            <w:tcBorders>
              <w:top w:val="nil"/>
              <w:bottom w:val="nil"/>
            </w:tcBorders>
            <w:shd w:val="clear" w:color="auto" w:fill="auto"/>
          </w:tcPr>
          <w:p w14:paraId="23BF4418" w14:textId="58BF7FD1" w:rsidR="00E47BFC" w:rsidRPr="006643EB" w:rsidRDefault="00E47BFC" w:rsidP="00E47BFC">
            <w:pPr>
              <w:spacing w:before="60" w:after="20"/>
              <w:rPr>
                <w:rFonts w:ascii="Verdana" w:hAnsi="Verdana"/>
                <w:sz w:val="18"/>
                <w:szCs w:val="18"/>
              </w:rPr>
            </w:pPr>
            <w:r w:rsidRPr="006643EB">
              <w:rPr>
                <w:rFonts w:ascii="Verdana" w:hAnsi="Verdana"/>
                <w:sz w:val="18"/>
                <w:szCs w:val="18"/>
              </w:rPr>
              <w:t>Не се приема</w:t>
            </w:r>
          </w:p>
        </w:tc>
        <w:tc>
          <w:tcPr>
            <w:tcW w:w="5157" w:type="dxa"/>
            <w:tcBorders>
              <w:top w:val="nil"/>
              <w:bottom w:val="nil"/>
            </w:tcBorders>
            <w:shd w:val="clear" w:color="auto" w:fill="auto"/>
          </w:tcPr>
          <w:p w14:paraId="7BA41253" w14:textId="6D9FB434" w:rsidR="00E47BFC" w:rsidRPr="00444B16" w:rsidRDefault="00E47BFC" w:rsidP="00BA45B8">
            <w:pPr>
              <w:spacing w:before="60" w:after="20"/>
              <w:jc w:val="both"/>
              <w:rPr>
                <w:rFonts w:ascii="Verdana" w:hAnsi="Verdana"/>
                <w:sz w:val="18"/>
                <w:szCs w:val="18"/>
              </w:rPr>
            </w:pPr>
            <w:r>
              <w:rPr>
                <w:rFonts w:ascii="Verdana" w:hAnsi="Verdana"/>
                <w:sz w:val="18"/>
                <w:szCs w:val="18"/>
              </w:rPr>
              <w:t xml:space="preserve">Предложението </w:t>
            </w:r>
            <w:r w:rsidRPr="00DE3272">
              <w:rPr>
                <w:rFonts w:ascii="Verdana" w:hAnsi="Verdana"/>
                <w:sz w:val="18"/>
                <w:szCs w:val="18"/>
              </w:rPr>
              <w:t xml:space="preserve">се отнася към </w:t>
            </w:r>
            <w:r>
              <w:rPr>
                <w:rFonts w:ascii="Verdana" w:hAnsi="Verdana"/>
                <w:sz w:val="18"/>
                <w:szCs w:val="18"/>
              </w:rPr>
              <w:t xml:space="preserve">проекта на НИД на </w:t>
            </w:r>
            <w:r w:rsidRPr="00DE3272">
              <w:rPr>
                <w:rFonts w:ascii="Verdana" w:hAnsi="Verdana"/>
                <w:sz w:val="18"/>
                <w:szCs w:val="18"/>
              </w:rPr>
              <w:t xml:space="preserve">Наредба 8 </w:t>
            </w:r>
            <w:r>
              <w:rPr>
                <w:rFonts w:ascii="Verdana" w:hAnsi="Verdana"/>
                <w:sz w:val="18"/>
                <w:szCs w:val="18"/>
              </w:rPr>
              <w:t xml:space="preserve">от 2011 г. </w:t>
            </w:r>
            <w:r w:rsidRPr="00DE3272">
              <w:rPr>
                <w:rFonts w:ascii="Verdana" w:hAnsi="Verdana"/>
                <w:sz w:val="18"/>
                <w:szCs w:val="18"/>
              </w:rPr>
              <w:t>за сечите в горите</w:t>
            </w:r>
          </w:p>
        </w:tc>
      </w:tr>
      <w:tr w:rsidR="00E47BFC" w:rsidRPr="00444B16" w14:paraId="188B80CB" w14:textId="77777777" w:rsidTr="00473750">
        <w:trPr>
          <w:jc w:val="center"/>
        </w:trPr>
        <w:tc>
          <w:tcPr>
            <w:tcW w:w="686" w:type="dxa"/>
            <w:tcBorders>
              <w:top w:val="nil"/>
              <w:bottom w:val="nil"/>
            </w:tcBorders>
            <w:shd w:val="clear" w:color="auto" w:fill="auto"/>
          </w:tcPr>
          <w:p w14:paraId="5B9BB7AC" w14:textId="77777777" w:rsidR="00E47BFC" w:rsidRPr="00444B16" w:rsidRDefault="00E47BFC" w:rsidP="00E47BFC">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7FE21DA5" w14:textId="77777777" w:rsidR="00E47BFC" w:rsidRPr="00444B16" w:rsidRDefault="00E47BFC" w:rsidP="00E47BFC">
            <w:pPr>
              <w:spacing w:before="20" w:after="20"/>
              <w:rPr>
                <w:rFonts w:ascii="Verdana" w:hAnsi="Verdana"/>
                <w:spacing w:val="-2"/>
                <w:sz w:val="18"/>
                <w:szCs w:val="18"/>
              </w:rPr>
            </w:pPr>
          </w:p>
        </w:tc>
        <w:tc>
          <w:tcPr>
            <w:tcW w:w="5811" w:type="dxa"/>
            <w:tcBorders>
              <w:top w:val="nil"/>
              <w:bottom w:val="nil"/>
            </w:tcBorders>
            <w:shd w:val="clear" w:color="auto" w:fill="auto"/>
          </w:tcPr>
          <w:p w14:paraId="20982CD1" w14:textId="2A88220E" w:rsidR="00E47BFC" w:rsidRPr="00DB34C5" w:rsidRDefault="00E47BFC" w:rsidP="00E47BFC">
            <w:pPr>
              <w:spacing w:before="60" w:after="20"/>
              <w:jc w:val="both"/>
              <w:rPr>
                <w:rFonts w:ascii="Verdana" w:hAnsi="Verdana"/>
                <w:sz w:val="18"/>
                <w:szCs w:val="18"/>
                <w:lang w:val="ru-RU"/>
              </w:rPr>
            </w:pPr>
            <w:r w:rsidRPr="00DB34C5">
              <w:rPr>
                <w:rFonts w:ascii="Verdana" w:hAnsi="Verdana"/>
                <w:sz w:val="18"/>
                <w:szCs w:val="18"/>
                <w:lang w:val="ru-RU"/>
              </w:rPr>
              <w:t>5. Липса на екологична оценка: Предложенията не са подложени на стратегическа екологична оценка и оценка за съвместимост с целите на Натура 2000, което е грубо нарушение на Директивите на ЕС и националното законодателство.</w:t>
            </w:r>
          </w:p>
        </w:tc>
        <w:tc>
          <w:tcPr>
            <w:tcW w:w="1560" w:type="dxa"/>
            <w:tcBorders>
              <w:top w:val="nil"/>
              <w:bottom w:val="nil"/>
            </w:tcBorders>
            <w:shd w:val="clear" w:color="auto" w:fill="auto"/>
          </w:tcPr>
          <w:p w14:paraId="08FC1ABB" w14:textId="59C3BAB8" w:rsidR="00E47BFC" w:rsidRPr="006643EB" w:rsidRDefault="00E47BFC" w:rsidP="00E47BFC">
            <w:pPr>
              <w:spacing w:before="60" w:after="20"/>
              <w:rPr>
                <w:rFonts w:ascii="Verdana" w:hAnsi="Verdana"/>
                <w:sz w:val="18"/>
                <w:szCs w:val="18"/>
              </w:rPr>
            </w:pPr>
            <w:r w:rsidRPr="006643EB">
              <w:rPr>
                <w:rFonts w:ascii="Verdana" w:hAnsi="Verdana"/>
                <w:sz w:val="18"/>
                <w:szCs w:val="18"/>
              </w:rPr>
              <w:t>Не се приема</w:t>
            </w:r>
          </w:p>
        </w:tc>
        <w:tc>
          <w:tcPr>
            <w:tcW w:w="5157" w:type="dxa"/>
            <w:tcBorders>
              <w:top w:val="nil"/>
              <w:bottom w:val="nil"/>
            </w:tcBorders>
            <w:shd w:val="clear" w:color="auto" w:fill="auto"/>
          </w:tcPr>
          <w:p w14:paraId="4A9A3261" w14:textId="39DBFA83" w:rsidR="00E47BFC" w:rsidRPr="00444B16" w:rsidRDefault="00E47BFC" w:rsidP="00BA45B8">
            <w:pPr>
              <w:spacing w:before="60" w:after="20"/>
              <w:jc w:val="both"/>
              <w:rPr>
                <w:rFonts w:ascii="Verdana" w:hAnsi="Verdana"/>
                <w:sz w:val="18"/>
                <w:szCs w:val="18"/>
              </w:rPr>
            </w:pPr>
            <w:r>
              <w:rPr>
                <w:rFonts w:ascii="Verdana" w:hAnsi="Verdana"/>
                <w:sz w:val="18"/>
                <w:szCs w:val="18"/>
              </w:rPr>
              <w:t>По изложените в т. 2 мотиви. При изготвянето на проекта на наредба е спазено националното и европейското законодателството.</w:t>
            </w:r>
          </w:p>
        </w:tc>
      </w:tr>
      <w:tr w:rsidR="00E47BFC" w:rsidRPr="00444B16" w14:paraId="71CEB8C9" w14:textId="77777777" w:rsidTr="00473750">
        <w:trPr>
          <w:jc w:val="center"/>
        </w:trPr>
        <w:tc>
          <w:tcPr>
            <w:tcW w:w="686" w:type="dxa"/>
            <w:tcBorders>
              <w:top w:val="nil"/>
              <w:bottom w:val="nil"/>
            </w:tcBorders>
            <w:shd w:val="clear" w:color="auto" w:fill="auto"/>
          </w:tcPr>
          <w:p w14:paraId="21D28879" w14:textId="77777777" w:rsidR="00E47BFC" w:rsidRPr="00444B16" w:rsidRDefault="00E47BFC" w:rsidP="00E47BFC">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24CA4F1E" w14:textId="77777777" w:rsidR="00E47BFC" w:rsidRPr="00444B16" w:rsidRDefault="00E47BFC" w:rsidP="00E47BFC">
            <w:pPr>
              <w:spacing w:before="20" w:after="20"/>
              <w:rPr>
                <w:rFonts w:ascii="Verdana" w:hAnsi="Verdana"/>
                <w:spacing w:val="-2"/>
                <w:sz w:val="18"/>
                <w:szCs w:val="18"/>
              </w:rPr>
            </w:pPr>
          </w:p>
        </w:tc>
        <w:tc>
          <w:tcPr>
            <w:tcW w:w="5811" w:type="dxa"/>
            <w:tcBorders>
              <w:top w:val="nil"/>
              <w:bottom w:val="nil"/>
            </w:tcBorders>
            <w:shd w:val="clear" w:color="auto" w:fill="auto"/>
          </w:tcPr>
          <w:p w14:paraId="0049FE7B" w14:textId="6FF763C2" w:rsidR="00E47BFC" w:rsidRPr="00444B16" w:rsidRDefault="00E47BFC" w:rsidP="00E47BFC">
            <w:pPr>
              <w:spacing w:before="60" w:after="20"/>
              <w:jc w:val="both"/>
              <w:rPr>
                <w:rFonts w:ascii="Verdana" w:hAnsi="Verdana"/>
                <w:sz w:val="18"/>
                <w:szCs w:val="18"/>
                <w:lang w:val="en-US"/>
              </w:rPr>
            </w:pPr>
            <w:r w:rsidRPr="00444B16">
              <w:rPr>
                <w:rFonts w:ascii="Verdana" w:hAnsi="Verdana"/>
                <w:sz w:val="18"/>
                <w:szCs w:val="18"/>
                <w:lang w:val="en-US"/>
              </w:rPr>
              <w:t>Призовавам компетентните органи:</w:t>
            </w:r>
          </w:p>
        </w:tc>
        <w:tc>
          <w:tcPr>
            <w:tcW w:w="1560" w:type="dxa"/>
            <w:tcBorders>
              <w:top w:val="nil"/>
              <w:bottom w:val="nil"/>
            </w:tcBorders>
            <w:shd w:val="clear" w:color="auto" w:fill="auto"/>
          </w:tcPr>
          <w:p w14:paraId="31B45A39" w14:textId="77777777" w:rsidR="00E47BFC" w:rsidRPr="00444B16" w:rsidRDefault="00E47BFC" w:rsidP="00E47BFC">
            <w:pPr>
              <w:spacing w:before="60" w:after="20"/>
              <w:rPr>
                <w:rFonts w:ascii="Verdana" w:hAnsi="Verdana"/>
                <w:color w:val="FF0000"/>
                <w:sz w:val="18"/>
                <w:szCs w:val="18"/>
              </w:rPr>
            </w:pPr>
          </w:p>
        </w:tc>
        <w:tc>
          <w:tcPr>
            <w:tcW w:w="5157" w:type="dxa"/>
            <w:tcBorders>
              <w:top w:val="nil"/>
              <w:bottom w:val="nil"/>
            </w:tcBorders>
            <w:shd w:val="clear" w:color="auto" w:fill="auto"/>
          </w:tcPr>
          <w:p w14:paraId="6EF6169F" w14:textId="77777777" w:rsidR="00E47BFC" w:rsidRPr="00444B16" w:rsidRDefault="00E47BFC" w:rsidP="00BA45B8">
            <w:pPr>
              <w:spacing w:before="60" w:after="20"/>
              <w:jc w:val="both"/>
              <w:rPr>
                <w:rFonts w:ascii="Verdana" w:hAnsi="Verdana"/>
                <w:sz w:val="18"/>
                <w:szCs w:val="18"/>
              </w:rPr>
            </w:pPr>
          </w:p>
        </w:tc>
      </w:tr>
      <w:tr w:rsidR="00E47BFC" w:rsidRPr="00444B16" w14:paraId="562FD5BD" w14:textId="77777777" w:rsidTr="00473750">
        <w:trPr>
          <w:jc w:val="center"/>
        </w:trPr>
        <w:tc>
          <w:tcPr>
            <w:tcW w:w="686" w:type="dxa"/>
            <w:tcBorders>
              <w:top w:val="nil"/>
              <w:bottom w:val="nil"/>
            </w:tcBorders>
            <w:shd w:val="clear" w:color="auto" w:fill="auto"/>
          </w:tcPr>
          <w:p w14:paraId="3AD89F26" w14:textId="77777777" w:rsidR="00E47BFC" w:rsidRPr="00444B16" w:rsidRDefault="00E47BFC" w:rsidP="00E47BFC">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235E3F83" w14:textId="77777777" w:rsidR="00E47BFC" w:rsidRPr="00444B16" w:rsidRDefault="00E47BFC" w:rsidP="00E47BFC">
            <w:pPr>
              <w:spacing w:before="20" w:after="20"/>
              <w:rPr>
                <w:rFonts w:ascii="Verdana" w:hAnsi="Verdana"/>
                <w:spacing w:val="-2"/>
                <w:sz w:val="18"/>
                <w:szCs w:val="18"/>
              </w:rPr>
            </w:pPr>
          </w:p>
        </w:tc>
        <w:tc>
          <w:tcPr>
            <w:tcW w:w="5811" w:type="dxa"/>
            <w:tcBorders>
              <w:top w:val="nil"/>
              <w:bottom w:val="nil"/>
            </w:tcBorders>
            <w:shd w:val="clear" w:color="auto" w:fill="auto"/>
          </w:tcPr>
          <w:p w14:paraId="71B73BBC" w14:textId="0C63DEB5" w:rsidR="00E47BFC" w:rsidRPr="00DB34C5" w:rsidRDefault="00E47BFC" w:rsidP="00E47BFC">
            <w:pPr>
              <w:spacing w:before="60" w:after="20"/>
              <w:jc w:val="both"/>
              <w:rPr>
                <w:rFonts w:ascii="Verdana" w:hAnsi="Verdana"/>
                <w:sz w:val="18"/>
                <w:szCs w:val="18"/>
                <w:lang w:val="ru-RU"/>
              </w:rPr>
            </w:pPr>
            <w:r w:rsidRPr="00DB34C5">
              <w:rPr>
                <w:rFonts w:ascii="Verdana" w:hAnsi="Verdana"/>
                <w:sz w:val="18"/>
                <w:szCs w:val="18"/>
                <w:lang w:val="ru-RU"/>
              </w:rPr>
              <w:t>• Да отхвърлят предложените изменения и да се фокусират върху устойчивото управление на горите с акцент върху биологичното разнообразие и климатичните функции.</w:t>
            </w:r>
          </w:p>
        </w:tc>
        <w:tc>
          <w:tcPr>
            <w:tcW w:w="1560" w:type="dxa"/>
            <w:tcBorders>
              <w:top w:val="nil"/>
              <w:bottom w:val="nil"/>
            </w:tcBorders>
            <w:shd w:val="clear" w:color="auto" w:fill="auto"/>
          </w:tcPr>
          <w:p w14:paraId="1D7B8F83" w14:textId="43E53F11" w:rsidR="00E47BFC" w:rsidRPr="00444B16" w:rsidRDefault="00E47BFC" w:rsidP="00E47BFC">
            <w:pPr>
              <w:spacing w:before="60" w:after="20"/>
              <w:rPr>
                <w:rFonts w:ascii="Verdana" w:hAnsi="Verdana"/>
                <w:color w:val="FF0000"/>
                <w:sz w:val="18"/>
                <w:szCs w:val="18"/>
              </w:rPr>
            </w:pPr>
            <w:r w:rsidRPr="006643EB">
              <w:rPr>
                <w:rFonts w:ascii="Verdana" w:hAnsi="Verdana"/>
                <w:sz w:val="18"/>
                <w:szCs w:val="18"/>
              </w:rPr>
              <w:t>Не се приема</w:t>
            </w:r>
          </w:p>
        </w:tc>
        <w:tc>
          <w:tcPr>
            <w:tcW w:w="5157" w:type="dxa"/>
            <w:tcBorders>
              <w:top w:val="nil"/>
              <w:bottom w:val="nil"/>
            </w:tcBorders>
            <w:shd w:val="clear" w:color="auto" w:fill="auto"/>
          </w:tcPr>
          <w:p w14:paraId="283D63F1" w14:textId="68C9EC8F" w:rsidR="00E47BFC" w:rsidRPr="00444B16" w:rsidRDefault="00E47BFC" w:rsidP="00BA45B8">
            <w:pPr>
              <w:spacing w:before="60" w:after="20"/>
              <w:jc w:val="both"/>
              <w:rPr>
                <w:rFonts w:ascii="Verdana" w:hAnsi="Verdana"/>
                <w:sz w:val="18"/>
                <w:szCs w:val="18"/>
              </w:rPr>
            </w:pPr>
            <w:r w:rsidRPr="006643EB">
              <w:rPr>
                <w:rFonts w:ascii="Verdana" w:hAnsi="Verdana"/>
                <w:sz w:val="18"/>
                <w:szCs w:val="18"/>
              </w:rPr>
              <w:t xml:space="preserve">По изложените </w:t>
            </w:r>
            <w:r w:rsidR="00B77FCA">
              <w:rPr>
                <w:rFonts w:ascii="Verdana" w:hAnsi="Verdana"/>
                <w:sz w:val="18"/>
                <w:szCs w:val="18"/>
              </w:rPr>
              <w:t>в т. 24 мотиви</w:t>
            </w:r>
            <w:r>
              <w:rPr>
                <w:rFonts w:ascii="Verdana" w:hAnsi="Verdana"/>
                <w:color w:val="ED0000"/>
                <w:sz w:val="18"/>
                <w:szCs w:val="18"/>
              </w:rPr>
              <w:t>.</w:t>
            </w:r>
          </w:p>
        </w:tc>
      </w:tr>
      <w:tr w:rsidR="00E47BFC" w:rsidRPr="00444B16" w14:paraId="4CECD9EE" w14:textId="77777777" w:rsidTr="00473750">
        <w:trPr>
          <w:jc w:val="center"/>
        </w:trPr>
        <w:tc>
          <w:tcPr>
            <w:tcW w:w="686" w:type="dxa"/>
            <w:tcBorders>
              <w:top w:val="nil"/>
              <w:bottom w:val="single" w:sz="18" w:space="0" w:color="2E74B5"/>
            </w:tcBorders>
            <w:shd w:val="clear" w:color="auto" w:fill="auto"/>
          </w:tcPr>
          <w:p w14:paraId="0B99E948" w14:textId="77777777" w:rsidR="00E47BFC" w:rsidRPr="00444B16" w:rsidRDefault="00E47BFC" w:rsidP="00E47BFC">
            <w:pPr>
              <w:tabs>
                <w:tab w:val="left" w:pos="192"/>
              </w:tabs>
              <w:spacing w:before="60" w:after="20" w:line="360" w:lineRule="auto"/>
              <w:ind w:left="360"/>
              <w:jc w:val="right"/>
              <w:rPr>
                <w:rFonts w:ascii="Verdana" w:hAnsi="Verdana"/>
                <w:b/>
                <w:sz w:val="18"/>
                <w:szCs w:val="18"/>
              </w:rPr>
            </w:pPr>
          </w:p>
        </w:tc>
        <w:tc>
          <w:tcPr>
            <w:tcW w:w="2552" w:type="dxa"/>
            <w:tcBorders>
              <w:top w:val="nil"/>
              <w:bottom w:val="single" w:sz="18" w:space="0" w:color="2E74B5"/>
            </w:tcBorders>
            <w:shd w:val="clear" w:color="auto" w:fill="auto"/>
          </w:tcPr>
          <w:p w14:paraId="2A9714EC" w14:textId="77777777" w:rsidR="00E47BFC" w:rsidRPr="00444B16" w:rsidRDefault="00E47BFC" w:rsidP="00E47BFC">
            <w:pPr>
              <w:spacing w:before="20" w:after="20"/>
              <w:rPr>
                <w:rFonts w:ascii="Verdana" w:hAnsi="Verdana"/>
                <w:spacing w:val="-2"/>
                <w:sz w:val="18"/>
                <w:szCs w:val="18"/>
              </w:rPr>
            </w:pPr>
          </w:p>
        </w:tc>
        <w:tc>
          <w:tcPr>
            <w:tcW w:w="5811" w:type="dxa"/>
            <w:tcBorders>
              <w:top w:val="nil"/>
              <w:bottom w:val="single" w:sz="18" w:space="0" w:color="2E74B5"/>
            </w:tcBorders>
            <w:shd w:val="clear" w:color="auto" w:fill="auto"/>
          </w:tcPr>
          <w:p w14:paraId="322370DF" w14:textId="77777777" w:rsidR="00E47BFC" w:rsidRPr="00DB34C5" w:rsidRDefault="00E47BFC" w:rsidP="00E47BFC">
            <w:pPr>
              <w:spacing w:before="60" w:after="20"/>
              <w:jc w:val="both"/>
              <w:rPr>
                <w:rFonts w:ascii="Verdana" w:hAnsi="Verdana"/>
                <w:sz w:val="18"/>
                <w:szCs w:val="18"/>
                <w:lang w:val="ru-RU"/>
              </w:rPr>
            </w:pPr>
            <w:r w:rsidRPr="00DB34C5">
              <w:rPr>
                <w:rFonts w:ascii="Verdana" w:hAnsi="Verdana"/>
                <w:sz w:val="18"/>
                <w:szCs w:val="18"/>
                <w:lang w:val="ru-RU"/>
              </w:rPr>
              <w:t>• Да извършат необходимите екологични оценки, за да се гарантира, че всички промени в нормативните актове са в интерес на обществото и природата. </w:t>
            </w:r>
          </w:p>
          <w:p w14:paraId="010A6A32" w14:textId="14ADF71A" w:rsidR="00E47BFC" w:rsidRPr="00DB34C5" w:rsidRDefault="00E47BFC" w:rsidP="00E47BFC">
            <w:pPr>
              <w:spacing w:before="60" w:after="20"/>
              <w:jc w:val="both"/>
              <w:rPr>
                <w:rFonts w:ascii="Verdana" w:hAnsi="Verdana"/>
                <w:sz w:val="18"/>
                <w:szCs w:val="18"/>
                <w:lang w:val="ru-RU"/>
              </w:rPr>
            </w:pPr>
            <w:r w:rsidRPr="00DB34C5">
              <w:rPr>
                <w:rFonts w:ascii="Verdana" w:hAnsi="Verdana"/>
                <w:sz w:val="18"/>
                <w:szCs w:val="18"/>
                <w:lang w:val="ru-RU"/>
              </w:rPr>
              <w:t>Българските гори са национално богатство» което изисква защита и устойчиво управление, а не политики, които поставят в риск тяхното бъдеще. Призовавам за открит диалог и включване на експерти, граждански организации и обществото в процеса на вземане на решения.</w:t>
            </w:r>
          </w:p>
        </w:tc>
        <w:tc>
          <w:tcPr>
            <w:tcW w:w="1560" w:type="dxa"/>
            <w:tcBorders>
              <w:top w:val="nil"/>
              <w:bottom w:val="single" w:sz="18" w:space="0" w:color="2E74B5"/>
            </w:tcBorders>
            <w:shd w:val="clear" w:color="auto" w:fill="auto"/>
          </w:tcPr>
          <w:p w14:paraId="0798A615" w14:textId="4CB153CE" w:rsidR="00E47BFC" w:rsidRPr="00444B16" w:rsidRDefault="00E47BFC" w:rsidP="00E47BFC">
            <w:pPr>
              <w:spacing w:before="60" w:after="20"/>
              <w:rPr>
                <w:rFonts w:ascii="Verdana" w:hAnsi="Verdana"/>
                <w:color w:val="FF0000"/>
                <w:sz w:val="18"/>
                <w:szCs w:val="18"/>
              </w:rPr>
            </w:pPr>
            <w:r w:rsidRPr="006643EB">
              <w:rPr>
                <w:rFonts w:ascii="Verdana" w:hAnsi="Verdana"/>
                <w:sz w:val="18"/>
                <w:szCs w:val="18"/>
              </w:rPr>
              <w:t>Не се приема</w:t>
            </w:r>
          </w:p>
        </w:tc>
        <w:tc>
          <w:tcPr>
            <w:tcW w:w="5157" w:type="dxa"/>
            <w:tcBorders>
              <w:top w:val="nil"/>
              <w:bottom w:val="single" w:sz="18" w:space="0" w:color="2E74B5"/>
            </w:tcBorders>
            <w:shd w:val="clear" w:color="auto" w:fill="auto"/>
          </w:tcPr>
          <w:p w14:paraId="062823AA" w14:textId="76E7B8BF" w:rsidR="00E47BFC" w:rsidRPr="00444B16" w:rsidRDefault="00E47BFC" w:rsidP="00BA45B8">
            <w:pPr>
              <w:spacing w:before="60" w:after="20"/>
              <w:jc w:val="both"/>
              <w:rPr>
                <w:rFonts w:ascii="Verdana" w:hAnsi="Verdana"/>
                <w:sz w:val="18"/>
                <w:szCs w:val="18"/>
              </w:rPr>
            </w:pPr>
            <w:r w:rsidRPr="006643EB">
              <w:rPr>
                <w:rFonts w:ascii="Verdana" w:hAnsi="Verdana"/>
                <w:sz w:val="18"/>
                <w:szCs w:val="18"/>
              </w:rPr>
              <w:t xml:space="preserve">По изложените </w:t>
            </w:r>
            <w:r>
              <w:rPr>
                <w:rFonts w:ascii="Verdana" w:hAnsi="Verdana"/>
                <w:sz w:val="18"/>
                <w:szCs w:val="18"/>
              </w:rPr>
              <w:t>в т. 2 мотиви.</w:t>
            </w:r>
          </w:p>
        </w:tc>
      </w:tr>
      <w:tr w:rsidR="00E47BFC" w:rsidRPr="00444B16" w14:paraId="733D488C" w14:textId="77777777" w:rsidTr="00473750">
        <w:trPr>
          <w:jc w:val="center"/>
        </w:trPr>
        <w:tc>
          <w:tcPr>
            <w:tcW w:w="686" w:type="dxa"/>
            <w:tcBorders>
              <w:top w:val="single" w:sz="18" w:space="0" w:color="2E74B5"/>
              <w:bottom w:val="nil"/>
            </w:tcBorders>
            <w:shd w:val="clear" w:color="auto" w:fill="auto"/>
          </w:tcPr>
          <w:p w14:paraId="35716541" w14:textId="77777777" w:rsidR="00E47BFC" w:rsidRPr="00444B16" w:rsidRDefault="00E47BFC" w:rsidP="00E47BFC">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top w:val="single" w:sz="18" w:space="0" w:color="2E74B5"/>
              <w:bottom w:val="nil"/>
            </w:tcBorders>
            <w:shd w:val="clear" w:color="auto" w:fill="auto"/>
          </w:tcPr>
          <w:p w14:paraId="65414870" w14:textId="2BDBCC59" w:rsidR="00E47BFC" w:rsidRPr="00444B16" w:rsidRDefault="00E47BFC" w:rsidP="00E47BFC">
            <w:pPr>
              <w:spacing w:before="20" w:after="20"/>
              <w:rPr>
                <w:rFonts w:ascii="Verdana" w:hAnsi="Verdana"/>
                <w:spacing w:val="-2"/>
                <w:sz w:val="18"/>
                <w:szCs w:val="18"/>
              </w:rPr>
            </w:pPr>
            <w:r w:rsidRPr="00444B16">
              <w:rPr>
                <w:rFonts w:ascii="Verdana" w:hAnsi="Verdana"/>
                <w:spacing w:val="-2"/>
                <w:sz w:val="18"/>
                <w:szCs w:val="18"/>
              </w:rPr>
              <w:t>Катя Ушева</w:t>
            </w:r>
          </w:p>
          <w:p w14:paraId="2A3B44AE" w14:textId="09E19A48" w:rsidR="00E47BFC" w:rsidRPr="00444B16" w:rsidRDefault="00E47BFC" w:rsidP="00E47BFC">
            <w:pPr>
              <w:spacing w:before="20" w:after="20"/>
              <w:rPr>
                <w:rFonts w:ascii="Verdana" w:hAnsi="Verdana"/>
                <w:spacing w:val="-2"/>
                <w:sz w:val="18"/>
                <w:szCs w:val="18"/>
              </w:rPr>
            </w:pPr>
            <w:r w:rsidRPr="00444B16">
              <w:rPr>
                <w:rFonts w:ascii="Verdana" w:hAnsi="Verdana"/>
                <w:spacing w:val="-2"/>
                <w:sz w:val="18"/>
                <w:szCs w:val="18"/>
              </w:rPr>
              <w:t>(писмо № 94-1897 от 02.12.2024 г. и писмо № 03-864 от 12.12.2024 г. от администрацията на МС)</w:t>
            </w:r>
          </w:p>
          <w:p w14:paraId="32ACC2AD" w14:textId="77FCE8A2" w:rsidR="00E47BFC" w:rsidRPr="00444B16" w:rsidRDefault="00E47BFC" w:rsidP="00E47BFC">
            <w:pPr>
              <w:spacing w:before="20" w:after="20"/>
              <w:rPr>
                <w:rFonts w:ascii="Verdana" w:hAnsi="Verdana"/>
                <w:spacing w:val="-2"/>
                <w:sz w:val="18"/>
                <w:szCs w:val="18"/>
              </w:rPr>
            </w:pPr>
          </w:p>
          <w:p w14:paraId="3C759965" w14:textId="4C904018" w:rsidR="00E47BFC" w:rsidRPr="00444B16" w:rsidRDefault="00E47BFC" w:rsidP="00E47BFC">
            <w:pPr>
              <w:spacing w:before="20" w:after="20"/>
              <w:rPr>
                <w:rFonts w:ascii="Verdana" w:hAnsi="Verdana"/>
                <w:spacing w:val="-2"/>
                <w:sz w:val="18"/>
                <w:szCs w:val="18"/>
              </w:rPr>
            </w:pPr>
            <w:r w:rsidRPr="00444B16">
              <w:rPr>
                <w:rFonts w:ascii="Verdana" w:hAnsi="Verdana"/>
                <w:spacing w:val="-2"/>
                <w:sz w:val="18"/>
                <w:szCs w:val="18"/>
              </w:rPr>
              <w:t>Клавдия Пакова</w:t>
            </w:r>
          </w:p>
          <w:p w14:paraId="5A462C0E" w14:textId="30215AD4" w:rsidR="00E47BFC" w:rsidRPr="00444B16" w:rsidRDefault="00E47BFC" w:rsidP="00E47BFC">
            <w:pPr>
              <w:spacing w:before="20" w:after="20"/>
              <w:rPr>
                <w:rFonts w:ascii="Verdana" w:hAnsi="Verdana"/>
                <w:spacing w:val="-2"/>
                <w:sz w:val="18"/>
                <w:szCs w:val="18"/>
              </w:rPr>
            </w:pPr>
            <w:r w:rsidRPr="00444B16">
              <w:rPr>
                <w:rFonts w:ascii="Verdana" w:hAnsi="Verdana"/>
                <w:spacing w:val="-2"/>
                <w:sz w:val="18"/>
                <w:szCs w:val="18"/>
              </w:rPr>
              <w:t>(писмо № 94-2017 от 16.12.2024 г. и писмо № 03-887 от 20.12.2024 г. от администрацията на МС)</w:t>
            </w:r>
          </w:p>
        </w:tc>
        <w:tc>
          <w:tcPr>
            <w:tcW w:w="5811" w:type="dxa"/>
            <w:tcBorders>
              <w:top w:val="single" w:sz="18" w:space="0" w:color="2E74B5"/>
              <w:bottom w:val="nil"/>
            </w:tcBorders>
            <w:shd w:val="clear" w:color="auto" w:fill="auto"/>
          </w:tcPr>
          <w:p w14:paraId="5673AD6A" w14:textId="67A51B63" w:rsidR="00E47BFC" w:rsidRPr="00DB34C5" w:rsidRDefault="00E47BFC" w:rsidP="00E47BFC">
            <w:pPr>
              <w:spacing w:before="60" w:after="20"/>
              <w:jc w:val="both"/>
              <w:rPr>
                <w:rFonts w:ascii="Verdana" w:hAnsi="Verdana"/>
                <w:sz w:val="18"/>
                <w:szCs w:val="18"/>
                <w:lang w:val="ru-RU"/>
              </w:rPr>
            </w:pPr>
            <w:r w:rsidRPr="00DB34C5">
              <w:rPr>
                <w:rFonts w:ascii="Verdana" w:hAnsi="Verdana"/>
                <w:sz w:val="18"/>
                <w:szCs w:val="18"/>
                <w:lang w:val="ru-RU"/>
              </w:rPr>
              <w:t>Аз в качеството си на гражданин на Република България, заставаща пред вас в позиция за защита на горите, пиша до всички ВАС за НЕ съгласието си относно предложения на Министерство на земеделието и храните (МЗХ) и Изпълнителна агенция по горите в две наредби:</w:t>
            </w:r>
          </w:p>
          <w:p w14:paraId="1570ECD0" w14:textId="029486DC" w:rsidR="00E47BFC" w:rsidRPr="00DB34C5" w:rsidRDefault="00E47BFC" w:rsidP="00E47BFC">
            <w:pPr>
              <w:spacing w:before="60" w:after="20"/>
              <w:jc w:val="both"/>
              <w:rPr>
                <w:rFonts w:ascii="Verdana" w:hAnsi="Verdana"/>
                <w:sz w:val="18"/>
                <w:szCs w:val="18"/>
                <w:lang w:val="ru-RU"/>
              </w:rPr>
            </w:pPr>
            <w:r w:rsidRPr="00DB34C5">
              <w:rPr>
                <w:rFonts w:ascii="Verdana" w:hAnsi="Verdana"/>
                <w:sz w:val="18"/>
                <w:szCs w:val="18"/>
                <w:lang w:val="ru-RU"/>
              </w:rPr>
              <w:t>1. Проект на Наредба за изменение и допълнение на Наредба № 8 от 2011 г. за</w:t>
            </w:r>
            <w:r w:rsidRPr="00444B16">
              <w:rPr>
                <w:rFonts w:ascii="Verdana" w:hAnsi="Verdana"/>
                <w:sz w:val="18"/>
                <w:szCs w:val="18"/>
              </w:rPr>
              <w:t xml:space="preserve"> </w:t>
            </w:r>
            <w:r w:rsidRPr="00DB34C5">
              <w:rPr>
                <w:rFonts w:ascii="Verdana" w:hAnsi="Verdana"/>
                <w:sz w:val="18"/>
                <w:szCs w:val="18"/>
                <w:lang w:val="ru-RU"/>
              </w:rPr>
              <w:t>сечите в горите</w:t>
            </w:r>
          </w:p>
          <w:p w14:paraId="5114ECD4" w14:textId="7616B228" w:rsidR="00E47BFC" w:rsidRPr="00DB34C5" w:rsidRDefault="00E47BFC" w:rsidP="00E47BFC">
            <w:pPr>
              <w:spacing w:before="60" w:after="20"/>
              <w:jc w:val="both"/>
              <w:rPr>
                <w:rFonts w:ascii="Verdana" w:hAnsi="Verdana"/>
                <w:sz w:val="18"/>
                <w:szCs w:val="18"/>
                <w:lang w:val="ru-RU"/>
              </w:rPr>
            </w:pPr>
            <w:r w:rsidRPr="00DB34C5">
              <w:rPr>
                <w:rFonts w:ascii="Verdana" w:hAnsi="Verdana"/>
                <w:sz w:val="18"/>
                <w:szCs w:val="18"/>
                <w:lang w:val="ru-RU"/>
              </w:rPr>
              <w:t>2. Проект на НИД на Наредба № 5 от 2014 г. за строителството в горски територии</w:t>
            </w:r>
            <w:r w:rsidRPr="00444B16">
              <w:rPr>
                <w:rFonts w:ascii="Verdana" w:hAnsi="Verdana"/>
                <w:sz w:val="18"/>
                <w:szCs w:val="18"/>
              </w:rPr>
              <w:t xml:space="preserve"> </w:t>
            </w:r>
            <w:r w:rsidRPr="00DB34C5">
              <w:rPr>
                <w:rFonts w:ascii="Verdana" w:hAnsi="Verdana"/>
                <w:sz w:val="18"/>
                <w:szCs w:val="18"/>
                <w:lang w:val="ru-RU"/>
              </w:rPr>
              <w:t>без промяна на предназначението им (съвместна Наредба на министъра на</w:t>
            </w:r>
            <w:r w:rsidRPr="00444B16">
              <w:rPr>
                <w:rFonts w:ascii="Verdana" w:hAnsi="Verdana"/>
                <w:sz w:val="18"/>
                <w:szCs w:val="18"/>
              </w:rPr>
              <w:t xml:space="preserve"> </w:t>
            </w:r>
            <w:r w:rsidRPr="00DB34C5">
              <w:rPr>
                <w:rFonts w:ascii="Verdana" w:hAnsi="Verdana"/>
                <w:sz w:val="18"/>
                <w:szCs w:val="18"/>
                <w:lang w:val="ru-RU"/>
              </w:rPr>
              <w:t>земеделието и храните и министъра на регионалното развитие и</w:t>
            </w:r>
            <w:r w:rsidRPr="00444B16">
              <w:rPr>
                <w:rFonts w:ascii="Verdana" w:hAnsi="Verdana"/>
                <w:sz w:val="18"/>
                <w:szCs w:val="18"/>
              </w:rPr>
              <w:t xml:space="preserve"> </w:t>
            </w:r>
            <w:r w:rsidRPr="00DB34C5">
              <w:rPr>
                <w:rFonts w:ascii="Verdana" w:hAnsi="Verdana"/>
                <w:sz w:val="18"/>
                <w:szCs w:val="18"/>
                <w:lang w:val="ru-RU"/>
              </w:rPr>
              <w:t>благоустройството)</w:t>
            </w:r>
            <w:r w:rsidR="004E1444">
              <w:rPr>
                <w:rFonts w:ascii="Verdana" w:hAnsi="Verdana"/>
                <w:sz w:val="18"/>
                <w:szCs w:val="18"/>
                <w:lang w:val="ru-RU"/>
              </w:rPr>
              <w:t>.</w:t>
            </w:r>
          </w:p>
        </w:tc>
        <w:tc>
          <w:tcPr>
            <w:tcW w:w="1560" w:type="dxa"/>
            <w:tcBorders>
              <w:top w:val="single" w:sz="18" w:space="0" w:color="2E74B5"/>
              <w:bottom w:val="nil"/>
            </w:tcBorders>
            <w:shd w:val="clear" w:color="auto" w:fill="auto"/>
          </w:tcPr>
          <w:p w14:paraId="2ACE4F64" w14:textId="1507CF37" w:rsidR="00E47BFC" w:rsidRPr="007F1070" w:rsidRDefault="00E47BFC" w:rsidP="00E47BFC">
            <w:pPr>
              <w:spacing w:before="60" w:after="20"/>
              <w:rPr>
                <w:rFonts w:ascii="Verdana" w:hAnsi="Verdana"/>
                <w:sz w:val="18"/>
                <w:szCs w:val="18"/>
              </w:rPr>
            </w:pPr>
            <w:r w:rsidRPr="007F1070">
              <w:rPr>
                <w:rFonts w:ascii="Verdana" w:hAnsi="Verdana"/>
                <w:sz w:val="18"/>
                <w:szCs w:val="18"/>
              </w:rPr>
              <w:t>Не се приема</w:t>
            </w:r>
          </w:p>
        </w:tc>
        <w:tc>
          <w:tcPr>
            <w:tcW w:w="5157" w:type="dxa"/>
            <w:tcBorders>
              <w:top w:val="single" w:sz="18" w:space="0" w:color="2E74B5"/>
              <w:bottom w:val="nil"/>
            </w:tcBorders>
            <w:shd w:val="clear" w:color="auto" w:fill="auto"/>
          </w:tcPr>
          <w:p w14:paraId="44B5D909" w14:textId="77777777" w:rsidR="004E387E" w:rsidRPr="007F1070" w:rsidRDefault="00E47BFC" w:rsidP="004E387E">
            <w:pPr>
              <w:spacing w:before="60" w:after="20"/>
              <w:rPr>
                <w:rFonts w:ascii="Verdana" w:hAnsi="Verdana"/>
                <w:sz w:val="18"/>
                <w:szCs w:val="18"/>
              </w:rPr>
            </w:pPr>
            <w:r w:rsidRPr="007F1070">
              <w:rPr>
                <w:rFonts w:ascii="Verdana" w:hAnsi="Verdana"/>
                <w:sz w:val="18"/>
                <w:szCs w:val="18"/>
              </w:rPr>
              <w:t>Няма мотиви и</w:t>
            </w:r>
            <w:r w:rsidR="004E387E" w:rsidRPr="007F1070">
              <w:rPr>
                <w:rFonts w:ascii="Verdana" w:hAnsi="Verdana"/>
                <w:sz w:val="18"/>
                <w:szCs w:val="18"/>
              </w:rPr>
              <w:t xml:space="preserve"> конкретни предложения.</w:t>
            </w:r>
          </w:p>
          <w:p w14:paraId="47C88904" w14:textId="36A51B58" w:rsidR="00E47BFC" w:rsidRPr="007F1070" w:rsidRDefault="00E47BFC" w:rsidP="004E387E">
            <w:pPr>
              <w:spacing w:before="60" w:after="20"/>
              <w:rPr>
                <w:rFonts w:ascii="Verdana" w:hAnsi="Verdana"/>
                <w:sz w:val="18"/>
                <w:szCs w:val="18"/>
              </w:rPr>
            </w:pPr>
          </w:p>
        </w:tc>
      </w:tr>
      <w:tr w:rsidR="004E1444" w:rsidRPr="00D44B76" w14:paraId="78FC4227" w14:textId="77777777" w:rsidTr="00473750">
        <w:trPr>
          <w:jc w:val="center"/>
        </w:trPr>
        <w:tc>
          <w:tcPr>
            <w:tcW w:w="686" w:type="dxa"/>
            <w:tcBorders>
              <w:top w:val="nil"/>
              <w:bottom w:val="nil"/>
            </w:tcBorders>
            <w:shd w:val="clear" w:color="auto" w:fill="auto"/>
          </w:tcPr>
          <w:p w14:paraId="7C0830A2" w14:textId="77777777" w:rsidR="004E1444" w:rsidRPr="00444B16" w:rsidRDefault="004E1444" w:rsidP="00E47BFC">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613EC297" w14:textId="77777777" w:rsidR="004E1444" w:rsidRPr="00444B16" w:rsidRDefault="004E1444" w:rsidP="00E47BFC">
            <w:pPr>
              <w:spacing w:before="20" w:after="20"/>
              <w:rPr>
                <w:rFonts w:ascii="Verdana" w:hAnsi="Verdana"/>
                <w:spacing w:val="-2"/>
                <w:sz w:val="18"/>
                <w:szCs w:val="18"/>
              </w:rPr>
            </w:pPr>
          </w:p>
        </w:tc>
        <w:tc>
          <w:tcPr>
            <w:tcW w:w="5811" w:type="dxa"/>
            <w:tcBorders>
              <w:top w:val="nil"/>
              <w:bottom w:val="nil"/>
            </w:tcBorders>
            <w:shd w:val="clear" w:color="auto" w:fill="auto"/>
          </w:tcPr>
          <w:p w14:paraId="5D3B7E67" w14:textId="77777777" w:rsidR="004E1444" w:rsidRPr="00DB34C5" w:rsidRDefault="004E1444" w:rsidP="004E1444">
            <w:pPr>
              <w:spacing w:before="60" w:after="20"/>
              <w:jc w:val="both"/>
              <w:rPr>
                <w:rFonts w:ascii="Verdana" w:hAnsi="Verdana"/>
                <w:sz w:val="18"/>
                <w:szCs w:val="18"/>
                <w:lang w:val="ru-RU"/>
              </w:rPr>
            </w:pPr>
            <w:r w:rsidRPr="00DB34C5">
              <w:rPr>
                <w:rFonts w:ascii="Verdana" w:hAnsi="Verdana"/>
                <w:sz w:val="18"/>
                <w:szCs w:val="18"/>
                <w:lang w:val="ru-RU"/>
              </w:rPr>
              <w:t>Смятам, че гореизброени предложения от Министерство на земеделието и храните (МЗХ) и Изпълнителна агенция по горите ще засегнат голяма част от горското стопанство на България и могат до доведат до изсичане на до 17% от горите.</w:t>
            </w:r>
          </w:p>
          <w:p w14:paraId="3FBC11EB" w14:textId="4E6D11CE" w:rsidR="004E1444" w:rsidRPr="00DB34C5" w:rsidRDefault="004E1444" w:rsidP="004E1444">
            <w:pPr>
              <w:spacing w:before="60" w:after="20"/>
              <w:jc w:val="both"/>
              <w:rPr>
                <w:rFonts w:ascii="Verdana" w:hAnsi="Verdana"/>
                <w:sz w:val="18"/>
                <w:szCs w:val="18"/>
                <w:lang w:val="ru-RU"/>
              </w:rPr>
            </w:pPr>
            <w:r w:rsidRPr="00DB34C5">
              <w:rPr>
                <w:rFonts w:ascii="Verdana" w:hAnsi="Verdana"/>
                <w:sz w:val="18"/>
                <w:szCs w:val="18"/>
                <w:lang w:val="ru-RU"/>
              </w:rPr>
              <w:t>Мотивите за моето НЕ съгласие са.</w:t>
            </w:r>
          </w:p>
        </w:tc>
        <w:tc>
          <w:tcPr>
            <w:tcW w:w="1560" w:type="dxa"/>
            <w:tcBorders>
              <w:top w:val="nil"/>
              <w:bottom w:val="nil"/>
            </w:tcBorders>
            <w:shd w:val="clear" w:color="auto" w:fill="auto"/>
          </w:tcPr>
          <w:p w14:paraId="2D082FE6" w14:textId="2A601C3D" w:rsidR="004E1444" w:rsidRPr="00F14A26" w:rsidRDefault="004E1444" w:rsidP="00E47BFC">
            <w:pPr>
              <w:spacing w:before="60" w:after="20"/>
              <w:rPr>
                <w:rFonts w:ascii="Verdana" w:hAnsi="Verdana"/>
                <w:sz w:val="18"/>
                <w:szCs w:val="18"/>
              </w:rPr>
            </w:pPr>
          </w:p>
        </w:tc>
        <w:tc>
          <w:tcPr>
            <w:tcW w:w="5157" w:type="dxa"/>
            <w:tcBorders>
              <w:top w:val="nil"/>
              <w:bottom w:val="nil"/>
            </w:tcBorders>
            <w:shd w:val="clear" w:color="auto" w:fill="auto"/>
          </w:tcPr>
          <w:p w14:paraId="2E2267FE" w14:textId="21F64D2D" w:rsidR="004E1444" w:rsidRDefault="004E1444" w:rsidP="004E1444">
            <w:pPr>
              <w:spacing w:before="60" w:after="20"/>
              <w:jc w:val="both"/>
              <w:rPr>
                <w:rFonts w:ascii="Verdana" w:hAnsi="Verdana"/>
                <w:sz w:val="18"/>
                <w:szCs w:val="18"/>
              </w:rPr>
            </w:pPr>
            <w:r w:rsidRPr="00F14A26">
              <w:rPr>
                <w:rFonts w:ascii="Verdana" w:hAnsi="Verdana"/>
                <w:sz w:val="18"/>
                <w:szCs w:val="18"/>
              </w:rPr>
              <w:t>Бележката по отношение на 17% се отнася до проекта на НИД на Наредба 8 от 2011 г. за сечите в горите.</w:t>
            </w:r>
          </w:p>
        </w:tc>
      </w:tr>
      <w:tr w:rsidR="00E47BFC" w:rsidRPr="00D44B76" w14:paraId="5A3405BB" w14:textId="77777777" w:rsidTr="00473750">
        <w:trPr>
          <w:jc w:val="center"/>
        </w:trPr>
        <w:tc>
          <w:tcPr>
            <w:tcW w:w="686" w:type="dxa"/>
            <w:tcBorders>
              <w:top w:val="nil"/>
              <w:bottom w:val="nil"/>
            </w:tcBorders>
            <w:shd w:val="clear" w:color="auto" w:fill="auto"/>
          </w:tcPr>
          <w:p w14:paraId="5ACF34AC" w14:textId="77777777" w:rsidR="00E47BFC" w:rsidRPr="00444B16" w:rsidRDefault="00E47BFC" w:rsidP="00E47BFC">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5A2499E7" w14:textId="77777777" w:rsidR="00E47BFC" w:rsidRPr="00444B16" w:rsidRDefault="00E47BFC" w:rsidP="00E47BFC">
            <w:pPr>
              <w:spacing w:before="20" w:after="20"/>
              <w:rPr>
                <w:rFonts w:ascii="Verdana" w:hAnsi="Verdana"/>
                <w:spacing w:val="-2"/>
                <w:sz w:val="18"/>
                <w:szCs w:val="18"/>
              </w:rPr>
            </w:pPr>
          </w:p>
        </w:tc>
        <w:tc>
          <w:tcPr>
            <w:tcW w:w="5811" w:type="dxa"/>
            <w:tcBorders>
              <w:top w:val="nil"/>
              <w:bottom w:val="nil"/>
            </w:tcBorders>
            <w:shd w:val="clear" w:color="auto" w:fill="auto"/>
          </w:tcPr>
          <w:p w14:paraId="49311094" w14:textId="69801345" w:rsidR="00E47BFC" w:rsidRPr="00DB34C5" w:rsidRDefault="004E1444" w:rsidP="00E47BFC">
            <w:pPr>
              <w:spacing w:before="60" w:after="20"/>
              <w:jc w:val="both"/>
              <w:rPr>
                <w:rFonts w:ascii="Verdana" w:hAnsi="Verdana"/>
                <w:sz w:val="18"/>
                <w:szCs w:val="18"/>
                <w:lang w:val="ru-RU"/>
              </w:rPr>
            </w:pPr>
            <w:r>
              <w:rPr>
                <w:rFonts w:ascii="Verdana" w:hAnsi="Verdana"/>
                <w:sz w:val="18"/>
                <w:szCs w:val="18"/>
                <w:lang w:val="ru-RU"/>
              </w:rPr>
              <w:t xml:space="preserve">1. </w:t>
            </w:r>
            <w:r w:rsidR="00E47BFC" w:rsidRPr="00DB34C5">
              <w:rPr>
                <w:rFonts w:ascii="Verdana" w:hAnsi="Verdana"/>
                <w:sz w:val="18"/>
                <w:szCs w:val="18"/>
                <w:lang w:val="ru-RU"/>
              </w:rPr>
              <w:t>Навлизането на нови техники и технологии (Харвестъри и Форвардери) за осъществяване на дърводобива са предназначени за сечи в тайгата и бореални гори, при които се сече изключително на голо. Тяхното използване влиза в противоречие с традиционното за България лесовъдство и не е съобразено с климата и релефа, при които растат българските гори.</w:t>
            </w:r>
          </w:p>
        </w:tc>
        <w:tc>
          <w:tcPr>
            <w:tcW w:w="1560" w:type="dxa"/>
            <w:tcBorders>
              <w:top w:val="nil"/>
              <w:bottom w:val="nil"/>
            </w:tcBorders>
            <w:shd w:val="clear" w:color="auto" w:fill="auto"/>
          </w:tcPr>
          <w:p w14:paraId="7A55D98D" w14:textId="51D0E930" w:rsidR="00E47BFC" w:rsidRPr="00444B16" w:rsidRDefault="00E47BFC" w:rsidP="00E47BFC">
            <w:pPr>
              <w:spacing w:before="60" w:after="20"/>
              <w:rPr>
                <w:rFonts w:ascii="Verdana" w:hAnsi="Verdana"/>
                <w:color w:val="FF0000"/>
                <w:sz w:val="18"/>
                <w:szCs w:val="18"/>
              </w:rPr>
            </w:pPr>
            <w:r w:rsidRPr="00F14A26">
              <w:rPr>
                <w:rFonts w:ascii="Verdana" w:hAnsi="Verdana"/>
                <w:sz w:val="18"/>
                <w:szCs w:val="18"/>
              </w:rPr>
              <w:t>Не се приема</w:t>
            </w:r>
          </w:p>
        </w:tc>
        <w:tc>
          <w:tcPr>
            <w:tcW w:w="5157" w:type="dxa"/>
            <w:tcBorders>
              <w:top w:val="nil"/>
              <w:bottom w:val="nil"/>
            </w:tcBorders>
            <w:shd w:val="clear" w:color="auto" w:fill="auto"/>
          </w:tcPr>
          <w:p w14:paraId="4A87E39E" w14:textId="631688F6" w:rsidR="00E47BFC" w:rsidRPr="00D446D8" w:rsidRDefault="00E47BFC" w:rsidP="00E47BFC">
            <w:pPr>
              <w:spacing w:before="60" w:after="20"/>
              <w:rPr>
                <w:rFonts w:ascii="Verdana" w:hAnsi="Verdana"/>
                <w:color w:val="ED0000"/>
                <w:sz w:val="18"/>
                <w:szCs w:val="18"/>
              </w:rPr>
            </w:pPr>
            <w:r>
              <w:rPr>
                <w:rFonts w:ascii="Verdana" w:hAnsi="Verdana"/>
                <w:sz w:val="18"/>
                <w:szCs w:val="18"/>
              </w:rPr>
              <w:t xml:space="preserve">По изложените в </w:t>
            </w:r>
            <w:r w:rsidRPr="00D446D8">
              <w:rPr>
                <w:rFonts w:ascii="Verdana" w:hAnsi="Verdana"/>
                <w:sz w:val="18"/>
                <w:szCs w:val="18"/>
              </w:rPr>
              <w:t>т. 29</w:t>
            </w:r>
            <w:r>
              <w:rPr>
                <w:rFonts w:ascii="Verdana" w:hAnsi="Verdana"/>
                <w:sz w:val="18"/>
                <w:szCs w:val="18"/>
              </w:rPr>
              <w:t xml:space="preserve"> мотиви.</w:t>
            </w:r>
          </w:p>
        </w:tc>
      </w:tr>
      <w:tr w:rsidR="00E47BFC" w:rsidRPr="00444B16" w14:paraId="759E500D" w14:textId="77777777" w:rsidTr="00473750">
        <w:trPr>
          <w:jc w:val="center"/>
        </w:trPr>
        <w:tc>
          <w:tcPr>
            <w:tcW w:w="686" w:type="dxa"/>
            <w:tcBorders>
              <w:top w:val="nil"/>
              <w:bottom w:val="nil"/>
            </w:tcBorders>
            <w:shd w:val="clear" w:color="auto" w:fill="auto"/>
          </w:tcPr>
          <w:p w14:paraId="73E51B68" w14:textId="77777777" w:rsidR="00E47BFC" w:rsidRPr="00444B16" w:rsidRDefault="00E47BFC" w:rsidP="00E47BFC">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3759564C" w14:textId="77777777" w:rsidR="00E47BFC" w:rsidRPr="00444B16" w:rsidRDefault="00E47BFC" w:rsidP="00E47BFC">
            <w:pPr>
              <w:spacing w:before="20" w:after="20"/>
              <w:rPr>
                <w:rFonts w:ascii="Verdana" w:hAnsi="Verdana"/>
                <w:spacing w:val="-2"/>
                <w:sz w:val="18"/>
                <w:szCs w:val="18"/>
              </w:rPr>
            </w:pPr>
          </w:p>
        </w:tc>
        <w:tc>
          <w:tcPr>
            <w:tcW w:w="5811" w:type="dxa"/>
            <w:tcBorders>
              <w:top w:val="nil"/>
              <w:bottom w:val="nil"/>
            </w:tcBorders>
            <w:shd w:val="clear" w:color="auto" w:fill="auto"/>
          </w:tcPr>
          <w:p w14:paraId="795082A3" w14:textId="51A43BEB" w:rsidR="00E47BFC" w:rsidRPr="00444B16" w:rsidRDefault="004E1444" w:rsidP="00E47BFC">
            <w:pPr>
              <w:spacing w:before="60" w:after="20"/>
              <w:jc w:val="both"/>
              <w:rPr>
                <w:rFonts w:ascii="Verdana" w:hAnsi="Verdana"/>
                <w:sz w:val="18"/>
                <w:szCs w:val="18"/>
              </w:rPr>
            </w:pPr>
            <w:r>
              <w:rPr>
                <w:rFonts w:ascii="Verdana" w:hAnsi="Verdana"/>
                <w:sz w:val="18"/>
                <w:szCs w:val="18"/>
              </w:rPr>
              <w:t xml:space="preserve">2. </w:t>
            </w:r>
            <w:r w:rsidR="00E47BFC" w:rsidRPr="00444B16">
              <w:rPr>
                <w:rFonts w:ascii="Verdana" w:hAnsi="Verdana"/>
                <w:sz w:val="18"/>
                <w:szCs w:val="18"/>
              </w:rPr>
              <w:t>Предложените изменения дават възможност за намаляване на разстоянието между просеките за временни горски пътища от сегашните 40 метра разстояние между тях на 20 м до 30 м, като се допуска това разстояние да се намалява допълнително при използване на Харвестъри и Форвардери. По този начин се позволяват да се отсекат при определени условия до 90% от дъбовите и боровите насаждения за 5 години.</w:t>
            </w:r>
          </w:p>
        </w:tc>
        <w:tc>
          <w:tcPr>
            <w:tcW w:w="1560" w:type="dxa"/>
            <w:tcBorders>
              <w:top w:val="nil"/>
              <w:bottom w:val="nil"/>
            </w:tcBorders>
            <w:shd w:val="clear" w:color="auto" w:fill="auto"/>
          </w:tcPr>
          <w:p w14:paraId="20B0B009" w14:textId="06151C57" w:rsidR="00E47BFC" w:rsidRPr="00F14A26" w:rsidRDefault="00E47BFC" w:rsidP="00E47BFC">
            <w:pPr>
              <w:spacing w:before="60" w:after="20"/>
              <w:rPr>
                <w:rFonts w:ascii="Verdana" w:hAnsi="Verdana"/>
                <w:sz w:val="18"/>
                <w:szCs w:val="18"/>
              </w:rPr>
            </w:pPr>
            <w:r w:rsidRPr="00F14A26">
              <w:rPr>
                <w:rFonts w:ascii="Verdana" w:hAnsi="Verdana"/>
                <w:sz w:val="18"/>
                <w:szCs w:val="18"/>
              </w:rPr>
              <w:t>Не се приема</w:t>
            </w:r>
          </w:p>
        </w:tc>
        <w:tc>
          <w:tcPr>
            <w:tcW w:w="5157" w:type="dxa"/>
            <w:tcBorders>
              <w:top w:val="nil"/>
              <w:bottom w:val="nil"/>
            </w:tcBorders>
            <w:shd w:val="clear" w:color="auto" w:fill="auto"/>
          </w:tcPr>
          <w:p w14:paraId="34B271DE" w14:textId="366CD2AE" w:rsidR="00E47BFC" w:rsidRPr="00D446D8" w:rsidRDefault="00E47BFC" w:rsidP="004E387E">
            <w:pPr>
              <w:spacing w:before="60" w:after="20"/>
              <w:jc w:val="both"/>
              <w:rPr>
                <w:rFonts w:ascii="Verdana" w:hAnsi="Verdana"/>
                <w:sz w:val="18"/>
                <w:szCs w:val="18"/>
              </w:rPr>
            </w:pPr>
            <w:r w:rsidRPr="00D446D8">
              <w:rPr>
                <w:rFonts w:ascii="Verdana" w:hAnsi="Verdana"/>
                <w:sz w:val="18"/>
                <w:szCs w:val="18"/>
              </w:rPr>
              <w:t xml:space="preserve">Направените предложения за изменение на наредбата са продиктувани от необходимостта за полагане на непрекъсната и навременна грижа за гората чрез нейното отглеждане и стопанисване. Това изисква непрекъснато актуализиране и осъвременяване на методите и начините за изпълнение на лесовъдските мероприятия. Към момента в нашата страна основна част от дейностите в горите се извършват без да се прилагат съвременни технологии за работа, такива каквито са познати и се прилагат успешно от десетилетия в страните </w:t>
            </w:r>
            <w:r w:rsidR="004E1444">
              <w:rPr>
                <w:rFonts w:ascii="Verdana" w:hAnsi="Verdana"/>
                <w:sz w:val="18"/>
                <w:szCs w:val="18"/>
              </w:rPr>
              <w:t>от Централна и Западна Европа.</w:t>
            </w:r>
          </w:p>
          <w:p w14:paraId="0CA6A4D6" w14:textId="77777777" w:rsidR="00E47BFC" w:rsidRPr="00D446D8" w:rsidRDefault="00E47BFC" w:rsidP="004E387E">
            <w:pPr>
              <w:spacing w:before="60" w:after="20"/>
              <w:jc w:val="both"/>
              <w:rPr>
                <w:rFonts w:ascii="Verdana" w:hAnsi="Verdana"/>
                <w:sz w:val="18"/>
                <w:szCs w:val="18"/>
              </w:rPr>
            </w:pPr>
            <w:r w:rsidRPr="00D446D8">
              <w:rPr>
                <w:rFonts w:ascii="Verdana" w:hAnsi="Verdana"/>
                <w:sz w:val="18"/>
                <w:szCs w:val="18"/>
              </w:rPr>
              <w:t>Съгласно електронната информационна система на ИАГ, извършваните лесовъдски мероприятия през последните години (като процент от общата горска територия, която към момента е с площ от 4,2 млн. ха), са както следва: Всички сечи 4%, Голи сечи 0,1%, Технически сечи 0,04%, Просеки за пътища 0,006%.</w:t>
            </w:r>
          </w:p>
          <w:p w14:paraId="355E16D2" w14:textId="08D653A4" w:rsidR="00E47BFC" w:rsidRPr="00136CA7" w:rsidRDefault="00E47BFC" w:rsidP="004E387E">
            <w:pPr>
              <w:spacing w:before="60" w:after="20"/>
              <w:jc w:val="both"/>
              <w:rPr>
                <w:rFonts w:ascii="Verdana" w:hAnsi="Verdana"/>
                <w:color w:val="ED0000"/>
                <w:sz w:val="18"/>
                <w:szCs w:val="18"/>
              </w:rPr>
            </w:pPr>
            <w:r w:rsidRPr="00D446D8">
              <w:rPr>
                <w:rFonts w:ascii="Verdana" w:hAnsi="Verdana"/>
                <w:sz w:val="18"/>
                <w:szCs w:val="18"/>
              </w:rPr>
              <w:t>Българските гори са стопанисвани през годините и в тях има действаща и изградена мрежа от просеки за пътища и въжени линии, така, че не следва да се очаква навсякъде да се изградят нови просеки за преминаване на специализирана горска техника. И при сега действащата нормативна уредба е възможно да се изграждат нови просеки</w:t>
            </w:r>
          </w:p>
        </w:tc>
      </w:tr>
      <w:tr w:rsidR="00E47BFC" w:rsidRPr="00444B16" w14:paraId="478769FC" w14:textId="77777777" w:rsidTr="00473750">
        <w:trPr>
          <w:jc w:val="center"/>
        </w:trPr>
        <w:tc>
          <w:tcPr>
            <w:tcW w:w="686" w:type="dxa"/>
            <w:tcBorders>
              <w:top w:val="nil"/>
              <w:bottom w:val="nil"/>
            </w:tcBorders>
            <w:shd w:val="clear" w:color="auto" w:fill="auto"/>
          </w:tcPr>
          <w:p w14:paraId="09E3EFB0" w14:textId="77777777" w:rsidR="00E47BFC" w:rsidRPr="00444B16" w:rsidRDefault="00E47BFC" w:rsidP="00E47BFC">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086ED9FB" w14:textId="77777777" w:rsidR="00E47BFC" w:rsidRPr="00444B16" w:rsidRDefault="00E47BFC" w:rsidP="00E47BFC">
            <w:pPr>
              <w:spacing w:before="20" w:after="20"/>
              <w:rPr>
                <w:rFonts w:ascii="Verdana" w:hAnsi="Verdana"/>
                <w:spacing w:val="-2"/>
                <w:sz w:val="18"/>
                <w:szCs w:val="18"/>
              </w:rPr>
            </w:pPr>
          </w:p>
        </w:tc>
        <w:tc>
          <w:tcPr>
            <w:tcW w:w="5811" w:type="dxa"/>
            <w:tcBorders>
              <w:top w:val="nil"/>
              <w:bottom w:val="nil"/>
            </w:tcBorders>
            <w:shd w:val="clear" w:color="auto" w:fill="auto"/>
          </w:tcPr>
          <w:p w14:paraId="1FAD17A6" w14:textId="5B3474D4" w:rsidR="00E47BFC" w:rsidRPr="00DB34C5" w:rsidRDefault="004E1444" w:rsidP="00E47BFC">
            <w:pPr>
              <w:spacing w:before="60" w:after="20"/>
              <w:jc w:val="both"/>
              <w:rPr>
                <w:rFonts w:ascii="Verdana" w:hAnsi="Verdana"/>
                <w:sz w:val="18"/>
                <w:szCs w:val="18"/>
                <w:lang w:val="ru-RU"/>
              </w:rPr>
            </w:pPr>
            <w:r>
              <w:rPr>
                <w:rFonts w:ascii="Verdana" w:hAnsi="Verdana"/>
                <w:sz w:val="18"/>
                <w:szCs w:val="18"/>
                <w:lang w:val="ru-RU"/>
              </w:rPr>
              <w:t xml:space="preserve">3. </w:t>
            </w:r>
            <w:r w:rsidR="00E47BFC" w:rsidRPr="00DB34C5">
              <w:rPr>
                <w:rFonts w:ascii="Verdana" w:hAnsi="Verdana"/>
                <w:sz w:val="18"/>
                <w:szCs w:val="18"/>
                <w:lang w:val="ru-RU"/>
              </w:rPr>
              <w:t>В предложените изменения се регламентира обемът сеч на добитата дървесина от просеки да не се включва при определяне интензивността на сечта и в допустимия размер на ползването за насаждението.</w:t>
            </w:r>
          </w:p>
        </w:tc>
        <w:tc>
          <w:tcPr>
            <w:tcW w:w="1560" w:type="dxa"/>
            <w:tcBorders>
              <w:top w:val="nil"/>
              <w:bottom w:val="nil"/>
            </w:tcBorders>
            <w:shd w:val="clear" w:color="auto" w:fill="auto"/>
          </w:tcPr>
          <w:p w14:paraId="4E710E40" w14:textId="0DCB17B1" w:rsidR="00E47BFC" w:rsidRPr="00444B16" w:rsidRDefault="00E47BFC" w:rsidP="00E47BFC">
            <w:pPr>
              <w:spacing w:before="60" w:after="20"/>
              <w:rPr>
                <w:rFonts w:ascii="Verdana" w:hAnsi="Verdana"/>
                <w:color w:val="FF0000"/>
                <w:sz w:val="18"/>
                <w:szCs w:val="18"/>
              </w:rPr>
            </w:pPr>
            <w:r w:rsidRPr="00443BDD">
              <w:rPr>
                <w:rFonts w:ascii="Verdana" w:hAnsi="Verdana"/>
                <w:sz w:val="18"/>
                <w:szCs w:val="18"/>
              </w:rPr>
              <w:t>Не се приема</w:t>
            </w:r>
          </w:p>
        </w:tc>
        <w:tc>
          <w:tcPr>
            <w:tcW w:w="5157" w:type="dxa"/>
            <w:tcBorders>
              <w:top w:val="nil"/>
              <w:bottom w:val="nil"/>
            </w:tcBorders>
            <w:shd w:val="clear" w:color="auto" w:fill="auto"/>
          </w:tcPr>
          <w:p w14:paraId="623C8A02" w14:textId="38E7D42A" w:rsidR="00E47BFC" w:rsidRPr="00444B16" w:rsidRDefault="00E47BFC" w:rsidP="004E387E">
            <w:pPr>
              <w:spacing w:before="60" w:after="20"/>
              <w:jc w:val="both"/>
              <w:rPr>
                <w:rFonts w:ascii="Verdana" w:hAnsi="Verdana"/>
                <w:sz w:val="18"/>
                <w:szCs w:val="18"/>
              </w:rPr>
            </w:pPr>
            <w:r>
              <w:rPr>
                <w:rFonts w:ascii="Verdana" w:hAnsi="Verdana"/>
                <w:sz w:val="18"/>
                <w:szCs w:val="18"/>
              </w:rPr>
              <w:t xml:space="preserve">Предложението </w:t>
            </w:r>
            <w:r w:rsidRPr="00DE3272">
              <w:rPr>
                <w:rFonts w:ascii="Verdana" w:hAnsi="Verdana"/>
                <w:sz w:val="18"/>
                <w:szCs w:val="18"/>
              </w:rPr>
              <w:t xml:space="preserve">се отнася към </w:t>
            </w:r>
            <w:r>
              <w:rPr>
                <w:rFonts w:ascii="Verdana" w:hAnsi="Verdana"/>
                <w:sz w:val="18"/>
                <w:szCs w:val="18"/>
              </w:rPr>
              <w:t xml:space="preserve">проекта на НИД на </w:t>
            </w:r>
            <w:r w:rsidRPr="00DE3272">
              <w:rPr>
                <w:rFonts w:ascii="Verdana" w:hAnsi="Verdana"/>
                <w:sz w:val="18"/>
                <w:szCs w:val="18"/>
              </w:rPr>
              <w:t xml:space="preserve">Наредба 8 </w:t>
            </w:r>
            <w:r>
              <w:rPr>
                <w:rFonts w:ascii="Verdana" w:hAnsi="Verdana"/>
                <w:sz w:val="18"/>
                <w:szCs w:val="18"/>
              </w:rPr>
              <w:t xml:space="preserve">от 2011 г. </w:t>
            </w:r>
            <w:r w:rsidRPr="00DE3272">
              <w:rPr>
                <w:rFonts w:ascii="Verdana" w:hAnsi="Verdana"/>
                <w:sz w:val="18"/>
                <w:szCs w:val="18"/>
              </w:rPr>
              <w:t>за сечите в горите</w:t>
            </w:r>
            <w:r w:rsidR="004E387E">
              <w:rPr>
                <w:rFonts w:ascii="Verdana" w:hAnsi="Verdana"/>
                <w:sz w:val="18"/>
                <w:szCs w:val="18"/>
              </w:rPr>
              <w:t>.</w:t>
            </w:r>
          </w:p>
        </w:tc>
      </w:tr>
      <w:tr w:rsidR="00E47BFC" w:rsidRPr="00444B16" w14:paraId="1D07873A" w14:textId="77777777" w:rsidTr="00473750">
        <w:trPr>
          <w:jc w:val="center"/>
        </w:trPr>
        <w:tc>
          <w:tcPr>
            <w:tcW w:w="686" w:type="dxa"/>
            <w:tcBorders>
              <w:top w:val="nil"/>
              <w:bottom w:val="nil"/>
            </w:tcBorders>
            <w:shd w:val="clear" w:color="auto" w:fill="auto"/>
          </w:tcPr>
          <w:p w14:paraId="30F9BAAB" w14:textId="77777777" w:rsidR="00E47BFC" w:rsidRPr="00444B16" w:rsidRDefault="00E47BFC" w:rsidP="00E47BFC">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777B0EF4" w14:textId="77777777" w:rsidR="00E47BFC" w:rsidRPr="00444B16" w:rsidRDefault="00E47BFC" w:rsidP="00E47BFC">
            <w:pPr>
              <w:spacing w:before="20" w:after="20"/>
              <w:rPr>
                <w:rFonts w:ascii="Verdana" w:hAnsi="Verdana"/>
                <w:spacing w:val="-2"/>
                <w:sz w:val="18"/>
                <w:szCs w:val="18"/>
              </w:rPr>
            </w:pPr>
          </w:p>
        </w:tc>
        <w:tc>
          <w:tcPr>
            <w:tcW w:w="5811" w:type="dxa"/>
            <w:tcBorders>
              <w:top w:val="nil"/>
              <w:bottom w:val="nil"/>
            </w:tcBorders>
            <w:shd w:val="clear" w:color="auto" w:fill="auto"/>
          </w:tcPr>
          <w:p w14:paraId="46F9A8DE" w14:textId="2A915442" w:rsidR="00E47BFC" w:rsidRPr="00DB34C5" w:rsidRDefault="004E1444" w:rsidP="00E47BFC">
            <w:pPr>
              <w:spacing w:before="60" w:after="20"/>
              <w:jc w:val="both"/>
              <w:rPr>
                <w:rFonts w:ascii="Verdana" w:hAnsi="Verdana"/>
                <w:sz w:val="18"/>
                <w:szCs w:val="18"/>
                <w:lang w:val="ru-RU"/>
              </w:rPr>
            </w:pPr>
            <w:r>
              <w:rPr>
                <w:rFonts w:ascii="Verdana" w:hAnsi="Verdana"/>
                <w:sz w:val="18"/>
                <w:szCs w:val="18"/>
                <w:lang w:val="ru-RU"/>
              </w:rPr>
              <w:t xml:space="preserve">4. </w:t>
            </w:r>
            <w:r w:rsidR="00E47BFC" w:rsidRPr="00DB34C5">
              <w:rPr>
                <w:rFonts w:ascii="Verdana" w:hAnsi="Verdana"/>
                <w:sz w:val="18"/>
                <w:szCs w:val="18"/>
                <w:lang w:val="ru-RU"/>
              </w:rPr>
              <w:t>Предложените изменения на двете наредби ще доведат до силна фрагментация на горите, по-големи сечища и превръщането на 600 000 хектара гори в просеки.</w:t>
            </w:r>
          </w:p>
        </w:tc>
        <w:tc>
          <w:tcPr>
            <w:tcW w:w="1560" w:type="dxa"/>
            <w:tcBorders>
              <w:top w:val="nil"/>
              <w:bottom w:val="nil"/>
            </w:tcBorders>
            <w:shd w:val="clear" w:color="auto" w:fill="auto"/>
          </w:tcPr>
          <w:p w14:paraId="72D01ACC" w14:textId="1CA97F87" w:rsidR="00E47BFC" w:rsidRPr="00444B16" w:rsidRDefault="00E47BFC" w:rsidP="00E47BFC">
            <w:pPr>
              <w:spacing w:before="60" w:after="20"/>
              <w:rPr>
                <w:rFonts w:ascii="Verdana" w:hAnsi="Verdana"/>
                <w:color w:val="FF0000"/>
                <w:sz w:val="18"/>
                <w:szCs w:val="18"/>
              </w:rPr>
            </w:pPr>
            <w:r w:rsidRPr="00443BDD">
              <w:rPr>
                <w:rFonts w:ascii="Verdana" w:hAnsi="Verdana"/>
                <w:sz w:val="18"/>
                <w:szCs w:val="18"/>
              </w:rPr>
              <w:t>Не се приема</w:t>
            </w:r>
          </w:p>
        </w:tc>
        <w:tc>
          <w:tcPr>
            <w:tcW w:w="5157" w:type="dxa"/>
            <w:tcBorders>
              <w:top w:val="nil"/>
              <w:bottom w:val="nil"/>
            </w:tcBorders>
            <w:shd w:val="clear" w:color="auto" w:fill="auto"/>
          </w:tcPr>
          <w:p w14:paraId="346D7785" w14:textId="77777777" w:rsidR="00E47BFC" w:rsidRPr="00443BDD" w:rsidRDefault="00E47BFC" w:rsidP="004E387E">
            <w:pPr>
              <w:spacing w:before="60" w:after="20"/>
              <w:jc w:val="both"/>
              <w:rPr>
                <w:rFonts w:ascii="Verdana" w:hAnsi="Verdana"/>
                <w:sz w:val="18"/>
                <w:szCs w:val="18"/>
              </w:rPr>
            </w:pPr>
            <w:r w:rsidRPr="00443BDD">
              <w:rPr>
                <w:rFonts w:ascii="Verdana" w:hAnsi="Verdana"/>
                <w:sz w:val="18"/>
                <w:szCs w:val="18"/>
              </w:rPr>
              <w:t>Фрагментацията е дефинирана като преобразуване на големи площи от естествени гори.</w:t>
            </w:r>
          </w:p>
          <w:p w14:paraId="668EE93A" w14:textId="7A4EA6A4" w:rsidR="00E47BFC" w:rsidRPr="00443BDD" w:rsidRDefault="00E47BFC" w:rsidP="004E387E">
            <w:pPr>
              <w:spacing w:before="60" w:after="20"/>
              <w:jc w:val="both"/>
              <w:rPr>
                <w:rFonts w:ascii="Verdana" w:hAnsi="Verdana"/>
                <w:sz w:val="18"/>
                <w:szCs w:val="18"/>
              </w:rPr>
            </w:pPr>
            <w:r w:rsidRPr="00443BDD">
              <w:rPr>
                <w:rFonts w:ascii="Verdana" w:hAnsi="Verdana"/>
                <w:sz w:val="18"/>
                <w:szCs w:val="18"/>
              </w:rPr>
              <w:t>В конкретния случай няма такъв казус и не се очаква направеното предложение в наредбата да доведе до фрагментация, напротив с предложението за изменение се цели урегулиране на процесите по създаване на технологични просеки с ограничаване на тяхната площ. Също така се намалява ширината на просеката за специализирана горска техника от 8 м. на 4-6 м.</w:t>
            </w:r>
          </w:p>
          <w:p w14:paraId="139653F4" w14:textId="77777777" w:rsidR="00E47BFC" w:rsidRPr="00443BDD" w:rsidRDefault="00E47BFC" w:rsidP="004E387E">
            <w:pPr>
              <w:spacing w:before="60" w:after="20"/>
              <w:jc w:val="both"/>
              <w:rPr>
                <w:rFonts w:ascii="Verdana" w:hAnsi="Verdana"/>
                <w:sz w:val="18"/>
                <w:szCs w:val="18"/>
              </w:rPr>
            </w:pPr>
            <w:r w:rsidRPr="00443BDD">
              <w:rPr>
                <w:rFonts w:ascii="Verdana" w:hAnsi="Verdana"/>
                <w:sz w:val="18"/>
                <w:szCs w:val="18"/>
              </w:rPr>
              <w:t>Изградената горска пътна мрежа в горските територии на Република България съгласно наличната информация от Горскостопанските планове е 6-7 л. м. /ха. За сравнение, средната стойност за западноевропейските държави е 25 л. м. /ха. Конкретно в Австрия (по данни на проф. Глушков от ИГ-БАН) гъстотата на горската пътна мрежа е 50 л. м./ха (за държавните гори), а за частните е дори 70 л. м./ха.</w:t>
            </w:r>
          </w:p>
          <w:p w14:paraId="091F711D" w14:textId="77777777" w:rsidR="00E47BFC" w:rsidRPr="00443BDD" w:rsidRDefault="00E47BFC" w:rsidP="004E387E">
            <w:pPr>
              <w:spacing w:before="60" w:after="20"/>
              <w:jc w:val="both"/>
              <w:rPr>
                <w:rFonts w:ascii="Verdana" w:hAnsi="Verdana"/>
                <w:sz w:val="18"/>
                <w:szCs w:val="18"/>
              </w:rPr>
            </w:pPr>
            <w:r w:rsidRPr="00443BDD">
              <w:rPr>
                <w:rFonts w:ascii="Verdana" w:hAnsi="Verdana"/>
                <w:sz w:val="18"/>
                <w:szCs w:val="18"/>
              </w:rPr>
              <w:t>Това е 10 – пъти разлика в гъстотата на горската пътна мрежа между България и Германия.</w:t>
            </w:r>
          </w:p>
          <w:p w14:paraId="305EB9E8" w14:textId="77777777" w:rsidR="00E47BFC" w:rsidRPr="00443BDD" w:rsidRDefault="00E47BFC" w:rsidP="004E387E">
            <w:pPr>
              <w:spacing w:before="60" w:after="20"/>
              <w:jc w:val="both"/>
              <w:rPr>
                <w:rFonts w:ascii="Verdana" w:hAnsi="Verdana"/>
                <w:sz w:val="18"/>
                <w:szCs w:val="18"/>
              </w:rPr>
            </w:pPr>
            <w:r w:rsidRPr="00443BDD">
              <w:rPr>
                <w:rFonts w:ascii="Verdana" w:hAnsi="Verdana"/>
                <w:sz w:val="18"/>
                <w:szCs w:val="18"/>
              </w:rPr>
              <w:t>Опитът в Чехия, Полша например, показва, че още на етап възобновяване/залесяване се позволява оставането на незалесени ивици-просеки /с ширина до 5 м и разстояние между тях 20 м./ с цел улесняване на процесите по отглеждане и грижа за съответните насаждения. В България при създаването и възобновяването на насажденията през годините в масовите случаи, не са планирани и създавани подобни просеки, а те се извършват в процеса на изпълнение на лесовъдските мероприятия.</w:t>
            </w:r>
          </w:p>
          <w:p w14:paraId="2B4A1938" w14:textId="77777777" w:rsidR="00E47BFC" w:rsidRPr="00443BDD" w:rsidRDefault="00E47BFC" w:rsidP="004E387E">
            <w:pPr>
              <w:spacing w:before="60" w:after="20"/>
              <w:jc w:val="both"/>
              <w:rPr>
                <w:rFonts w:ascii="Verdana" w:hAnsi="Verdana"/>
                <w:sz w:val="18"/>
                <w:szCs w:val="18"/>
              </w:rPr>
            </w:pPr>
            <w:r w:rsidRPr="00443BDD">
              <w:rPr>
                <w:rFonts w:ascii="Verdana" w:hAnsi="Verdana"/>
                <w:sz w:val="18"/>
                <w:szCs w:val="18"/>
              </w:rPr>
              <w:t>Съгласно електронната информационна система на ИАГ, извършваните лесовъдски мероприятия през последните години (като процент от общата горска територия, която към момента е с площ от 4,2 млн. ха), са както следва: Всички сечи 4%, Голи сечи 0,1%, Технически сечи 0,04%, Просеки за пътища 0,006%.</w:t>
            </w:r>
          </w:p>
          <w:p w14:paraId="34A0EF42" w14:textId="365BCA1B" w:rsidR="00E47BFC" w:rsidRPr="002A35E5" w:rsidRDefault="00E47BFC" w:rsidP="004E387E">
            <w:pPr>
              <w:spacing w:before="60" w:after="20"/>
              <w:jc w:val="both"/>
              <w:rPr>
                <w:rFonts w:ascii="Verdana" w:hAnsi="Verdana"/>
                <w:color w:val="ED0000"/>
                <w:sz w:val="18"/>
                <w:szCs w:val="18"/>
              </w:rPr>
            </w:pPr>
            <w:r w:rsidRPr="00443BDD">
              <w:rPr>
                <w:rFonts w:ascii="Verdana" w:hAnsi="Verdana"/>
                <w:sz w:val="18"/>
                <w:szCs w:val="18"/>
              </w:rPr>
              <w:t xml:space="preserve">Българските гори са стопанисвани през годините и в тях има действаща и изградена мрежа от просеки за пътища и въжени линии, така, че не следва да се очаква навсякъде да се изградят нови просеки за преминаване на специализирана горска техника. </w:t>
            </w:r>
          </w:p>
        </w:tc>
      </w:tr>
      <w:tr w:rsidR="00E47BFC" w:rsidRPr="00444B16" w14:paraId="656EE8E2" w14:textId="77777777" w:rsidTr="00473750">
        <w:trPr>
          <w:jc w:val="center"/>
        </w:trPr>
        <w:tc>
          <w:tcPr>
            <w:tcW w:w="686" w:type="dxa"/>
            <w:tcBorders>
              <w:top w:val="nil"/>
              <w:bottom w:val="nil"/>
            </w:tcBorders>
            <w:shd w:val="clear" w:color="auto" w:fill="auto"/>
          </w:tcPr>
          <w:p w14:paraId="44DB8427" w14:textId="77777777" w:rsidR="00E47BFC" w:rsidRPr="00444B16" w:rsidRDefault="00E47BFC" w:rsidP="00E47BFC">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34699BF8" w14:textId="77777777" w:rsidR="00E47BFC" w:rsidRPr="00444B16" w:rsidRDefault="00E47BFC" w:rsidP="00E47BFC">
            <w:pPr>
              <w:spacing w:before="20" w:after="20"/>
              <w:rPr>
                <w:rFonts w:ascii="Verdana" w:hAnsi="Verdana"/>
                <w:spacing w:val="-2"/>
                <w:sz w:val="18"/>
                <w:szCs w:val="18"/>
              </w:rPr>
            </w:pPr>
          </w:p>
        </w:tc>
        <w:tc>
          <w:tcPr>
            <w:tcW w:w="5811" w:type="dxa"/>
            <w:tcBorders>
              <w:top w:val="nil"/>
              <w:bottom w:val="nil"/>
            </w:tcBorders>
            <w:shd w:val="clear" w:color="auto" w:fill="auto"/>
          </w:tcPr>
          <w:p w14:paraId="52913DBA" w14:textId="1951CAAC" w:rsidR="00E47BFC" w:rsidRPr="00DB34C5" w:rsidRDefault="004E1444" w:rsidP="00E47BFC">
            <w:pPr>
              <w:spacing w:before="60" w:after="20"/>
              <w:jc w:val="both"/>
              <w:rPr>
                <w:rFonts w:ascii="Verdana" w:hAnsi="Verdana"/>
                <w:sz w:val="18"/>
                <w:szCs w:val="18"/>
                <w:lang w:val="ru-RU"/>
              </w:rPr>
            </w:pPr>
            <w:r>
              <w:rPr>
                <w:rFonts w:ascii="Verdana" w:hAnsi="Verdana"/>
                <w:sz w:val="18"/>
                <w:szCs w:val="18"/>
                <w:lang w:val="ru-RU"/>
              </w:rPr>
              <w:t xml:space="preserve">5. </w:t>
            </w:r>
            <w:r w:rsidR="00E47BFC" w:rsidRPr="00DB34C5">
              <w:rPr>
                <w:rFonts w:ascii="Verdana" w:hAnsi="Verdana"/>
                <w:sz w:val="18"/>
                <w:szCs w:val="18"/>
                <w:lang w:val="ru-RU"/>
              </w:rPr>
              <w:t>Промените дават допълнително ползване на над 1 милион кубични метра дървесина, както и до по-лесно изсичане на полезащитните пояси в Добруджа, на боровите и дъбови гори.</w:t>
            </w:r>
          </w:p>
        </w:tc>
        <w:tc>
          <w:tcPr>
            <w:tcW w:w="1560" w:type="dxa"/>
            <w:tcBorders>
              <w:top w:val="nil"/>
              <w:bottom w:val="nil"/>
            </w:tcBorders>
            <w:shd w:val="clear" w:color="auto" w:fill="auto"/>
          </w:tcPr>
          <w:p w14:paraId="28F9F119" w14:textId="496A58B3" w:rsidR="00E47BFC" w:rsidRPr="00444B16" w:rsidRDefault="00E47BFC" w:rsidP="00E47BFC">
            <w:pPr>
              <w:spacing w:before="60" w:after="20"/>
              <w:rPr>
                <w:rFonts w:ascii="Verdana" w:hAnsi="Verdana"/>
                <w:color w:val="FF0000"/>
                <w:sz w:val="18"/>
                <w:szCs w:val="18"/>
              </w:rPr>
            </w:pPr>
            <w:r w:rsidRPr="00443BDD">
              <w:rPr>
                <w:rFonts w:ascii="Verdana" w:hAnsi="Verdana"/>
                <w:sz w:val="18"/>
                <w:szCs w:val="18"/>
              </w:rPr>
              <w:t>Не се приема</w:t>
            </w:r>
          </w:p>
        </w:tc>
        <w:tc>
          <w:tcPr>
            <w:tcW w:w="5157" w:type="dxa"/>
            <w:tcBorders>
              <w:top w:val="nil"/>
              <w:bottom w:val="nil"/>
            </w:tcBorders>
            <w:shd w:val="clear" w:color="auto" w:fill="auto"/>
          </w:tcPr>
          <w:p w14:paraId="17A30E79" w14:textId="16F9A554" w:rsidR="00E47BFC" w:rsidRPr="00444B16" w:rsidRDefault="00E47BFC" w:rsidP="004E1444">
            <w:pPr>
              <w:spacing w:before="60" w:after="20"/>
              <w:jc w:val="both"/>
              <w:rPr>
                <w:rFonts w:ascii="Verdana" w:hAnsi="Verdana"/>
                <w:sz w:val="18"/>
                <w:szCs w:val="18"/>
              </w:rPr>
            </w:pPr>
            <w:r>
              <w:rPr>
                <w:rFonts w:ascii="Verdana" w:hAnsi="Verdana"/>
                <w:sz w:val="18"/>
                <w:szCs w:val="18"/>
              </w:rPr>
              <w:t xml:space="preserve">Предложението </w:t>
            </w:r>
            <w:r w:rsidRPr="00DE3272">
              <w:rPr>
                <w:rFonts w:ascii="Verdana" w:hAnsi="Verdana"/>
                <w:sz w:val="18"/>
                <w:szCs w:val="18"/>
              </w:rPr>
              <w:t xml:space="preserve">се отнася към </w:t>
            </w:r>
            <w:r>
              <w:rPr>
                <w:rFonts w:ascii="Verdana" w:hAnsi="Verdana"/>
                <w:sz w:val="18"/>
                <w:szCs w:val="18"/>
              </w:rPr>
              <w:t xml:space="preserve">проекта на НИД на </w:t>
            </w:r>
            <w:r w:rsidRPr="00DE3272">
              <w:rPr>
                <w:rFonts w:ascii="Verdana" w:hAnsi="Verdana"/>
                <w:sz w:val="18"/>
                <w:szCs w:val="18"/>
              </w:rPr>
              <w:t xml:space="preserve">Наредба 8 </w:t>
            </w:r>
            <w:r>
              <w:rPr>
                <w:rFonts w:ascii="Verdana" w:hAnsi="Verdana"/>
                <w:sz w:val="18"/>
                <w:szCs w:val="18"/>
              </w:rPr>
              <w:t xml:space="preserve">от 2011 г. </w:t>
            </w:r>
            <w:r w:rsidRPr="00DE3272">
              <w:rPr>
                <w:rFonts w:ascii="Verdana" w:hAnsi="Verdana"/>
                <w:sz w:val="18"/>
                <w:szCs w:val="18"/>
              </w:rPr>
              <w:t>за сечите в горите</w:t>
            </w:r>
          </w:p>
        </w:tc>
      </w:tr>
      <w:tr w:rsidR="00E47BFC" w:rsidRPr="00444B16" w14:paraId="2228010A" w14:textId="77777777" w:rsidTr="00473750">
        <w:trPr>
          <w:jc w:val="center"/>
        </w:trPr>
        <w:tc>
          <w:tcPr>
            <w:tcW w:w="686" w:type="dxa"/>
            <w:tcBorders>
              <w:top w:val="nil"/>
              <w:bottom w:val="nil"/>
            </w:tcBorders>
            <w:shd w:val="clear" w:color="auto" w:fill="auto"/>
          </w:tcPr>
          <w:p w14:paraId="6AE91764" w14:textId="77777777" w:rsidR="00E47BFC" w:rsidRPr="00444B16" w:rsidRDefault="00E47BFC" w:rsidP="00E47BFC">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0B3349BF" w14:textId="77777777" w:rsidR="00E47BFC" w:rsidRPr="00444B16" w:rsidRDefault="00E47BFC" w:rsidP="00E47BFC">
            <w:pPr>
              <w:spacing w:before="20" w:after="20"/>
              <w:rPr>
                <w:rFonts w:ascii="Verdana" w:hAnsi="Verdana"/>
                <w:spacing w:val="-2"/>
                <w:sz w:val="18"/>
                <w:szCs w:val="18"/>
              </w:rPr>
            </w:pPr>
          </w:p>
        </w:tc>
        <w:tc>
          <w:tcPr>
            <w:tcW w:w="5811" w:type="dxa"/>
            <w:tcBorders>
              <w:top w:val="nil"/>
              <w:bottom w:val="nil"/>
            </w:tcBorders>
            <w:shd w:val="clear" w:color="auto" w:fill="auto"/>
          </w:tcPr>
          <w:p w14:paraId="49A0E5F3" w14:textId="15E984A8" w:rsidR="00E47BFC" w:rsidRPr="00DB34C5" w:rsidRDefault="004E1444" w:rsidP="00E47BFC">
            <w:pPr>
              <w:spacing w:before="60" w:after="20"/>
              <w:jc w:val="both"/>
              <w:rPr>
                <w:rFonts w:ascii="Verdana" w:hAnsi="Verdana"/>
                <w:sz w:val="18"/>
                <w:szCs w:val="18"/>
                <w:lang w:val="ru-RU"/>
              </w:rPr>
            </w:pPr>
            <w:r>
              <w:rPr>
                <w:rFonts w:ascii="Verdana" w:hAnsi="Verdana"/>
                <w:sz w:val="18"/>
                <w:szCs w:val="18"/>
                <w:lang w:val="ru-RU"/>
              </w:rPr>
              <w:t xml:space="preserve">6. </w:t>
            </w:r>
            <w:r w:rsidR="00E47BFC" w:rsidRPr="00DB34C5">
              <w:rPr>
                <w:rFonts w:ascii="Verdana" w:hAnsi="Verdana"/>
                <w:sz w:val="18"/>
                <w:szCs w:val="18"/>
                <w:lang w:val="ru-RU"/>
              </w:rPr>
              <w:t>Предложените изменения в двете наредби са доказателство за липса на ясна и категорична политика за опазване бъдещето на българските гори в Министерство на земеделието и храните (МЗХ).</w:t>
            </w:r>
          </w:p>
        </w:tc>
        <w:tc>
          <w:tcPr>
            <w:tcW w:w="1560" w:type="dxa"/>
            <w:tcBorders>
              <w:top w:val="nil"/>
              <w:bottom w:val="nil"/>
            </w:tcBorders>
            <w:shd w:val="clear" w:color="auto" w:fill="auto"/>
          </w:tcPr>
          <w:p w14:paraId="3CA272A5" w14:textId="2ACD3083" w:rsidR="00E47BFC" w:rsidRPr="00443BDD" w:rsidRDefault="00E47BFC" w:rsidP="00E47BFC">
            <w:pPr>
              <w:spacing w:before="60" w:after="20"/>
              <w:rPr>
                <w:rFonts w:ascii="Verdana" w:hAnsi="Verdana"/>
                <w:sz w:val="18"/>
                <w:szCs w:val="18"/>
              </w:rPr>
            </w:pPr>
            <w:r w:rsidRPr="00443BDD">
              <w:rPr>
                <w:rFonts w:ascii="Verdana" w:hAnsi="Verdana"/>
                <w:sz w:val="18"/>
                <w:szCs w:val="18"/>
              </w:rPr>
              <w:t>Не се приема</w:t>
            </w:r>
          </w:p>
        </w:tc>
        <w:tc>
          <w:tcPr>
            <w:tcW w:w="5157" w:type="dxa"/>
            <w:tcBorders>
              <w:top w:val="nil"/>
              <w:bottom w:val="nil"/>
            </w:tcBorders>
            <w:shd w:val="clear" w:color="auto" w:fill="auto"/>
          </w:tcPr>
          <w:p w14:paraId="3F14F5D7" w14:textId="30AF3FA6" w:rsidR="00E47BFC" w:rsidRPr="00443BDD" w:rsidRDefault="00E47BFC" w:rsidP="004E1444">
            <w:pPr>
              <w:spacing w:before="60" w:after="20"/>
              <w:jc w:val="both"/>
              <w:rPr>
                <w:rFonts w:ascii="Verdana" w:hAnsi="Verdana"/>
                <w:sz w:val="18"/>
                <w:szCs w:val="18"/>
              </w:rPr>
            </w:pPr>
            <w:r w:rsidRPr="007F1070">
              <w:rPr>
                <w:rFonts w:ascii="Verdana" w:hAnsi="Verdana"/>
                <w:sz w:val="18"/>
                <w:szCs w:val="18"/>
              </w:rPr>
              <w:t xml:space="preserve">Няма </w:t>
            </w:r>
            <w:r w:rsidR="004E387E" w:rsidRPr="007F1070">
              <w:rPr>
                <w:rFonts w:ascii="Verdana" w:hAnsi="Verdana"/>
                <w:sz w:val="18"/>
                <w:szCs w:val="18"/>
              </w:rPr>
              <w:t xml:space="preserve">мотиви и </w:t>
            </w:r>
            <w:r w:rsidRPr="007F1070">
              <w:rPr>
                <w:rFonts w:ascii="Verdana" w:hAnsi="Verdana"/>
                <w:sz w:val="18"/>
                <w:szCs w:val="18"/>
              </w:rPr>
              <w:t>предложение.</w:t>
            </w:r>
          </w:p>
        </w:tc>
      </w:tr>
      <w:tr w:rsidR="00E47BFC" w:rsidRPr="00444B16" w14:paraId="5F14BD71" w14:textId="77777777" w:rsidTr="00473750">
        <w:trPr>
          <w:jc w:val="center"/>
        </w:trPr>
        <w:tc>
          <w:tcPr>
            <w:tcW w:w="686" w:type="dxa"/>
            <w:tcBorders>
              <w:top w:val="nil"/>
              <w:bottom w:val="nil"/>
            </w:tcBorders>
            <w:shd w:val="clear" w:color="auto" w:fill="auto"/>
          </w:tcPr>
          <w:p w14:paraId="73BC9E7E" w14:textId="77777777" w:rsidR="00E47BFC" w:rsidRPr="00444B16" w:rsidRDefault="00E47BFC" w:rsidP="00E47BFC">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26193B04" w14:textId="77777777" w:rsidR="00E47BFC" w:rsidRPr="00444B16" w:rsidRDefault="00E47BFC" w:rsidP="00E47BFC">
            <w:pPr>
              <w:spacing w:before="20" w:after="20"/>
              <w:rPr>
                <w:rFonts w:ascii="Verdana" w:hAnsi="Verdana"/>
                <w:spacing w:val="-2"/>
                <w:sz w:val="18"/>
                <w:szCs w:val="18"/>
              </w:rPr>
            </w:pPr>
          </w:p>
        </w:tc>
        <w:tc>
          <w:tcPr>
            <w:tcW w:w="5811" w:type="dxa"/>
            <w:tcBorders>
              <w:top w:val="nil"/>
              <w:bottom w:val="nil"/>
            </w:tcBorders>
            <w:shd w:val="clear" w:color="auto" w:fill="auto"/>
          </w:tcPr>
          <w:p w14:paraId="30F9CA04" w14:textId="3FF92853" w:rsidR="00E47BFC" w:rsidRPr="00DB34C5" w:rsidRDefault="004E1444" w:rsidP="00E47BFC">
            <w:pPr>
              <w:spacing w:before="60" w:after="20"/>
              <w:jc w:val="both"/>
              <w:rPr>
                <w:rFonts w:ascii="Verdana" w:hAnsi="Verdana"/>
                <w:sz w:val="18"/>
                <w:szCs w:val="18"/>
                <w:lang w:val="ru-RU"/>
              </w:rPr>
            </w:pPr>
            <w:r>
              <w:rPr>
                <w:rFonts w:ascii="Verdana" w:hAnsi="Verdana"/>
                <w:sz w:val="18"/>
                <w:szCs w:val="18"/>
                <w:lang w:val="ru-RU"/>
              </w:rPr>
              <w:t xml:space="preserve">7. </w:t>
            </w:r>
            <w:r w:rsidR="00E47BFC" w:rsidRPr="00DB34C5">
              <w:rPr>
                <w:rFonts w:ascii="Verdana" w:hAnsi="Verdana"/>
                <w:sz w:val="18"/>
                <w:szCs w:val="18"/>
                <w:lang w:val="ru-RU"/>
              </w:rPr>
              <w:t>В тези две предложения Министерството на земеделието спестява екологичните процедури в нарушение на европейските директиви и законите за околна среда и биологично разнообразие.</w:t>
            </w:r>
          </w:p>
        </w:tc>
        <w:tc>
          <w:tcPr>
            <w:tcW w:w="1560" w:type="dxa"/>
            <w:tcBorders>
              <w:top w:val="nil"/>
              <w:bottom w:val="nil"/>
            </w:tcBorders>
            <w:shd w:val="clear" w:color="auto" w:fill="auto"/>
          </w:tcPr>
          <w:p w14:paraId="79C7D2D1" w14:textId="70071646" w:rsidR="00E47BFC" w:rsidRPr="00444B16" w:rsidRDefault="00E47BFC" w:rsidP="00E47BFC">
            <w:pPr>
              <w:spacing w:before="60" w:after="20"/>
              <w:rPr>
                <w:rFonts w:ascii="Verdana" w:hAnsi="Verdana"/>
                <w:color w:val="FF0000"/>
                <w:sz w:val="18"/>
                <w:szCs w:val="18"/>
              </w:rPr>
            </w:pPr>
            <w:r w:rsidRPr="00443BDD">
              <w:rPr>
                <w:rFonts w:ascii="Verdana" w:hAnsi="Verdana"/>
                <w:sz w:val="18"/>
                <w:szCs w:val="18"/>
              </w:rPr>
              <w:t>Не се приема</w:t>
            </w:r>
          </w:p>
        </w:tc>
        <w:tc>
          <w:tcPr>
            <w:tcW w:w="5157" w:type="dxa"/>
            <w:tcBorders>
              <w:top w:val="nil"/>
              <w:bottom w:val="nil"/>
            </w:tcBorders>
            <w:shd w:val="clear" w:color="auto" w:fill="auto"/>
          </w:tcPr>
          <w:p w14:paraId="01EF9431" w14:textId="314A22FD" w:rsidR="00E47BFC" w:rsidRPr="00443BDD" w:rsidRDefault="00E47BFC" w:rsidP="004E1444">
            <w:pPr>
              <w:spacing w:before="60" w:after="20"/>
              <w:jc w:val="both"/>
              <w:rPr>
                <w:rFonts w:ascii="Verdana" w:hAnsi="Verdana"/>
                <w:sz w:val="18"/>
                <w:szCs w:val="18"/>
              </w:rPr>
            </w:pPr>
            <w:r w:rsidRPr="00443BDD">
              <w:rPr>
                <w:rFonts w:ascii="Verdana" w:hAnsi="Verdana"/>
                <w:sz w:val="18"/>
                <w:szCs w:val="18"/>
              </w:rPr>
              <w:t>По изложените в т. 2 мотиви.</w:t>
            </w:r>
          </w:p>
        </w:tc>
      </w:tr>
      <w:tr w:rsidR="00E47BFC" w:rsidRPr="00444B16" w14:paraId="26BF97B4" w14:textId="77777777" w:rsidTr="00473750">
        <w:trPr>
          <w:jc w:val="center"/>
        </w:trPr>
        <w:tc>
          <w:tcPr>
            <w:tcW w:w="686" w:type="dxa"/>
            <w:tcBorders>
              <w:top w:val="nil"/>
              <w:bottom w:val="nil"/>
            </w:tcBorders>
            <w:shd w:val="clear" w:color="auto" w:fill="auto"/>
          </w:tcPr>
          <w:p w14:paraId="39B4873F" w14:textId="77777777" w:rsidR="00E47BFC" w:rsidRPr="00444B16" w:rsidRDefault="00E47BFC" w:rsidP="00E47BFC">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5DB55BA5" w14:textId="77777777" w:rsidR="00E47BFC" w:rsidRPr="00444B16" w:rsidRDefault="00E47BFC" w:rsidP="00E47BFC">
            <w:pPr>
              <w:spacing w:before="20" w:after="20"/>
              <w:rPr>
                <w:rFonts w:ascii="Verdana" w:hAnsi="Verdana"/>
                <w:spacing w:val="-2"/>
                <w:sz w:val="18"/>
                <w:szCs w:val="18"/>
              </w:rPr>
            </w:pPr>
          </w:p>
        </w:tc>
        <w:tc>
          <w:tcPr>
            <w:tcW w:w="5811" w:type="dxa"/>
            <w:tcBorders>
              <w:top w:val="nil"/>
              <w:bottom w:val="nil"/>
            </w:tcBorders>
            <w:shd w:val="clear" w:color="auto" w:fill="auto"/>
          </w:tcPr>
          <w:p w14:paraId="1189A807" w14:textId="23D6F531" w:rsidR="00E47BFC" w:rsidRPr="00DB34C5" w:rsidRDefault="004E1444" w:rsidP="00E47BFC">
            <w:pPr>
              <w:spacing w:before="60" w:after="20"/>
              <w:jc w:val="both"/>
              <w:rPr>
                <w:rFonts w:ascii="Verdana" w:hAnsi="Verdana"/>
                <w:sz w:val="18"/>
                <w:szCs w:val="18"/>
                <w:lang w:val="ru-RU"/>
              </w:rPr>
            </w:pPr>
            <w:r>
              <w:rPr>
                <w:rFonts w:ascii="Verdana" w:hAnsi="Verdana"/>
                <w:sz w:val="18"/>
                <w:szCs w:val="18"/>
                <w:lang w:val="ru-RU"/>
              </w:rPr>
              <w:t xml:space="preserve">8. </w:t>
            </w:r>
            <w:r w:rsidR="00E47BFC" w:rsidRPr="00DB34C5">
              <w:rPr>
                <w:rFonts w:ascii="Verdana" w:hAnsi="Verdana"/>
                <w:sz w:val="18"/>
                <w:szCs w:val="18"/>
                <w:lang w:val="ru-RU"/>
              </w:rPr>
              <w:t>Предложените изменения в двете наредби са в разрез със стратегия на ЕС за горите за 2030 г. и Европейския зелен пакт.</w:t>
            </w:r>
          </w:p>
        </w:tc>
        <w:tc>
          <w:tcPr>
            <w:tcW w:w="1560" w:type="dxa"/>
            <w:tcBorders>
              <w:top w:val="nil"/>
              <w:bottom w:val="nil"/>
            </w:tcBorders>
            <w:shd w:val="clear" w:color="auto" w:fill="auto"/>
          </w:tcPr>
          <w:p w14:paraId="68FFDB46" w14:textId="5F62899D" w:rsidR="00E47BFC" w:rsidRPr="00DA3E1A" w:rsidRDefault="00E47BFC" w:rsidP="00E47BFC">
            <w:pPr>
              <w:spacing w:before="60" w:after="20"/>
              <w:rPr>
                <w:rFonts w:ascii="Verdana" w:hAnsi="Verdana"/>
                <w:sz w:val="18"/>
                <w:szCs w:val="18"/>
              </w:rPr>
            </w:pPr>
            <w:r w:rsidRPr="00DA3E1A">
              <w:rPr>
                <w:rFonts w:ascii="Verdana" w:hAnsi="Verdana"/>
                <w:sz w:val="18"/>
                <w:szCs w:val="18"/>
              </w:rPr>
              <w:t>Не се приема</w:t>
            </w:r>
          </w:p>
        </w:tc>
        <w:tc>
          <w:tcPr>
            <w:tcW w:w="5157" w:type="dxa"/>
            <w:tcBorders>
              <w:top w:val="nil"/>
              <w:bottom w:val="nil"/>
            </w:tcBorders>
            <w:shd w:val="clear" w:color="auto" w:fill="auto"/>
          </w:tcPr>
          <w:p w14:paraId="3A8BF841" w14:textId="30C23723" w:rsidR="00E47BFC" w:rsidRPr="00DA3E1A" w:rsidRDefault="00E47BFC" w:rsidP="004E1444">
            <w:pPr>
              <w:spacing w:before="60" w:after="20"/>
              <w:jc w:val="both"/>
              <w:rPr>
                <w:rFonts w:ascii="Verdana" w:hAnsi="Verdana"/>
                <w:sz w:val="18"/>
                <w:szCs w:val="18"/>
              </w:rPr>
            </w:pPr>
            <w:r w:rsidRPr="00DA3E1A">
              <w:rPr>
                <w:rFonts w:ascii="Verdana" w:hAnsi="Verdana"/>
                <w:sz w:val="18"/>
                <w:szCs w:val="18"/>
              </w:rPr>
              <w:t>Направените предложения за изменение не са в нарушение на посочените документи. Липсват данни за конкретни текстове в които предложенията са в разрез, както и мотиви.</w:t>
            </w:r>
          </w:p>
        </w:tc>
      </w:tr>
      <w:tr w:rsidR="00E47BFC" w:rsidRPr="00444B16" w14:paraId="362D88AB" w14:textId="77777777" w:rsidTr="00473750">
        <w:trPr>
          <w:jc w:val="center"/>
        </w:trPr>
        <w:tc>
          <w:tcPr>
            <w:tcW w:w="686" w:type="dxa"/>
            <w:tcBorders>
              <w:top w:val="nil"/>
              <w:bottom w:val="nil"/>
            </w:tcBorders>
            <w:shd w:val="clear" w:color="auto" w:fill="auto"/>
          </w:tcPr>
          <w:p w14:paraId="18F191AD" w14:textId="77777777" w:rsidR="00E47BFC" w:rsidRPr="00444B16" w:rsidRDefault="00E47BFC" w:rsidP="00E47BFC">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066E6860" w14:textId="77777777" w:rsidR="00E47BFC" w:rsidRPr="00444B16" w:rsidRDefault="00E47BFC" w:rsidP="00E47BFC">
            <w:pPr>
              <w:spacing w:before="20" w:after="20"/>
              <w:rPr>
                <w:rFonts w:ascii="Verdana" w:hAnsi="Verdana"/>
                <w:spacing w:val="-2"/>
                <w:sz w:val="18"/>
                <w:szCs w:val="18"/>
              </w:rPr>
            </w:pPr>
          </w:p>
        </w:tc>
        <w:tc>
          <w:tcPr>
            <w:tcW w:w="5811" w:type="dxa"/>
            <w:tcBorders>
              <w:top w:val="nil"/>
              <w:bottom w:val="nil"/>
            </w:tcBorders>
            <w:shd w:val="clear" w:color="auto" w:fill="auto"/>
          </w:tcPr>
          <w:p w14:paraId="54A6EC23" w14:textId="05A5891F" w:rsidR="00E47BFC" w:rsidRPr="004E1444" w:rsidRDefault="004E1444" w:rsidP="00E47BFC">
            <w:pPr>
              <w:spacing w:before="60" w:after="20"/>
              <w:jc w:val="both"/>
              <w:rPr>
                <w:rFonts w:ascii="Verdana" w:hAnsi="Verdana"/>
                <w:sz w:val="18"/>
                <w:szCs w:val="18"/>
                <w:lang w:val="ru-RU"/>
              </w:rPr>
            </w:pPr>
            <w:r>
              <w:rPr>
                <w:rFonts w:ascii="Verdana" w:hAnsi="Verdana"/>
                <w:sz w:val="18"/>
                <w:szCs w:val="18"/>
                <w:lang w:val="ru-RU"/>
              </w:rPr>
              <w:t xml:space="preserve">9. </w:t>
            </w:r>
            <w:r w:rsidR="00E47BFC" w:rsidRPr="00DB34C5">
              <w:rPr>
                <w:rFonts w:ascii="Verdana" w:hAnsi="Verdana"/>
                <w:sz w:val="18"/>
                <w:szCs w:val="18"/>
                <w:lang w:val="ru-RU"/>
              </w:rPr>
              <w:t>Предложените изменения в двете наредби ще доведат до изменение на климата и увреждането на околната среда.</w:t>
            </w:r>
            <w:r w:rsidR="00E47BFC">
              <w:rPr>
                <w:rFonts w:ascii="Verdana" w:hAnsi="Verdana"/>
                <w:sz w:val="18"/>
                <w:szCs w:val="18"/>
              </w:rPr>
              <w:t xml:space="preserve"> </w:t>
            </w:r>
            <w:r w:rsidR="00E47BFC" w:rsidRPr="00DB34C5">
              <w:rPr>
                <w:rFonts w:ascii="Verdana" w:hAnsi="Verdana"/>
                <w:sz w:val="18"/>
                <w:szCs w:val="18"/>
                <w:lang w:val="ru-RU"/>
              </w:rPr>
              <w:t>Сечта на горите може да причини екстремни метеорологични условия -</w:t>
            </w:r>
            <w:r>
              <w:rPr>
                <w:rFonts w:ascii="Verdana" w:hAnsi="Verdana"/>
                <w:sz w:val="18"/>
                <w:szCs w:val="18"/>
                <w:lang w:val="ru-RU"/>
              </w:rPr>
              <w:t xml:space="preserve"> </w:t>
            </w:r>
            <w:r w:rsidR="00E47BFC" w:rsidRPr="00DB34C5">
              <w:rPr>
                <w:rFonts w:ascii="Verdana" w:hAnsi="Verdana"/>
                <w:sz w:val="18"/>
                <w:szCs w:val="18"/>
                <w:lang w:val="ru-RU"/>
              </w:rPr>
              <w:t xml:space="preserve">суша, безводие, пожари, наводнения, влошаване качеството на въздуха и т.н... </w:t>
            </w:r>
            <w:r w:rsidR="00E47BFC" w:rsidRPr="004E1444">
              <w:rPr>
                <w:rFonts w:ascii="Verdana" w:hAnsi="Verdana"/>
                <w:sz w:val="18"/>
                <w:szCs w:val="18"/>
                <w:lang w:val="ru-RU"/>
              </w:rPr>
              <w:t>и да се отрази неблагоприятно на човешкото здраве.</w:t>
            </w:r>
          </w:p>
        </w:tc>
        <w:tc>
          <w:tcPr>
            <w:tcW w:w="1560" w:type="dxa"/>
            <w:tcBorders>
              <w:top w:val="nil"/>
              <w:bottom w:val="nil"/>
            </w:tcBorders>
            <w:shd w:val="clear" w:color="auto" w:fill="auto"/>
          </w:tcPr>
          <w:p w14:paraId="22BDDC93" w14:textId="6CC6520A" w:rsidR="00E47BFC" w:rsidRPr="00DA3E1A" w:rsidRDefault="00E47BFC" w:rsidP="00E47BFC">
            <w:pPr>
              <w:spacing w:before="60" w:after="20"/>
              <w:rPr>
                <w:rFonts w:ascii="Verdana" w:hAnsi="Verdana"/>
                <w:sz w:val="18"/>
                <w:szCs w:val="18"/>
              </w:rPr>
            </w:pPr>
            <w:r w:rsidRPr="00DA3E1A">
              <w:rPr>
                <w:rFonts w:ascii="Verdana" w:hAnsi="Verdana"/>
                <w:sz w:val="18"/>
                <w:szCs w:val="18"/>
              </w:rPr>
              <w:t>Не се приема</w:t>
            </w:r>
          </w:p>
        </w:tc>
        <w:tc>
          <w:tcPr>
            <w:tcW w:w="5157" w:type="dxa"/>
            <w:tcBorders>
              <w:top w:val="nil"/>
              <w:bottom w:val="nil"/>
            </w:tcBorders>
            <w:shd w:val="clear" w:color="auto" w:fill="auto"/>
          </w:tcPr>
          <w:p w14:paraId="74C58999" w14:textId="21760E20" w:rsidR="00E47BFC" w:rsidRPr="00DA3E1A" w:rsidRDefault="00E47BFC" w:rsidP="004E1444">
            <w:pPr>
              <w:spacing w:before="60" w:after="20"/>
              <w:jc w:val="both"/>
              <w:rPr>
                <w:rFonts w:ascii="Verdana" w:hAnsi="Verdana"/>
                <w:sz w:val="18"/>
                <w:szCs w:val="18"/>
              </w:rPr>
            </w:pPr>
            <w:r w:rsidRPr="00DA3E1A">
              <w:rPr>
                <w:rFonts w:ascii="Verdana" w:hAnsi="Verdana"/>
                <w:sz w:val="18"/>
                <w:szCs w:val="18"/>
              </w:rPr>
              <w:t>Предложените промени не променят целите на Закона за горите, които са в посока тяхното съхранение и подобряване, а именно:</w:t>
            </w:r>
          </w:p>
          <w:p w14:paraId="3C1242EE" w14:textId="77777777" w:rsidR="00E47BFC" w:rsidRPr="00DA3E1A" w:rsidRDefault="00E47BFC" w:rsidP="004E1444">
            <w:pPr>
              <w:spacing w:before="60" w:after="20"/>
              <w:jc w:val="both"/>
              <w:rPr>
                <w:rFonts w:ascii="Verdana" w:hAnsi="Verdana"/>
                <w:sz w:val="18"/>
                <w:szCs w:val="18"/>
              </w:rPr>
            </w:pPr>
            <w:r w:rsidRPr="00DA3E1A">
              <w:rPr>
                <w:rFonts w:ascii="Verdana" w:hAnsi="Verdana"/>
                <w:sz w:val="18"/>
                <w:szCs w:val="18"/>
              </w:rPr>
              <w:t>1. опазване и увеличаване площта на горите;</w:t>
            </w:r>
          </w:p>
          <w:p w14:paraId="239E7C21" w14:textId="77777777" w:rsidR="00E47BFC" w:rsidRPr="00DA3E1A" w:rsidRDefault="00E47BFC" w:rsidP="004E1444">
            <w:pPr>
              <w:spacing w:before="60" w:after="20"/>
              <w:jc w:val="both"/>
              <w:rPr>
                <w:rFonts w:ascii="Verdana" w:hAnsi="Verdana"/>
                <w:sz w:val="18"/>
                <w:szCs w:val="18"/>
              </w:rPr>
            </w:pPr>
            <w:r w:rsidRPr="00DA3E1A">
              <w:rPr>
                <w:rFonts w:ascii="Verdana" w:hAnsi="Verdana"/>
                <w:sz w:val="18"/>
                <w:szCs w:val="18"/>
              </w:rPr>
              <w:t>2. поддържане и подобряване състоянието на горите;</w:t>
            </w:r>
          </w:p>
          <w:p w14:paraId="120CC566" w14:textId="77777777" w:rsidR="00E47BFC" w:rsidRPr="00DA3E1A" w:rsidRDefault="00E47BFC" w:rsidP="004E1444">
            <w:pPr>
              <w:spacing w:before="60" w:after="20"/>
              <w:jc w:val="both"/>
              <w:rPr>
                <w:rFonts w:ascii="Verdana" w:hAnsi="Verdana"/>
                <w:sz w:val="18"/>
                <w:szCs w:val="18"/>
              </w:rPr>
            </w:pPr>
            <w:r w:rsidRPr="00DA3E1A">
              <w:rPr>
                <w:rFonts w:ascii="Verdana" w:hAnsi="Verdana"/>
                <w:sz w:val="18"/>
                <w:szCs w:val="18"/>
              </w:rPr>
              <w:t>3. гарантиране и поддържане на екосистемните, социалните и икономическите функции на горските територии;</w:t>
            </w:r>
          </w:p>
          <w:p w14:paraId="0EFD9181" w14:textId="77777777" w:rsidR="00E47BFC" w:rsidRPr="00DA3E1A" w:rsidRDefault="00E47BFC" w:rsidP="004E1444">
            <w:pPr>
              <w:spacing w:before="60" w:after="20"/>
              <w:jc w:val="both"/>
              <w:rPr>
                <w:rFonts w:ascii="Verdana" w:hAnsi="Verdana"/>
                <w:sz w:val="18"/>
                <w:szCs w:val="18"/>
              </w:rPr>
            </w:pPr>
            <w:r w:rsidRPr="00DA3E1A">
              <w:rPr>
                <w:rFonts w:ascii="Verdana" w:hAnsi="Verdana"/>
                <w:sz w:val="18"/>
                <w:szCs w:val="18"/>
              </w:rPr>
              <w:t>4. гарантиране и увеличаване производството на дървесина и недървесни горски продукти чрез природосъобразно стопанисване на горските територии;</w:t>
            </w:r>
          </w:p>
          <w:p w14:paraId="30C3C53A" w14:textId="77777777" w:rsidR="00E47BFC" w:rsidRPr="00DA3E1A" w:rsidRDefault="00E47BFC" w:rsidP="004E1444">
            <w:pPr>
              <w:spacing w:before="60" w:after="20"/>
              <w:jc w:val="both"/>
              <w:rPr>
                <w:rFonts w:ascii="Verdana" w:hAnsi="Verdana"/>
                <w:sz w:val="18"/>
                <w:szCs w:val="18"/>
              </w:rPr>
            </w:pPr>
            <w:r w:rsidRPr="00DA3E1A">
              <w:rPr>
                <w:rFonts w:ascii="Verdana" w:hAnsi="Verdana"/>
                <w:sz w:val="18"/>
                <w:szCs w:val="18"/>
              </w:rPr>
              <w:t>5. поддържане на биологичното и ландшафтното разнообразие и подобряване състоянието на популациите на видовете от дивата флора, фауна и микота;</w:t>
            </w:r>
          </w:p>
          <w:p w14:paraId="617200DC" w14:textId="77777777" w:rsidR="00E47BFC" w:rsidRPr="00DA3E1A" w:rsidRDefault="00E47BFC" w:rsidP="004E1444">
            <w:pPr>
              <w:spacing w:before="60" w:after="20"/>
              <w:jc w:val="both"/>
              <w:rPr>
                <w:rFonts w:ascii="Verdana" w:hAnsi="Verdana"/>
                <w:sz w:val="18"/>
                <w:szCs w:val="18"/>
              </w:rPr>
            </w:pPr>
            <w:r w:rsidRPr="00DA3E1A">
              <w:rPr>
                <w:rFonts w:ascii="Verdana" w:hAnsi="Verdana"/>
                <w:sz w:val="18"/>
                <w:szCs w:val="18"/>
              </w:rPr>
              <w:t>6. осигуряване на възможности за отдих на населението и подобряване на условията за рекреация;</w:t>
            </w:r>
          </w:p>
          <w:p w14:paraId="6D97DA00" w14:textId="77777777" w:rsidR="00E47BFC" w:rsidRPr="00DA3E1A" w:rsidRDefault="00E47BFC" w:rsidP="004E1444">
            <w:pPr>
              <w:spacing w:before="60" w:after="20"/>
              <w:jc w:val="both"/>
              <w:rPr>
                <w:rFonts w:ascii="Verdana" w:hAnsi="Verdana"/>
                <w:sz w:val="18"/>
                <w:szCs w:val="18"/>
              </w:rPr>
            </w:pPr>
            <w:r w:rsidRPr="00DA3E1A">
              <w:rPr>
                <w:rFonts w:ascii="Verdana" w:hAnsi="Verdana"/>
                <w:sz w:val="18"/>
                <w:szCs w:val="18"/>
              </w:rPr>
              <w:t>7. постигане на баланс между интересите на обществото и собствениците на горски територии;</w:t>
            </w:r>
          </w:p>
          <w:p w14:paraId="75932948" w14:textId="77777777" w:rsidR="00E47BFC" w:rsidRPr="00DA3E1A" w:rsidRDefault="00E47BFC" w:rsidP="004E1444">
            <w:pPr>
              <w:spacing w:before="60" w:after="20"/>
              <w:jc w:val="both"/>
              <w:rPr>
                <w:rFonts w:ascii="Verdana" w:hAnsi="Verdana"/>
                <w:sz w:val="18"/>
                <w:szCs w:val="18"/>
              </w:rPr>
            </w:pPr>
            <w:r w:rsidRPr="00DA3E1A">
              <w:rPr>
                <w:rFonts w:ascii="Verdana" w:hAnsi="Verdana"/>
                <w:sz w:val="18"/>
                <w:szCs w:val="18"/>
              </w:rPr>
              <w:t>8. подпомагане и насърчаване на собствениците на поземлени имоти в горски територии;</w:t>
            </w:r>
          </w:p>
          <w:p w14:paraId="68C3AF6B" w14:textId="29A3B5F4" w:rsidR="00E47BFC" w:rsidRPr="00DA3E1A" w:rsidRDefault="00E47BFC" w:rsidP="004E1444">
            <w:pPr>
              <w:spacing w:before="60" w:after="20"/>
              <w:jc w:val="both"/>
              <w:rPr>
                <w:rFonts w:ascii="Verdana" w:hAnsi="Verdana"/>
                <w:sz w:val="18"/>
                <w:szCs w:val="18"/>
              </w:rPr>
            </w:pPr>
            <w:r w:rsidRPr="00DA3E1A">
              <w:rPr>
                <w:rFonts w:ascii="Verdana" w:hAnsi="Verdana"/>
                <w:sz w:val="18"/>
                <w:szCs w:val="18"/>
              </w:rPr>
              <w:t>9. изпълнение на международни и европейски ангажименти за съхранение на горските местообитания.</w:t>
            </w:r>
          </w:p>
        </w:tc>
      </w:tr>
      <w:tr w:rsidR="00E47BFC" w:rsidRPr="00444B16" w14:paraId="38F74E19" w14:textId="77777777" w:rsidTr="00473750">
        <w:trPr>
          <w:jc w:val="center"/>
        </w:trPr>
        <w:tc>
          <w:tcPr>
            <w:tcW w:w="686" w:type="dxa"/>
            <w:tcBorders>
              <w:top w:val="nil"/>
              <w:bottom w:val="nil"/>
            </w:tcBorders>
            <w:shd w:val="clear" w:color="auto" w:fill="auto"/>
          </w:tcPr>
          <w:p w14:paraId="0BE0D813" w14:textId="77777777" w:rsidR="00E47BFC" w:rsidRPr="00444B16" w:rsidRDefault="00E47BFC" w:rsidP="00E47BFC">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4BCDFD1C" w14:textId="77777777" w:rsidR="00E47BFC" w:rsidRPr="00444B16" w:rsidRDefault="00E47BFC" w:rsidP="00E47BFC">
            <w:pPr>
              <w:spacing w:before="20" w:after="20"/>
              <w:rPr>
                <w:rFonts w:ascii="Verdana" w:hAnsi="Verdana"/>
                <w:spacing w:val="-2"/>
                <w:sz w:val="18"/>
                <w:szCs w:val="18"/>
              </w:rPr>
            </w:pPr>
          </w:p>
        </w:tc>
        <w:tc>
          <w:tcPr>
            <w:tcW w:w="5811" w:type="dxa"/>
            <w:tcBorders>
              <w:top w:val="nil"/>
              <w:bottom w:val="nil"/>
            </w:tcBorders>
            <w:shd w:val="clear" w:color="auto" w:fill="auto"/>
          </w:tcPr>
          <w:p w14:paraId="3873FB75" w14:textId="25347BA4" w:rsidR="00E47BFC" w:rsidRPr="00DB34C5" w:rsidRDefault="004E1444" w:rsidP="00E47BFC">
            <w:pPr>
              <w:spacing w:before="60" w:after="20"/>
              <w:jc w:val="both"/>
              <w:rPr>
                <w:rFonts w:ascii="Verdana" w:hAnsi="Verdana"/>
                <w:sz w:val="18"/>
                <w:szCs w:val="18"/>
                <w:lang w:val="ru-RU"/>
              </w:rPr>
            </w:pPr>
            <w:r>
              <w:rPr>
                <w:rFonts w:ascii="Verdana" w:hAnsi="Verdana"/>
                <w:sz w:val="18"/>
                <w:szCs w:val="18"/>
                <w:lang w:val="ru-RU"/>
              </w:rPr>
              <w:t xml:space="preserve">10. </w:t>
            </w:r>
            <w:r w:rsidR="00E47BFC" w:rsidRPr="00DB34C5">
              <w:rPr>
                <w:rFonts w:ascii="Verdana" w:hAnsi="Verdana"/>
                <w:sz w:val="18"/>
                <w:szCs w:val="18"/>
                <w:lang w:val="ru-RU"/>
              </w:rPr>
              <w:t>Предложените изменения могат да доведат до незаконна и прекомерна сеч, която допринася за допълнителен натиск върху горската екосистема. Този допълнителен натиск води до нарушаване на баланса в екосистемата и съответно да влошаване на качеството на услугите, които ни предоставят горите -в това число регулирането на водния отток.</w:t>
            </w:r>
          </w:p>
        </w:tc>
        <w:tc>
          <w:tcPr>
            <w:tcW w:w="1560" w:type="dxa"/>
            <w:tcBorders>
              <w:top w:val="nil"/>
              <w:bottom w:val="nil"/>
            </w:tcBorders>
            <w:shd w:val="clear" w:color="auto" w:fill="auto"/>
          </w:tcPr>
          <w:p w14:paraId="54827AA4" w14:textId="12995E1B" w:rsidR="00E47BFC" w:rsidRPr="00DA3E1A" w:rsidRDefault="00E47BFC" w:rsidP="00E47BFC">
            <w:pPr>
              <w:spacing w:before="60" w:after="20"/>
              <w:rPr>
                <w:rFonts w:ascii="Verdana" w:hAnsi="Verdana"/>
                <w:sz w:val="18"/>
                <w:szCs w:val="18"/>
              </w:rPr>
            </w:pPr>
            <w:r w:rsidRPr="00DA3E1A">
              <w:rPr>
                <w:rFonts w:ascii="Verdana" w:hAnsi="Verdana"/>
                <w:sz w:val="18"/>
                <w:szCs w:val="18"/>
              </w:rPr>
              <w:t>Не се приема</w:t>
            </w:r>
          </w:p>
        </w:tc>
        <w:tc>
          <w:tcPr>
            <w:tcW w:w="5157" w:type="dxa"/>
            <w:tcBorders>
              <w:top w:val="nil"/>
              <w:bottom w:val="nil"/>
            </w:tcBorders>
            <w:shd w:val="clear" w:color="auto" w:fill="auto"/>
          </w:tcPr>
          <w:p w14:paraId="2CA7B5D4" w14:textId="2A6463BB" w:rsidR="00E47BFC" w:rsidRPr="007F1070" w:rsidRDefault="00E47BFC" w:rsidP="004E1444">
            <w:pPr>
              <w:spacing w:before="60" w:after="20"/>
              <w:jc w:val="both"/>
              <w:rPr>
                <w:rFonts w:ascii="Verdana" w:hAnsi="Verdana"/>
                <w:sz w:val="18"/>
                <w:szCs w:val="18"/>
              </w:rPr>
            </w:pPr>
            <w:r w:rsidRPr="007F1070">
              <w:rPr>
                <w:rFonts w:ascii="Verdana" w:hAnsi="Verdana"/>
                <w:sz w:val="18"/>
                <w:szCs w:val="18"/>
              </w:rPr>
              <w:t xml:space="preserve">Няма </w:t>
            </w:r>
            <w:r w:rsidR="004E387E" w:rsidRPr="007F1070">
              <w:rPr>
                <w:rFonts w:ascii="Verdana" w:hAnsi="Verdana"/>
                <w:sz w:val="18"/>
                <w:szCs w:val="18"/>
              </w:rPr>
              <w:t xml:space="preserve">мотиви и </w:t>
            </w:r>
            <w:r w:rsidRPr="007F1070">
              <w:rPr>
                <w:rFonts w:ascii="Verdana" w:hAnsi="Verdana"/>
                <w:sz w:val="18"/>
                <w:szCs w:val="18"/>
              </w:rPr>
              <w:t>конкретни предложения.</w:t>
            </w:r>
          </w:p>
        </w:tc>
      </w:tr>
      <w:tr w:rsidR="00E47BFC" w:rsidRPr="00444B16" w14:paraId="56E24C67" w14:textId="77777777" w:rsidTr="00473750">
        <w:trPr>
          <w:jc w:val="center"/>
        </w:trPr>
        <w:tc>
          <w:tcPr>
            <w:tcW w:w="686" w:type="dxa"/>
            <w:tcBorders>
              <w:top w:val="nil"/>
              <w:bottom w:val="nil"/>
            </w:tcBorders>
            <w:shd w:val="clear" w:color="auto" w:fill="auto"/>
          </w:tcPr>
          <w:p w14:paraId="027BE4E2" w14:textId="77777777" w:rsidR="00E47BFC" w:rsidRPr="00444B16" w:rsidRDefault="00E47BFC" w:rsidP="00E47BFC">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660876BC" w14:textId="77777777" w:rsidR="00E47BFC" w:rsidRPr="00444B16" w:rsidRDefault="00E47BFC" w:rsidP="00E47BFC">
            <w:pPr>
              <w:spacing w:before="20" w:after="20"/>
              <w:rPr>
                <w:rFonts w:ascii="Verdana" w:hAnsi="Verdana"/>
                <w:spacing w:val="-2"/>
                <w:sz w:val="18"/>
                <w:szCs w:val="18"/>
              </w:rPr>
            </w:pPr>
          </w:p>
        </w:tc>
        <w:tc>
          <w:tcPr>
            <w:tcW w:w="5811" w:type="dxa"/>
            <w:tcBorders>
              <w:top w:val="nil"/>
              <w:bottom w:val="nil"/>
            </w:tcBorders>
            <w:shd w:val="clear" w:color="auto" w:fill="auto"/>
          </w:tcPr>
          <w:p w14:paraId="6DBFF2D2" w14:textId="0FB32A79" w:rsidR="00E47BFC" w:rsidRPr="00DB34C5" w:rsidRDefault="004E1444" w:rsidP="00E47BFC">
            <w:pPr>
              <w:spacing w:before="60" w:after="20"/>
              <w:jc w:val="both"/>
              <w:rPr>
                <w:rFonts w:ascii="Verdana" w:hAnsi="Verdana"/>
                <w:sz w:val="18"/>
                <w:szCs w:val="18"/>
                <w:lang w:val="ru-RU"/>
              </w:rPr>
            </w:pPr>
            <w:r>
              <w:rPr>
                <w:rFonts w:ascii="Verdana" w:hAnsi="Verdana"/>
                <w:sz w:val="18"/>
                <w:szCs w:val="18"/>
                <w:lang w:val="ru-RU"/>
              </w:rPr>
              <w:t xml:space="preserve">11. </w:t>
            </w:r>
            <w:r w:rsidR="00E47BFC" w:rsidRPr="00DB34C5">
              <w:rPr>
                <w:rFonts w:ascii="Verdana" w:hAnsi="Verdana"/>
                <w:sz w:val="18"/>
                <w:szCs w:val="18"/>
                <w:lang w:val="ru-RU"/>
              </w:rPr>
              <w:t>Предложените изменения могат да доведат до грубата намеса в горските системи и съпътстващото намаляване на биораз</w:t>
            </w:r>
            <w:r>
              <w:rPr>
                <w:rFonts w:ascii="Verdana" w:hAnsi="Verdana"/>
                <w:sz w:val="18"/>
                <w:szCs w:val="18"/>
                <w:lang w:val="ru-RU"/>
              </w:rPr>
              <w:t xml:space="preserve">нообразието може да доведе до </w:t>
            </w:r>
            <w:r w:rsidR="00E47BFC" w:rsidRPr="00DB34C5">
              <w:rPr>
                <w:rFonts w:ascii="Verdana" w:hAnsi="Verdana"/>
                <w:sz w:val="18"/>
                <w:szCs w:val="18"/>
                <w:lang w:val="ru-RU"/>
              </w:rPr>
              <w:t>непредвидими последствия и до повишаване на риска от бедствия. Растенията с корените си и съпътстващите ги форми на живот развиват почвата, която, ако е здрава, може да поеме и задържи голямо количество вода.</w:t>
            </w:r>
            <w:r w:rsidR="00E47BFC">
              <w:rPr>
                <w:rFonts w:ascii="Verdana" w:hAnsi="Verdana"/>
                <w:sz w:val="18"/>
                <w:szCs w:val="18"/>
              </w:rPr>
              <w:t xml:space="preserve"> </w:t>
            </w:r>
            <w:r w:rsidR="00E47BFC" w:rsidRPr="00DB34C5">
              <w:rPr>
                <w:rFonts w:ascii="Verdana" w:hAnsi="Verdana"/>
                <w:sz w:val="18"/>
                <w:szCs w:val="18"/>
                <w:lang w:val="ru-RU"/>
              </w:rPr>
              <w:t xml:space="preserve">Когато се сече , почвата бива експонирана на </w:t>
            </w:r>
            <w:r w:rsidR="00E47BFC" w:rsidRPr="00444B16">
              <w:rPr>
                <w:rFonts w:ascii="Verdana" w:hAnsi="Verdana"/>
                <w:sz w:val="18"/>
                <w:szCs w:val="18"/>
                <w:lang w:val="en-US"/>
              </w:rPr>
              <w:t>UV</w:t>
            </w:r>
            <w:r w:rsidR="00E47BFC" w:rsidRPr="00DB34C5">
              <w:rPr>
                <w:rFonts w:ascii="Verdana" w:hAnsi="Verdana"/>
                <w:sz w:val="18"/>
                <w:szCs w:val="18"/>
                <w:lang w:val="ru-RU"/>
              </w:rPr>
              <w:t xml:space="preserve"> лъчението на Слънцето, но вече липсва и фотосинтетичната система на дърветата, която да подхранва почвения живот, т.е. почвата започва да губи живите си компоненти и ерозира.</w:t>
            </w:r>
          </w:p>
        </w:tc>
        <w:tc>
          <w:tcPr>
            <w:tcW w:w="1560" w:type="dxa"/>
            <w:tcBorders>
              <w:top w:val="nil"/>
              <w:bottom w:val="nil"/>
            </w:tcBorders>
            <w:shd w:val="clear" w:color="auto" w:fill="auto"/>
          </w:tcPr>
          <w:p w14:paraId="77D3620A" w14:textId="6231A137" w:rsidR="00E47BFC" w:rsidRPr="00DA3E1A" w:rsidRDefault="00E47BFC" w:rsidP="00E47BFC">
            <w:pPr>
              <w:spacing w:before="60" w:after="20"/>
              <w:rPr>
                <w:rFonts w:ascii="Verdana" w:hAnsi="Verdana"/>
                <w:sz w:val="18"/>
                <w:szCs w:val="18"/>
              </w:rPr>
            </w:pPr>
            <w:r w:rsidRPr="00DA3E1A">
              <w:rPr>
                <w:rFonts w:ascii="Verdana" w:hAnsi="Verdana"/>
                <w:sz w:val="18"/>
                <w:szCs w:val="18"/>
              </w:rPr>
              <w:t>Не се приема</w:t>
            </w:r>
          </w:p>
        </w:tc>
        <w:tc>
          <w:tcPr>
            <w:tcW w:w="5157" w:type="dxa"/>
            <w:tcBorders>
              <w:top w:val="nil"/>
              <w:bottom w:val="nil"/>
            </w:tcBorders>
            <w:shd w:val="clear" w:color="auto" w:fill="auto"/>
          </w:tcPr>
          <w:p w14:paraId="03650E4D" w14:textId="6653547F" w:rsidR="00E47BFC" w:rsidRPr="007F1070" w:rsidRDefault="00E47BFC" w:rsidP="004E1444">
            <w:pPr>
              <w:spacing w:before="60" w:after="20"/>
              <w:jc w:val="both"/>
              <w:rPr>
                <w:rFonts w:ascii="Verdana" w:hAnsi="Verdana"/>
                <w:sz w:val="18"/>
                <w:szCs w:val="18"/>
              </w:rPr>
            </w:pPr>
            <w:r w:rsidRPr="007F1070">
              <w:rPr>
                <w:rFonts w:ascii="Verdana" w:hAnsi="Verdana"/>
                <w:sz w:val="18"/>
                <w:szCs w:val="18"/>
              </w:rPr>
              <w:t xml:space="preserve">Няма </w:t>
            </w:r>
            <w:r w:rsidR="004E387E" w:rsidRPr="007F1070">
              <w:rPr>
                <w:rFonts w:ascii="Verdana" w:hAnsi="Verdana"/>
                <w:sz w:val="18"/>
                <w:szCs w:val="18"/>
              </w:rPr>
              <w:t>мотиви и конкретни предложения.</w:t>
            </w:r>
          </w:p>
        </w:tc>
      </w:tr>
      <w:tr w:rsidR="00E47BFC" w:rsidRPr="00444B16" w14:paraId="58DB0FF5" w14:textId="77777777" w:rsidTr="00473750">
        <w:trPr>
          <w:jc w:val="center"/>
        </w:trPr>
        <w:tc>
          <w:tcPr>
            <w:tcW w:w="686" w:type="dxa"/>
            <w:tcBorders>
              <w:top w:val="nil"/>
              <w:bottom w:val="nil"/>
            </w:tcBorders>
            <w:shd w:val="clear" w:color="auto" w:fill="auto"/>
          </w:tcPr>
          <w:p w14:paraId="429A009B" w14:textId="77777777" w:rsidR="00E47BFC" w:rsidRPr="00444B16" w:rsidRDefault="00E47BFC" w:rsidP="00E47BFC">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29161772" w14:textId="77777777" w:rsidR="00E47BFC" w:rsidRPr="00444B16" w:rsidRDefault="00E47BFC" w:rsidP="00E47BFC">
            <w:pPr>
              <w:spacing w:before="20" w:after="20"/>
              <w:rPr>
                <w:rFonts w:ascii="Verdana" w:hAnsi="Verdana"/>
                <w:spacing w:val="-2"/>
                <w:sz w:val="18"/>
                <w:szCs w:val="18"/>
              </w:rPr>
            </w:pPr>
          </w:p>
        </w:tc>
        <w:tc>
          <w:tcPr>
            <w:tcW w:w="5811" w:type="dxa"/>
            <w:tcBorders>
              <w:top w:val="nil"/>
              <w:bottom w:val="nil"/>
            </w:tcBorders>
            <w:shd w:val="clear" w:color="auto" w:fill="auto"/>
          </w:tcPr>
          <w:p w14:paraId="75A6BC14" w14:textId="77777777" w:rsidR="00E47BFC" w:rsidRPr="00DB34C5" w:rsidRDefault="00E47BFC" w:rsidP="00E47BFC">
            <w:pPr>
              <w:spacing w:before="60" w:after="20"/>
              <w:jc w:val="both"/>
              <w:rPr>
                <w:rFonts w:ascii="Verdana" w:hAnsi="Verdana"/>
                <w:sz w:val="18"/>
                <w:szCs w:val="18"/>
                <w:lang w:val="ru-RU"/>
              </w:rPr>
            </w:pPr>
            <w:r w:rsidRPr="00DB34C5">
              <w:rPr>
                <w:rFonts w:ascii="Verdana" w:hAnsi="Verdana"/>
                <w:sz w:val="18"/>
                <w:szCs w:val="18"/>
                <w:lang w:val="ru-RU"/>
              </w:rPr>
              <w:t>Живеем в период на драстични промени и трябва да променим отношението си към горите. Те са жизнено важни за оцеляване, особено в условията на сегашните климатични промени, и трябва да престанем да гледаме на тях само като на източник на дървесина.</w:t>
            </w:r>
          </w:p>
          <w:p w14:paraId="188A4866" w14:textId="77777777" w:rsidR="00E47BFC" w:rsidRPr="00DB34C5" w:rsidRDefault="00E47BFC" w:rsidP="00E47BFC">
            <w:pPr>
              <w:spacing w:before="60" w:after="20"/>
              <w:jc w:val="both"/>
              <w:rPr>
                <w:rFonts w:ascii="Verdana" w:hAnsi="Verdana"/>
                <w:sz w:val="18"/>
                <w:szCs w:val="18"/>
                <w:lang w:val="ru-RU"/>
              </w:rPr>
            </w:pPr>
            <w:r w:rsidRPr="00DB34C5">
              <w:rPr>
                <w:rFonts w:ascii="Verdana" w:hAnsi="Verdana"/>
                <w:sz w:val="18"/>
                <w:szCs w:val="18"/>
                <w:lang w:val="ru-RU"/>
              </w:rPr>
              <w:t>Горите са стратегически ресурс и от тях, без да е преувеличение, зависи съществуването и благосъстоянието на страната. Загубата на голяма част от горите ще доведе до допълнително затопляне и горещи вълни, съпроводени с пожари, суши и ще предизвика драстична липса на вода, като същевременно ще доведе и до по-чести катастрофални наводнения.</w:t>
            </w:r>
          </w:p>
          <w:p w14:paraId="4F8E41C9" w14:textId="0C0831B9" w:rsidR="00E47BFC" w:rsidRPr="00DB34C5" w:rsidRDefault="00E47BFC" w:rsidP="00E47BFC">
            <w:pPr>
              <w:spacing w:before="60" w:after="20"/>
              <w:jc w:val="both"/>
              <w:rPr>
                <w:rFonts w:ascii="Verdana" w:hAnsi="Verdana"/>
                <w:sz w:val="18"/>
                <w:szCs w:val="18"/>
                <w:lang w:val="ru-RU"/>
              </w:rPr>
            </w:pPr>
            <w:r w:rsidRPr="00DB34C5">
              <w:rPr>
                <w:rFonts w:ascii="Verdana" w:hAnsi="Verdana"/>
                <w:sz w:val="18"/>
                <w:szCs w:val="18"/>
                <w:lang w:val="ru-RU"/>
              </w:rPr>
              <w:t>Аз в качеството си на гражданин на Република България, милеещ за горите на България, апелирам всички ВАС да вземете мерии и да предотвратите приемането на двете предложения от Министерство на земеделието и храните (МЗХ) и Изпълнителна агенция по горите.</w:t>
            </w:r>
          </w:p>
        </w:tc>
        <w:tc>
          <w:tcPr>
            <w:tcW w:w="1560" w:type="dxa"/>
            <w:tcBorders>
              <w:top w:val="nil"/>
              <w:bottom w:val="nil"/>
            </w:tcBorders>
            <w:shd w:val="clear" w:color="auto" w:fill="auto"/>
          </w:tcPr>
          <w:p w14:paraId="1F7E9FE7" w14:textId="7B1BB0A4" w:rsidR="00E47BFC" w:rsidRPr="00DA3E1A" w:rsidRDefault="00E47BFC" w:rsidP="00E47BFC">
            <w:pPr>
              <w:spacing w:before="60" w:after="20"/>
              <w:rPr>
                <w:rFonts w:ascii="Verdana" w:hAnsi="Verdana"/>
                <w:sz w:val="18"/>
                <w:szCs w:val="18"/>
              </w:rPr>
            </w:pPr>
            <w:r w:rsidRPr="00DA3E1A">
              <w:rPr>
                <w:rFonts w:ascii="Verdana" w:hAnsi="Verdana"/>
                <w:sz w:val="18"/>
                <w:szCs w:val="18"/>
              </w:rPr>
              <w:t>Не се приема</w:t>
            </w:r>
          </w:p>
        </w:tc>
        <w:tc>
          <w:tcPr>
            <w:tcW w:w="5157" w:type="dxa"/>
            <w:tcBorders>
              <w:top w:val="nil"/>
              <w:bottom w:val="nil"/>
            </w:tcBorders>
            <w:shd w:val="clear" w:color="auto" w:fill="auto"/>
          </w:tcPr>
          <w:p w14:paraId="57C91943" w14:textId="2EB17FC6" w:rsidR="00E47BFC" w:rsidRPr="007F1070" w:rsidRDefault="00E47BFC" w:rsidP="004E1444">
            <w:pPr>
              <w:spacing w:before="60" w:after="20"/>
              <w:jc w:val="both"/>
              <w:rPr>
                <w:rFonts w:ascii="Verdana" w:hAnsi="Verdana"/>
                <w:sz w:val="18"/>
                <w:szCs w:val="18"/>
              </w:rPr>
            </w:pPr>
            <w:r w:rsidRPr="007F1070">
              <w:rPr>
                <w:rFonts w:ascii="Verdana" w:hAnsi="Verdana"/>
                <w:sz w:val="18"/>
                <w:szCs w:val="18"/>
              </w:rPr>
              <w:t>Няма</w:t>
            </w:r>
            <w:r w:rsidR="004E387E" w:rsidRPr="007F1070">
              <w:rPr>
                <w:rFonts w:ascii="Verdana" w:hAnsi="Verdana"/>
                <w:sz w:val="18"/>
                <w:szCs w:val="18"/>
              </w:rPr>
              <w:t xml:space="preserve"> мотиви и конкретни предложения.</w:t>
            </w:r>
          </w:p>
        </w:tc>
      </w:tr>
      <w:tr w:rsidR="00E47BFC" w:rsidRPr="00444B16" w14:paraId="6E5F5895" w14:textId="77777777" w:rsidTr="00473750">
        <w:trPr>
          <w:jc w:val="center"/>
        </w:trPr>
        <w:tc>
          <w:tcPr>
            <w:tcW w:w="686" w:type="dxa"/>
            <w:tcBorders>
              <w:top w:val="single" w:sz="18" w:space="0" w:color="2E74B5"/>
              <w:bottom w:val="single" w:sz="18" w:space="0" w:color="2E74B5"/>
            </w:tcBorders>
            <w:shd w:val="clear" w:color="auto" w:fill="auto"/>
          </w:tcPr>
          <w:p w14:paraId="16EA7038" w14:textId="77777777" w:rsidR="00E47BFC" w:rsidRPr="00444B16" w:rsidRDefault="00E47BFC" w:rsidP="00E47BFC">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top w:val="single" w:sz="18" w:space="0" w:color="2E74B5"/>
              <w:bottom w:val="single" w:sz="18" w:space="0" w:color="2E74B5"/>
            </w:tcBorders>
            <w:shd w:val="clear" w:color="auto" w:fill="auto"/>
          </w:tcPr>
          <w:p w14:paraId="08C4D185" w14:textId="77777777" w:rsidR="00E47BFC" w:rsidRPr="00444B16" w:rsidRDefault="00E47BFC" w:rsidP="00E47BFC">
            <w:pPr>
              <w:spacing w:before="20" w:after="20"/>
              <w:rPr>
                <w:rFonts w:ascii="Verdana" w:hAnsi="Verdana"/>
                <w:spacing w:val="-2"/>
                <w:sz w:val="18"/>
                <w:szCs w:val="18"/>
              </w:rPr>
            </w:pPr>
            <w:r w:rsidRPr="00444B16">
              <w:rPr>
                <w:rFonts w:ascii="Verdana" w:hAnsi="Verdana"/>
                <w:spacing w:val="-2"/>
                <w:sz w:val="18"/>
                <w:szCs w:val="18"/>
              </w:rPr>
              <w:t>Гергана Видолова</w:t>
            </w:r>
          </w:p>
          <w:p w14:paraId="3ADFC3D9" w14:textId="649EB34D" w:rsidR="00E47BFC" w:rsidRPr="00444B16" w:rsidRDefault="00E47BFC" w:rsidP="00E47BFC">
            <w:pPr>
              <w:spacing w:before="20" w:after="20"/>
              <w:rPr>
                <w:rFonts w:ascii="Verdana" w:hAnsi="Verdana"/>
                <w:spacing w:val="-2"/>
                <w:sz w:val="18"/>
                <w:szCs w:val="18"/>
              </w:rPr>
            </w:pPr>
            <w:r w:rsidRPr="00444B16">
              <w:rPr>
                <w:rFonts w:ascii="Verdana" w:hAnsi="Verdana"/>
                <w:spacing w:val="-2"/>
                <w:sz w:val="18"/>
                <w:szCs w:val="18"/>
              </w:rPr>
              <w:t>(писмо МЗХ № 94-1900 от 02.12.2024 г.</w:t>
            </w:r>
            <w:r w:rsidRPr="00444B16">
              <w:rPr>
                <w:sz w:val="18"/>
                <w:szCs w:val="18"/>
              </w:rPr>
              <w:t xml:space="preserve"> </w:t>
            </w:r>
            <w:r w:rsidRPr="00444B16">
              <w:rPr>
                <w:rFonts w:ascii="Verdana" w:hAnsi="Verdana"/>
                <w:spacing w:val="-2"/>
                <w:sz w:val="18"/>
                <w:szCs w:val="18"/>
              </w:rPr>
              <w:t>и писмо № 03-864 от 12.12.2024 г. от администрацията на МС)</w:t>
            </w:r>
          </w:p>
        </w:tc>
        <w:tc>
          <w:tcPr>
            <w:tcW w:w="5811" w:type="dxa"/>
            <w:tcBorders>
              <w:top w:val="single" w:sz="18" w:space="0" w:color="2E74B5"/>
              <w:bottom w:val="single" w:sz="18" w:space="0" w:color="2E74B5"/>
            </w:tcBorders>
            <w:shd w:val="clear" w:color="auto" w:fill="auto"/>
          </w:tcPr>
          <w:p w14:paraId="35693BD1" w14:textId="79C09559" w:rsidR="00E47BFC" w:rsidRPr="00444B16" w:rsidRDefault="00E47BFC" w:rsidP="00E47BFC">
            <w:pPr>
              <w:spacing w:before="60" w:after="20"/>
              <w:jc w:val="both"/>
              <w:rPr>
                <w:rFonts w:ascii="Verdana" w:hAnsi="Verdana"/>
                <w:sz w:val="18"/>
                <w:szCs w:val="18"/>
              </w:rPr>
            </w:pPr>
            <w:r w:rsidRPr="00DB34C5">
              <w:rPr>
                <w:rFonts w:ascii="Verdana" w:hAnsi="Verdana"/>
                <w:sz w:val="18"/>
                <w:szCs w:val="18"/>
                <w:lang w:val="ru-RU"/>
              </w:rPr>
              <w:t xml:space="preserve">Не съм съгласна, заради грешни инвестиции на няколко дърводобивни компании да се рискува бъдещето на българската гора, която и без това изчезва заради алчно изсичане. </w:t>
            </w:r>
            <w:r w:rsidRPr="00444B16">
              <w:rPr>
                <w:rFonts w:ascii="Verdana" w:hAnsi="Verdana"/>
                <w:sz w:val="18"/>
                <w:szCs w:val="18"/>
              </w:rPr>
              <w:t>Изсичайки</w:t>
            </w:r>
            <w:r w:rsidRPr="00DB34C5">
              <w:rPr>
                <w:rFonts w:ascii="Verdana" w:hAnsi="Verdana"/>
                <w:sz w:val="18"/>
                <w:szCs w:val="18"/>
                <w:lang w:val="ru-RU"/>
              </w:rPr>
              <w:t xml:space="preserve"> по този начин корените на дърветата остават изложени на слънце, водата спира да се задържа и гората като цяло загива, а това ще доведе до страшни последици като наводнения в ниските места, липса на питейна вода и като цяло унищожаване на природата ни</w:t>
            </w:r>
            <w:r w:rsidRPr="00444B16">
              <w:rPr>
                <w:rFonts w:ascii="Verdana" w:hAnsi="Verdana"/>
                <w:sz w:val="18"/>
                <w:szCs w:val="18"/>
              </w:rPr>
              <w:t>.</w:t>
            </w:r>
          </w:p>
        </w:tc>
        <w:tc>
          <w:tcPr>
            <w:tcW w:w="1560" w:type="dxa"/>
            <w:tcBorders>
              <w:top w:val="single" w:sz="18" w:space="0" w:color="2E74B5"/>
              <w:bottom w:val="single" w:sz="18" w:space="0" w:color="2E74B5"/>
            </w:tcBorders>
            <w:shd w:val="clear" w:color="auto" w:fill="auto"/>
          </w:tcPr>
          <w:p w14:paraId="21288E8E" w14:textId="5A8A86FF" w:rsidR="00E47BFC" w:rsidRPr="00DA3E1A" w:rsidRDefault="00E47BFC" w:rsidP="00E47BFC">
            <w:pPr>
              <w:spacing w:before="60" w:after="20"/>
              <w:rPr>
                <w:rFonts w:ascii="Verdana" w:hAnsi="Verdana"/>
                <w:sz w:val="18"/>
                <w:szCs w:val="18"/>
              </w:rPr>
            </w:pPr>
            <w:r w:rsidRPr="00DA3E1A">
              <w:rPr>
                <w:rFonts w:ascii="Verdana" w:hAnsi="Verdana"/>
                <w:sz w:val="18"/>
                <w:szCs w:val="18"/>
              </w:rPr>
              <w:t>Не се приема</w:t>
            </w:r>
          </w:p>
        </w:tc>
        <w:tc>
          <w:tcPr>
            <w:tcW w:w="5157" w:type="dxa"/>
            <w:tcBorders>
              <w:top w:val="single" w:sz="18" w:space="0" w:color="2E74B5"/>
              <w:bottom w:val="single" w:sz="18" w:space="0" w:color="2E74B5"/>
            </w:tcBorders>
            <w:shd w:val="clear" w:color="auto" w:fill="auto"/>
          </w:tcPr>
          <w:p w14:paraId="2BF197F5" w14:textId="5DE2520A" w:rsidR="00E47BFC" w:rsidRPr="004E1444" w:rsidRDefault="00E47BFC" w:rsidP="004E387E">
            <w:pPr>
              <w:spacing w:before="60" w:after="20"/>
              <w:rPr>
                <w:rFonts w:ascii="Verdana" w:hAnsi="Verdana"/>
                <w:color w:val="FF0000"/>
                <w:sz w:val="18"/>
                <w:szCs w:val="18"/>
              </w:rPr>
            </w:pPr>
            <w:r w:rsidRPr="007F1070">
              <w:rPr>
                <w:rFonts w:ascii="Verdana" w:hAnsi="Verdana"/>
                <w:sz w:val="18"/>
                <w:szCs w:val="18"/>
              </w:rPr>
              <w:t xml:space="preserve">Няма </w:t>
            </w:r>
            <w:r w:rsidR="004E387E" w:rsidRPr="007F1070">
              <w:rPr>
                <w:rFonts w:ascii="Verdana" w:hAnsi="Verdana"/>
                <w:sz w:val="18"/>
                <w:szCs w:val="18"/>
              </w:rPr>
              <w:t xml:space="preserve">мотиви и </w:t>
            </w:r>
            <w:r w:rsidRPr="007F1070">
              <w:rPr>
                <w:rFonts w:ascii="Verdana" w:hAnsi="Verdana"/>
                <w:sz w:val="18"/>
                <w:szCs w:val="18"/>
              </w:rPr>
              <w:t>конкретни предложения</w:t>
            </w:r>
            <w:r w:rsidR="004E387E" w:rsidRPr="007F1070">
              <w:rPr>
                <w:rFonts w:ascii="Verdana" w:hAnsi="Verdana"/>
                <w:sz w:val="18"/>
                <w:szCs w:val="18"/>
              </w:rPr>
              <w:t>.</w:t>
            </w:r>
          </w:p>
        </w:tc>
      </w:tr>
      <w:tr w:rsidR="00E47BFC" w:rsidRPr="00444B16" w14:paraId="18C80004" w14:textId="77777777" w:rsidTr="00473750">
        <w:trPr>
          <w:jc w:val="center"/>
        </w:trPr>
        <w:tc>
          <w:tcPr>
            <w:tcW w:w="686" w:type="dxa"/>
            <w:tcBorders>
              <w:top w:val="single" w:sz="18" w:space="0" w:color="2E74B5"/>
              <w:bottom w:val="nil"/>
            </w:tcBorders>
            <w:shd w:val="clear" w:color="auto" w:fill="auto"/>
          </w:tcPr>
          <w:p w14:paraId="5AD65060" w14:textId="77777777" w:rsidR="00E47BFC" w:rsidRPr="00444B16" w:rsidRDefault="00E47BFC" w:rsidP="00E47BFC">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top w:val="single" w:sz="18" w:space="0" w:color="2E74B5"/>
              <w:bottom w:val="nil"/>
            </w:tcBorders>
            <w:shd w:val="clear" w:color="auto" w:fill="auto"/>
          </w:tcPr>
          <w:p w14:paraId="27D2E7A6" w14:textId="267C6B40" w:rsidR="00E47BFC" w:rsidRPr="00444B16" w:rsidRDefault="00E47BFC" w:rsidP="00E47BFC">
            <w:pPr>
              <w:spacing w:before="20" w:after="20"/>
              <w:rPr>
                <w:rFonts w:ascii="Verdana" w:hAnsi="Verdana"/>
                <w:spacing w:val="-2"/>
                <w:sz w:val="18"/>
                <w:szCs w:val="18"/>
              </w:rPr>
            </w:pPr>
            <w:r w:rsidRPr="00444B16">
              <w:rPr>
                <w:rFonts w:ascii="Verdana" w:hAnsi="Verdana"/>
                <w:spacing w:val="-2"/>
                <w:sz w:val="18"/>
                <w:szCs w:val="18"/>
              </w:rPr>
              <w:t>Бистра Иванова</w:t>
            </w:r>
          </w:p>
          <w:p w14:paraId="6AD663A4" w14:textId="10385C4E" w:rsidR="00E47BFC" w:rsidRPr="00444B16" w:rsidRDefault="00E47BFC" w:rsidP="00E47BFC">
            <w:pPr>
              <w:spacing w:before="20" w:after="20"/>
              <w:rPr>
                <w:rFonts w:ascii="Verdana" w:hAnsi="Verdana"/>
                <w:spacing w:val="-2"/>
                <w:sz w:val="18"/>
                <w:szCs w:val="18"/>
              </w:rPr>
            </w:pPr>
            <w:r w:rsidRPr="00444B16">
              <w:rPr>
                <w:rFonts w:ascii="Verdana" w:hAnsi="Verdana"/>
                <w:spacing w:val="-2"/>
                <w:sz w:val="18"/>
                <w:szCs w:val="18"/>
              </w:rPr>
              <w:t>(писмо № 94-1902 от 02.12.2024 г. и писмо № 03-864 от 12.12.2024 г. от МС)</w:t>
            </w:r>
          </w:p>
        </w:tc>
        <w:tc>
          <w:tcPr>
            <w:tcW w:w="5811" w:type="dxa"/>
            <w:tcBorders>
              <w:top w:val="single" w:sz="18" w:space="0" w:color="2E74B5"/>
              <w:bottom w:val="nil"/>
            </w:tcBorders>
            <w:shd w:val="clear" w:color="auto" w:fill="auto"/>
          </w:tcPr>
          <w:p w14:paraId="175C7D1F" w14:textId="77777777" w:rsidR="00E47BFC" w:rsidRPr="00DB34C5" w:rsidRDefault="00E47BFC" w:rsidP="00E47BFC">
            <w:pPr>
              <w:spacing w:before="60" w:after="20"/>
              <w:jc w:val="both"/>
              <w:rPr>
                <w:rFonts w:ascii="Verdana" w:hAnsi="Verdana"/>
                <w:sz w:val="18"/>
                <w:szCs w:val="18"/>
                <w:lang w:val="ru-RU"/>
              </w:rPr>
            </w:pPr>
            <w:r w:rsidRPr="00DB34C5">
              <w:rPr>
                <w:rFonts w:ascii="Verdana" w:hAnsi="Verdana"/>
                <w:sz w:val="18"/>
                <w:szCs w:val="18"/>
                <w:lang w:val="ru-RU"/>
              </w:rPr>
              <w:t>Голяма част от днешните български гори са залесени е края на 19 и началото на 20 век. Причината за това е била ерозията на почвата и големите наводнения, които са ставали в следствие на това. Какви са били нашите планини преди и какви са днес може да се види на стари снимки, достъпни в интернет.</w:t>
            </w:r>
          </w:p>
          <w:p w14:paraId="5238C45C" w14:textId="77777777" w:rsidR="00E47BFC" w:rsidRPr="00DB34C5" w:rsidRDefault="00E47BFC" w:rsidP="00E47BFC">
            <w:pPr>
              <w:spacing w:before="60" w:after="20"/>
              <w:jc w:val="both"/>
              <w:rPr>
                <w:rFonts w:ascii="Verdana" w:hAnsi="Verdana"/>
                <w:sz w:val="18"/>
                <w:szCs w:val="18"/>
                <w:lang w:val="ru-RU"/>
              </w:rPr>
            </w:pPr>
            <w:r w:rsidRPr="00DB34C5">
              <w:rPr>
                <w:rFonts w:ascii="Verdana" w:hAnsi="Verdana"/>
                <w:sz w:val="18"/>
                <w:szCs w:val="18"/>
                <w:lang w:val="ru-RU"/>
              </w:rPr>
              <w:t>През последните десетилетия българските гори са подложени на изсичане, а залесяването се извършва от доброволни организации и спорадично.</w:t>
            </w:r>
          </w:p>
          <w:p w14:paraId="3DB97294" w14:textId="69D80E92" w:rsidR="00E47BFC" w:rsidRPr="00DB34C5" w:rsidRDefault="00E47BFC" w:rsidP="009032BC">
            <w:pPr>
              <w:spacing w:before="60" w:after="20"/>
              <w:jc w:val="both"/>
              <w:rPr>
                <w:rFonts w:ascii="Verdana" w:hAnsi="Verdana"/>
                <w:sz w:val="18"/>
                <w:szCs w:val="18"/>
                <w:lang w:val="ru-RU"/>
              </w:rPr>
            </w:pPr>
            <w:r w:rsidRPr="00DB34C5">
              <w:rPr>
                <w:rFonts w:ascii="Verdana" w:hAnsi="Verdana"/>
                <w:sz w:val="18"/>
                <w:szCs w:val="18"/>
                <w:lang w:val="ru-RU"/>
              </w:rPr>
              <w:t>Според предвижданите промени:</w:t>
            </w:r>
          </w:p>
        </w:tc>
        <w:tc>
          <w:tcPr>
            <w:tcW w:w="1560" w:type="dxa"/>
            <w:tcBorders>
              <w:top w:val="single" w:sz="18" w:space="0" w:color="2E74B5"/>
              <w:bottom w:val="nil"/>
            </w:tcBorders>
            <w:shd w:val="clear" w:color="auto" w:fill="auto"/>
          </w:tcPr>
          <w:p w14:paraId="0E6D761B" w14:textId="66AEC0A3" w:rsidR="00E47BFC" w:rsidRPr="00DA3E1A" w:rsidRDefault="00E47BFC" w:rsidP="00E47BFC">
            <w:pPr>
              <w:spacing w:before="60" w:after="20"/>
              <w:rPr>
                <w:rFonts w:ascii="Verdana" w:hAnsi="Verdana"/>
                <w:sz w:val="18"/>
                <w:szCs w:val="18"/>
              </w:rPr>
            </w:pPr>
            <w:r w:rsidRPr="00DA3E1A">
              <w:rPr>
                <w:rFonts w:ascii="Verdana" w:hAnsi="Verdana"/>
                <w:sz w:val="18"/>
                <w:szCs w:val="18"/>
              </w:rPr>
              <w:t>Не се приема</w:t>
            </w:r>
          </w:p>
        </w:tc>
        <w:tc>
          <w:tcPr>
            <w:tcW w:w="5157" w:type="dxa"/>
            <w:tcBorders>
              <w:top w:val="single" w:sz="18" w:space="0" w:color="2E74B5"/>
              <w:bottom w:val="nil"/>
            </w:tcBorders>
            <w:shd w:val="clear" w:color="auto" w:fill="auto"/>
          </w:tcPr>
          <w:p w14:paraId="18589139" w14:textId="47B2DDE7" w:rsidR="00E47BFC" w:rsidRPr="00DA3E1A" w:rsidRDefault="00E47BFC" w:rsidP="009032BC">
            <w:pPr>
              <w:spacing w:before="60" w:after="20"/>
              <w:jc w:val="both"/>
              <w:rPr>
                <w:rFonts w:ascii="Verdana" w:hAnsi="Verdana"/>
                <w:sz w:val="18"/>
                <w:szCs w:val="18"/>
              </w:rPr>
            </w:pPr>
            <w:r w:rsidRPr="00DA3E1A">
              <w:rPr>
                <w:rFonts w:ascii="Verdana" w:hAnsi="Verdana"/>
                <w:sz w:val="18"/>
                <w:szCs w:val="18"/>
              </w:rPr>
              <w:t>Направените предложения за изменение на наредбата са продиктувани от необходимостта за полагане на непрекъсната и навременна грижа за гората чрез нейното отглеждане и стопанисване. Това изисква непрекъснато актуализиране и осъвременяване на методите и начините за изпълнение на лесовъдските мероприятия. Към момента в нашата страна основна част от дейностите в горите се извършват без да се прилагат съвременни технологии за работа, такива каквито са познати и се прилагат успешно от десетилетия в страните от Це</w:t>
            </w:r>
            <w:r w:rsidR="009032BC">
              <w:rPr>
                <w:rFonts w:ascii="Verdana" w:hAnsi="Verdana"/>
                <w:sz w:val="18"/>
                <w:szCs w:val="18"/>
              </w:rPr>
              <w:t>нтрална и Западна Европа.</w:t>
            </w:r>
          </w:p>
        </w:tc>
      </w:tr>
      <w:tr w:rsidR="004E1444" w:rsidRPr="00444B16" w14:paraId="428945BF" w14:textId="77777777" w:rsidTr="00473750">
        <w:trPr>
          <w:jc w:val="center"/>
        </w:trPr>
        <w:tc>
          <w:tcPr>
            <w:tcW w:w="686" w:type="dxa"/>
            <w:tcBorders>
              <w:top w:val="nil"/>
              <w:bottom w:val="nil"/>
            </w:tcBorders>
            <w:shd w:val="clear" w:color="auto" w:fill="auto"/>
          </w:tcPr>
          <w:p w14:paraId="77EFDC97" w14:textId="77777777" w:rsidR="004E1444" w:rsidRPr="00444B16" w:rsidRDefault="004E1444" w:rsidP="00E47BFC">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47EE89B0" w14:textId="77777777" w:rsidR="004E1444" w:rsidRPr="00444B16" w:rsidRDefault="004E1444" w:rsidP="00E47BFC">
            <w:pPr>
              <w:spacing w:before="20" w:after="20"/>
              <w:rPr>
                <w:rFonts w:ascii="Verdana" w:hAnsi="Verdana"/>
                <w:spacing w:val="-2"/>
                <w:sz w:val="18"/>
                <w:szCs w:val="18"/>
              </w:rPr>
            </w:pPr>
          </w:p>
        </w:tc>
        <w:tc>
          <w:tcPr>
            <w:tcW w:w="5811" w:type="dxa"/>
            <w:tcBorders>
              <w:top w:val="nil"/>
              <w:bottom w:val="nil"/>
            </w:tcBorders>
            <w:shd w:val="clear" w:color="auto" w:fill="auto"/>
          </w:tcPr>
          <w:p w14:paraId="2524F018" w14:textId="5259B322" w:rsidR="004E1444" w:rsidRPr="004E1444" w:rsidRDefault="004E1444" w:rsidP="00E47BFC">
            <w:pPr>
              <w:spacing w:before="60" w:after="20"/>
              <w:jc w:val="both"/>
              <w:rPr>
                <w:rFonts w:ascii="Verdana" w:hAnsi="Verdana"/>
                <w:sz w:val="18"/>
                <w:szCs w:val="18"/>
                <w:lang w:val="ru-RU"/>
              </w:rPr>
            </w:pPr>
            <w:r w:rsidRPr="00DB34C5">
              <w:rPr>
                <w:rFonts w:ascii="Verdana" w:hAnsi="Verdana"/>
                <w:sz w:val="18"/>
                <w:szCs w:val="18"/>
                <w:lang w:val="ru-RU"/>
              </w:rPr>
              <w:t>Регламентира се, че</w:t>
            </w:r>
            <w:r w:rsidRPr="00444B16">
              <w:rPr>
                <w:rFonts w:ascii="Verdana" w:hAnsi="Verdana"/>
                <w:sz w:val="18"/>
                <w:szCs w:val="18"/>
              </w:rPr>
              <w:t xml:space="preserve"> </w:t>
            </w:r>
            <w:r w:rsidRPr="00DB34C5">
              <w:rPr>
                <w:rFonts w:ascii="Verdana" w:hAnsi="Verdana"/>
                <w:sz w:val="18"/>
                <w:szCs w:val="18"/>
                <w:lang w:val="ru-RU"/>
              </w:rPr>
              <w:t>до 17 % от площта на горските насаждения могат да бъдат просеки;</w:t>
            </w:r>
          </w:p>
        </w:tc>
        <w:tc>
          <w:tcPr>
            <w:tcW w:w="1560" w:type="dxa"/>
            <w:tcBorders>
              <w:top w:val="nil"/>
              <w:bottom w:val="nil"/>
            </w:tcBorders>
            <w:shd w:val="clear" w:color="auto" w:fill="auto"/>
          </w:tcPr>
          <w:p w14:paraId="151B8351" w14:textId="3F14A42C" w:rsidR="004E1444" w:rsidRPr="006858AD" w:rsidRDefault="009032BC" w:rsidP="00E47BFC">
            <w:pPr>
              <w:spacing w:before="60" w:after="20"/>
              <w:rPr>
                <w:rFonts w:ascii="Verdana" w:hAnsi="Verdana"/>
                <w:sz w:val="18"/>
                <w:szCs w:val="18"/>
              </w:rPr>
            </w:pPr>
            <w:r w:rsidRPr="006858AD">
              <w:rPr>
                <w:rFonts w:ascii="Verdana" w:hAnsi="Verdana"/>
                <w:sz w:val="18"/>
                <w:szCs w:val="18"/>
              </w:rPr>
              <w:t>Не се приема</w:t>
            </w:r>
          </w:p>
        </w:tc>
        <w:tc>
          <w:tcPr>
            <w:tcW w:w="5157" w:type="dxa"/>
            <w:tcBorders>
              <w:top w:val="nil"/>
              <w:bottom w:val="nil"/>
            </w:tcBorders>
            <w:shd w:val="clear" w:color="auto" w:fill="auto"/>
          </w:tcPr>
          <w:p w14:paraId="5B896F8C" w14:textId="20068BD8" w:rsidR="004E1444" w:rsidRDefault="004E1444" w:rsidP="009032BC">
            <w:pPr>
              <w:spacing w:before="60" w:after="20"/>
              <w:jc w:val="both"/>
              <w:rPr>
                <w:rFonts w:ascii="Verdana" w:hAnsi="Verdana"/>
                <w:sz w:val="18"/>
                <w:szCs w:val="18"/>
              </w:rPr>
            </w:pPr>
            <w:r w:rsidRPr="00DA3E1A">
              <w:rPr>
                <w:rFonts w:ascii="Verdana" w:hAnsi="Verdana"/>
                <w:sz w:val="18"/>
                <w:szCs w:val="18"/>
              </w:rPr>
              <w:t>Предложението, площта на съществуващите и новоизградените просеки да е до 17% от площта на цялото насаждение или имот, се отнася към Наредба 8 за сечите в горите.</w:t>
            </w:r>
          </w:p>
        </w:tc>
      </w:tr>
      <w:tr w:rsidR="004E1444" w:rsidRPr="00444B16" w14:paraId="125044F2" w14:textId="77777777" w:rsidTr="00473750">
        <w:trPr>
          <w:jc w:val="center"/>
        </w:trPr>
        <w:tc>
          <w:tcPr>
            <w:tcW w:w="686" w:type="dxa"/>
            <w:tcBorders>
              <w:top w:val="nil"/>
              <w:bottom w:val="nil"/>
            </w:tcBorders>
            <w:shd w:val="clear" w:color="auto" w:fill="auto"/>
          </w:tcPr>
          <w:p w14:paraId="35099B6A" w14:textId="77777777" w:rsidR="004E1444" w:rsidRPr="00444B16" w:rsidRDefault="004E1444" w:rsidP="00E47BFC">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4C9C0BDF" w14:textId="77777777" w:rsidR="004E1444" w:rsidRPr="00444B16" w:rsidRDefault="004E1444" w:rsidP="00E47BFC">
            <w:pPr>
              <w:spacing w:before="20" w:after="20"/>
              <w:rPr>
                <w:rFonts w:ascii="Verdana" w:hAnsi="Verdana"/>
                <w:spacing w:val="-2"/>
                <w:sz w:val="18"/>
                <w:szCs w:val="18"/>
              </w:rPr>
            </w:pPr>
          </w:p>
        </w:tc>
        <w:tc>
          <w:tcPr>
            <w:tcW w:w="5811" w:type="dxa"/>
            <w:tcBorders>
              <w:top w:val="nil"/>
              <w:bottom w:val="nil"/>
            </w:tcBorders>
            <w:shd w:val="clear" w:color="auto" w:fill="auto"/>
          </w:tcPr>
          <w:p w14:paraId="1980461A" w14:textId="7131C262" w:rsidR="004E1444" w:rsidRPr="00444B16" w:rsidRDefault="004E1444" w:rsidP="00E47BFC">
            <w:pPr>
              <w:spacing w:before="60" w:after="20"/>
              <w:jc w:val="both"/>
              <w:rPr>
                <w:rFonts w:ascii="Verdana" w:hAnsi="Verdana"/>
                <w:sz w:val="18"/>
                <w:szCs w:val="18"/>
              </w:rPr>
            </w:pPr>
            <w:r w:rsidRPr="004E1444">
              <w:rPr>
                <w:rFonts w:ascii="Verdana" w:hAnsi="Verdana"/>
                <w:sz w:val="18"/>
                <w:szCs w:val="18"/>
              </w:rPr>
              <w:t>Предлага се намаляване на разстоянието между просеките за временни горски пътища от сегашните 40 м. разстояние между тях, на 20 м., 25 м. или 30 м., като се допуска това разстояние да се намалява допълнително при използване на харвестъри и форвардери;</w:t>
            </w:r>
          </w:p>
        </w:tc>
        <w:tc>
          <w:tcPr>
            <w:tcW w:w="1560" w:type="dxa"/>
            <w:tcBorders>
              <w:top w:val="nil"/>
              <w:bottom w:val="nil"/>
            </w:tcBorders>
            <w:shd w:val="clear" w:color="auto" w:fill="auto"/>
          </w:tcPr>
          <w:p w14:paraId="690E0FFC" w14:textId="46EEE9FD" w:rsidR="004E1444" w:rsidRPr="006858AD" w:rsidRDefault="009032BC" w:rsidP="00E47BFC">
            <w:pPr>
              <w:spacing w:before="60" w:after="20"/>
              <w:rPr>
                <w:rFonts w:ascii="Verdana" w:hAnsi="Verdana"/>
                <w:sz w:val="18"/>
                <w:szCs w:val="18"/>
              </w:rPr>
            </w:pPr>
            <w:r w:rsidRPr="006858AD">
              <w:rPr>
                <w:rFonts w:ascii="Verdana" w:hAnsi="Verdana"/>
                <w:sz w:val="18"/>
                <w:szCs w:val="18"/>
              </w:rPr>
              <w:t>Не се приема</w:t>
            </w:r>
          </w:p>
        </w:tc>
        <w:tc>
          <w:tcPr>
            <w:tcW w:w="5157" w:type="dxa"/>
            <w:tcBorders>
              <w:top w:val="nil"/>
              <w:bottom w:val="nil"/>
            </w:tcBorders>
            <w:shd w:val="clear" w:color="auto" w:fill="auto"/>
          </w:tcPr>
          <w:p w14:paraId="5B882DC2" w14:textId="33EB0B83" w:rsidR="004E1444" w:rsidRDefault="009032BC" w:rsidP="009032BC">
            <w:pPr>
              <w:spacing w:before="60" w:after="20"/>
              <w:jc w:val="both"/>
              <w:rPr>
                <w:rFonts w:ascii="Verdana" w:hAnsi="Verdana"/>
                <w:sz w:val="18"/>
                <w:szCs w:val="18"/>
              </w:rPr>
            </w:pPr>
            <w:r>
              <w:rPr>
                <w:rFonts w:ascii="Verdana" w:hAnsi="Verdana"/>
                <w:sz w:val="18"/>
                <w:szCs w:val="18"/>
              </w:rPr>
              <w:t xml:space="preserve">Предложението </w:t>
            </w:r>
            <w:r w:rsidRPr="00DE3272">
              <w:rPr>
                <w:rFonts w:ascii="Verdana" w:hAnsi="Verdana"/>
                <w:sz w:val="18"/>
                <w:szCs w:val="18"/>
              </w:rPr>
              <w:t xml:space="preserve">се отнася към </w:t>
            </w:r>
            <w:r>
              <w:rPr>
                <w:rFonts w:ascii="Verdana" w:hAnsi="Verdana"/>
                <w:sz w:val="18"/>
                <w:szCs w:val="18"/>
              </w:rPr>
              <w:t xml:space="preserve">проекта на НИД на </w:t>
            </w:r>
            <w:r w:rsidRPr="00DE3272">
              <w:rPr>
                <w:rFonts w:ascii="Verdana" w:hAnsi="Verdana"/>
                <w:sz w:val="18"/>
                <w:szCs w:val="18"/>
              </w:rPr>
              <w:t xml:space="preserve">Наредба 8 </w:t>
            </w:r>
            <w:r>
              <w:rPr>
                <w:rFonts w:ascii="Verdana" w:hAnsi="Verdana"/>
                <w:sz w:val="18"/>
                <w:szCs w:val="18"/>
              </w:rPr>
              <w:t xml:space="preserve">от 2011 г. </w:t>
            </w:r>
            <w:r w:rsidRPr="00DE3272">
              <w:rPr>
                <w:rFonts w:ascii="Verdana" w:hAnsi="Verdana"/>
                <w:sz w:val="18"/>
                <w:szCs w:val="18"/>
              </w:rPr>
              <w:t>за сечите в горите</w:t>
            </w:r>
          </w:p>
        </w:tc>
      </w:tr>
      <w:tr w:rsidR="004E1444" w:rsidRPr="00444B16" w14:paraId="56145F3F" w14:textId="77777777" w:rsidTr="00473750">
        <w:trPr>
          <w:jc w:val="center"/>
        </w:trPr>
        <w:tc>
          <w:tcPr>
            <w:tcW w:w="686" w:type="dxa"/>
            <w:tcBorders>
              <w:top w:val="nil"/>
              <w:bottom w:val="nil"/>
            </w:tcBorders>
            <w:shd w:val="clear" w:color="auto" w:fill="auto"/>
          </w:tcPr>
          <w:p w14:paraId="21043FCA" w14:textId="77777777" w:rsidR="004E1444" w:rsidRPr="00444B16" w:rsidRDefault="004E1444" w:rsidP="00E47BFC">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3B0FFD5A" w14:textId="77777777" w:rsidR="004E1444" w:rsidRPr="00444B16" w:rsidRDefault="004E1444" w:rsidP="00E47BFC">
            <w:pPr>
              <w:spacing w:before="20" w:after="20"/>
              <w:rPr>
                <w:rFonts w:ascii="Verdana" w:hAnsi="Verdana"/>
                <w:spacing w:val="-2"/>
                <w:sz w:val="18"/>
                <w:szCs w:val="18"/>
              </w:rPr>
            </w:pPr>
          </w:p>
        </w:tc>
        <w:tc>
          <w:tcPr>
            <w:tcW w:w="5811" w:type="dxa"/>
            <w:tcBorders>
              <w:top w:val="nil"/>
              <w:bottom w:val="nil"/>
            </w:tcBorders>
            <w:shd w:val="clear" w:color="auto" w:fill="auto"/>
          </w:tcPr>
          <w:p w14:paraId="6F773EC8" w14:textId="2D33E024" w:rsidR="004E1444" w:rsidRPr="004E1444" w:rsidRDefault="004E1444" w:rsidP="00E47BFC">
            <w:pPr>
              <w:spacing w:before="60" w:after="20"/>
              <w:jc w:val="both"/>
              <w:rPr>
                <w:rFonts w:ascii="Verdana" w:hAnsi="Verdana"/>
                <w:sz w:val="18"/>
                <w:szCs w:val="18"/>
                <w:lang w:val="ru-RU"/>
              </w:rPr>
            </w:pPr>
            <w:r w:rsidRPr="00DB34C5">
              <w:rPr>
                <w:rFonts w:ascii="Verdana" w:hAnsi="Verdana"/>
                <w:sz w:val="18"/>
                <w:szCs w:val="18"/>
                <w:lang w:val="ru-RU"/>
              </w:rPr>
              <w:t>Предлага се намаляване на разстоянието между просеките за временни горски пътища от</w:t>
            </w:r>
            <w:r w:rsidRPr="00444B16">
              <w:rPr>
                <w:rFonts w:ascii="Verdana" w:hAnsi="Verdana"/>
                <w:sz w:val="18"/>
                <w:szCs w:val="18"/>
              </w:rPr>
              <w:t xml:space="preserve"> </w:t>
            </w:r>
            <w:r w:rsidRPr="00DB34C5">
              <w:rPr>
                <w:rFonts w:ascii="Verdana" w:hAnsi="Verdana"/>
                <w:sz w:val="18"/>
                <w:szCs w:val="18"/>
                <w:lang w:val="ru-RU"/>
              </w:rPr>
              <w:t>сегашните 40 м. разстояние между тях, на 20 м., 25 м. или 30 м., като се допуска това разстояние да</w:t>
            </w:r>
            <w:r w:rsidRPr="00444B16">
              <w:rPr>
                <w:rFonts w:ascii="Verdana" w:hAnsi="Verdana"/>
                <w:sz w:val="18"/>
                <w:szCs w:val="18"/>
              </w:rPr>
              <w:t xml:space="preserve"> </w:t>
            </w:r>
            <w:r w:rsidRPr="00DB34C5">
              <w:rPr>
                <w:rFonts w:ascii="Verdana" w:hAnsi="Verdana"/>
                <w:sz w:val="18"/>
                <w:szCs w:val="18"/>
                <w:lang w:val="ru-RU"/>
              </w:rPr>
              <w:t>се намалява допълнително при използване на харвестъри и форвардери;</w:t>
            </w:r>
          </w:p>
        </w:tc>
        <w:tc>
          <w:tcPr>
            <w:tcW w:w="1560" w:type="dxa"/>
            <w:tcBorders>
              <w:top w:val="nil"/>
              <w:bottom w:val="nil"/>
            </w:tcBorders>
            <w:shd w:val="clear" w:color="auto" w:fill="auto"/>
          </w:tcPr>
          <w:p w14:paraId="4CB07DBC" w14:textId="69CDEEC0" w:rsidR="004E1444" w:rsidRPr="006858AD" w:rsidRDefault="009032BC" w:rsidP="00E47BFC">
            <w:pPr>
              <w:spacing w:before="60" w:after="20"/>
              <w:rPr>
                <w:rFonts w:ascii="Verdana" w:hAnsi="Verdana"/>
                <w:sz w:val="18"/>
                <w:szCs w:val="18"/>
              </w:rPr>
            </w:pPr>
            <w:r w:rsidRPr="006858AD">
              <w:rPr>
                <w:rFonts w:ascii="Verdana" w:hAnsi="Verdana"/>
                <w:sz w:val="18"/>
                <w:szCs w:val="18"/>
              </w:rPr>
              <w:t>Не се приема</w:t>
            </w:r>
          </w:p>
        </w:tc>
        <w:tc>
          <w:tcPr>
            <w:tcW w:w="5157" w:type="dxa"/>
            <w:tcBorders>
              <w:top w:val="nil"/>
              <w:bottom w:val="nil"/>
            </w:tcBorders>
            <w:shd w:val="clear" w:color="auto" w:fill="auto"/>
          </w:tcPr>
          <w:p w14:paraId="29D47189" w14:textId="6C5D26F7" w:rsidR="004E1444" w:rsidRDefault="009032BC" w:rsidP="009032BC">
            <w:pPr>
              <w:spacing w:before="60" w:after="20"/>
              <w:jc w:val="both"/>
              <w:rPr>
                <w:rFonts w:ascii="Verdana" w:hAnsi="Verdana"/>
                <w:sz w:val="18"/>
                <w:szCs w:val="18"/>
              </w:rPr>
            </w:pPr>
            <w:r>
              <w:rPr>
                <w:rFonts w:ascii="Verdana" w:hAnsi="Verdana"/>
                <w:sz w:val="18"/>
                <w:szCs w:val="18"/>
              </w:rPr>
              <w:t xml:space="preserve">Предложението </w:t>
            </w:r>
            <w:r w:rsidRPr="00DE3272">
              <w:rPr>
                <w:rFonts w:ascii="Verdana" w:hAnsi="Verdana"/>
                <w:sz w:val="18"/>
                <w:szCs w:val="18"/>
              </w:rPr>
              <w:t xml:space="preserve">се отнася към </w:t>
            </w:r>
            <w:r>
              <w:rPr>
                <w:rFonts w:ascii="Verdana" w:hAnsi="Verdana"/>
                <w:sz w:val="18"/>
                <w:szCs w:val="18"/>
              </w:rPr>
              <w:t xml:space="preserve">проекта на НИД на </w:t>
            </w:r>
            <w:r w:rsidRPr="00DE3272">
              <w:rPr>
                <w:rFonts w:ascii="Verdana" w:hAnsi="Verdana"/>
                <w:sz w:val="18"/>
                <w:szCs w:val="18"/>
              </w:rPr>
              <w:t xml:space="preserve">Наредба 8 </w:t>
            </w:r>
            <w:r>
              <w:rPr>
                <w:rFonts w:ascii="Verdana" w:hAnsi="Verdana"/>
                <w:sz w:val="18"/>
                <w:szCs w:val="18"/>
              </w:rPr>
              <w:t xml:space="preserve">от 2011 г. </w:t>
            </w:r>
            <w:r w:rsidRPr="00DE3272">
              <w:rPr>
                <w:rFonts w:ascii="Verdana" w:hAnsi="Verdana"/>
                <w:sz w:val="18"/>
                <w:szCs w:val="18"/>
              </w:rPr>
              <w:t>за сечите в горите</w:t>
            </w:r>
          </w:p>
        </w:tc>
      </w:tr>
      <w:tr w:rsidR="004E1444" w:rsidRPr="00444B16" w14:paraId="53BBB68D" w14:textId="77777777" w:rsidTr="00473750">
        <w:trPr>
          <w:jc w:val="center"/>
        </w:trPr>
        <w:tc>
          <w:tcPr>
            <w:tcW w:w="686" w:type="dxa"/>
            <w:tcBorders>
              <w:top w:val="nil"/>
              <w:bottom w:val="nil"/>
            </w:tcBorders>
            <w:shd w:val="clear" w:color="auto" w:fill="auto"/>
          </w:tcPr>
          <w:p w14:paraId="36C91C58" w14:textId="77777777" w:rsidR="004E1444" w:rsidRPr="00444B16" w:rsidRDefault="004E1444" w:rsidP="00E47BFC">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5C51379B" w14:textId="77777777" w:rsidR="004E1444" w:rsidRPr="00444B16" w:rsidRDefault="004E1444" w:rsidP="00E47BFC">
            <w:pPr>
              <w:spacing w:before="20" w:after="20"/>
              <w:rPr>
                <w:rFonts w:ascii="Verdana" w:hAnsi="Verdana"/>
                <w:spacing w:val="-2"/>
                <w:sz w:val="18"/>
                <w:szCs w:val="18"/>
              </w:rPr>
            </w:pPr>
          </w:p>
        </w:tc>
        <w:tc>
          <w:tcPr>
            <w:tcW w:w="5811" w:type="dxa"/>
            <w:tcBorders>
              <w:top w:val="nil"/>
              <w:bottom w:val="nil"/>
            </w:tcBorders>
            <w:shd w:val="clear" w:color="auto" w:fill="auto"/>
          </w:tcPr>
          <w:p w14:paraId="32CF14C5" w14:textId="31202ACE" w:rsidR="004E1444" w:rsidRPr="00444B16" w:rsidRDefault="004E1444" w:rsidP="00E47BFC">
            <w:pPr>
              <w:spacing w:before="60" w:after="20"/>
              <w:jc w:val="both"/>
              <w:rPr>
                <w:rFonts w:ascii="Verdana" w:hAnsi="Verdana"/>
                <w:sz w:val="18"/>
                <w:szCs w:val="18"/>
              </w:rPr>
            </w:pPr>
            <w:r w:rsidRPr="004E1444">
              <w:rPr>
                <w:rFonts w:ascii="Verdana" w:hAnsi="Verdana"/>
                <w:sz w:val="18"/>
                <w:szCs w:val="18"/>
              </w:rPr>
              <w:t>Премахва се максималният размер на котлите при постепенно-котловинните сечи, което ще позволи просто да се отнемат 30% наведнъж под формата на един котел.</w:t>
            </w:r>
          </w:p>
        </w:tc>
        <w:tc>
          <w:tcPr>
            <w:tcW w:w="1560" w:type="dxa"/>
            <w:tcBorders>
              <w:top w:val="nil"/>
              <w:bottom w:val="nil"/>
            </w:tcBorders>
            <w:shd w:val="clear" w:color="auto" w:fill="auto"/>
          </w:tcPr>
          <w:p w14:paraId="4D5C8CC7" w14:textId="487018AD" w:rsidR="004E1444" w:rsidRPr="006858AD" w:rsidRDefault="009032BC" w:rsidP="00E47BFC">
            <w:pPr>
              <w:spacing w:before="60" w:after="20"/>
              <w:rPr>
                <w:rFonts w:ascii="Verdana" w:hAnsi="Verdana"/>
                <w:sz w:val="18"/>
                <w:szCs w:val="18"/>
              </w:rPr>
            </w:pPr>
            <w:r w:rsidRPr="006858AD">
              <w:rPr>
                <w:rFonts w:ascii="Verdana" w:hAnsi="Verdana"/>
                <w:sz w:val="18"/>
                <w:szCs w:val="18"/>
              </w:rPr>
              <w:t>Не се приема</w:t>
            </w:r>
          </w:p>
        </w:tc>
        <w:tc>
          <w:tcPr>
            <w:tcW w:w="5157" w:type="dxa"/>
            <w:tcBorders>
              <w:top w:val="nil"/>
              <w:bottom w:val="nil"/>
            </w:tcBorders>
            <w:shd w:val="clear" w:color="auto" w:fill="auto"/>
          </w:tcPr>
          <w:p w14:paraId="72918582" w14:textId="05C0170F" w:rsidR="004E1444" w:rsidRDefault="009032BC" w:rsidP="009032BC">
            <w:pPr>
              <w:spacing w:before="60" w:after="20"/>
              <w:jc w:val="both"/>
              <w:rPr>
                <w:rFonts w:ascii="Verdana" w:hAnsi="Verdana"/>
                <w:sz w:val="18"/>
                <w:szCs w:val="18"/>
              </w:rPr>
            </w:pPr>
            <w:r>
              <w:rPr>
                <w:rFonts w:ascii="Verdana" w:hAnsi="Verdana"/>
                <w:sz w:val="18"/>
                <w:szCs w:val="18"/>
              </w:rPr>
              <w:t xml:space="preserve">Предложението </w:t>
            </w:r>
            <w:r w:rsidRPr="00DE3272">
              <w:rPr>
                <w:rFonts w:ascii="Verdana" w:hAnsi="Verdana"/>
                <w:sz w:val="18"/>
                <w:szCs w:val="18"/>
              </w:rPr>
              <w:t xml:space="preserve">се отнася към </w:t>
            </w:r>
            <w:r>
              <w:rPr>
                <w:rFonts w:ascii="Verdana" w:hAnsi="Verdana"/>
                <w:sz w:val="18"/>
                <w:szCs w:val="18"/>
              </w:rPr>
              <w:t xml:space="preserve">проекта на НИД на </w:t>
            </w:r>
            <w:r w:rsidRPr="00DE3272">
              <w:rPr>
                <w:rFonts w:ascii="Verdana" w:hAnsi="Verdana"/>
                <w:sz w:val="18"/>
                <w:szCs w:val="18"/>
              </w:rPr>
              <w:t xml:space="preserve">Наредба 8 </w:t>
            </w:r>
            <w:r>
              <w:rPr>
                <w:rFonts w:ascii="Verdana" w:hAnsi="Verdana"/>
                <w:sz w:val="18"/>
                <w:szCs w:val="18"/>
              </w:rPr>
              <w:t xml:space="preserve">от 2011 г. </w:t>
            </w:r>
            <w:r w:rsidRPr="00DE3272">
              <w:rPr>
                <w:rFonts w:ascii="Verdana" w:hAnsi="Verdana"/>
                <w:sz w:val="18"/>
                <w:szCs w:val="18"/>
              </w:rPr>
              <w:t>за сечите в горите</w:t>
            </w:r>
          </w:p>
        </w:tc>
      </w:tr>
      <w:tr w:rsidR="004E1444" w:rsidRPr="00444B16" w14:paraId="27B54EC5" w14:textId="77777777" w:rsidTr="00473750">
        <w:trPr>
          <w:jc w:val="center"/>
        </w:trPr>
        <w:tc>
          <w:tcPr>
            <w:tcW w:w="686" w:type="dxa"/>
            <w:tcBorders>
              <w:top w:val="nil"/>
              <w:bottom w:val="nil"/>
            </w:tcBorders>
            <w:shd w:val="clear" w:color="auto" w:fill="auto"/>
          </w:tcPr>
          <w:p w14:paraId="2A478DA3" w14:textId="77777777" w:rsidR="004E1444" w:rsidRPr="00444B16" w:rsidRDefault="004E1444" w:rsidP="00E47BFC">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16117365" w14:textId="77777777" w:rsidR="004E1444" w:rsidRPr="00444B16" w:rsidRDefault="004E1444" w:rsidP="00E47BFC">
            <w:pPr>
              <w:spacing w:before="20" w:after="20"/>
              <w:rPr>
                <w:rFonts w:ascii="Verdana" w:hAnsi="Verdana"/>
                <w:spacing w:val="-2"/>
                <w:sz w:val="18"/>
                <w:szCs w:val="18"/>
              </w:rPr>
            </w:pPr>
          </w:p>
        </w:tc>
        <w:tc>
          <w:tcPr>
            <w:tcW w:w="5811" w:type="dxa"/>
            <w:tcBorders>
              <w:top w:val="nil"/>
              <w:bottom w:val="nil"/>
            </w:tcBorders>
            <w:shd w:val="clear" w:color="auto" w:fill="auto"/>
          </w:tcPr>
          <w:p w14:paraId="3684A09D" w14:textId="67D6517E" w:rsidR="004E1444" w:rsidRPr="00444B16" w:rsidRDefault="004E1444" w:rsidP="00E47BFC">
            <w:pPr>
              <w:spacing w:before="60" w:after="20"/>
              <w:jc w:val="both"/>
              <w:rPr>
                <w:rFonts w:ascii="Verdana" w:hAnsi="Verdana"/>
                <w:sz w:val="18"/>
                <w:szCs w:val="18"/>
              </w:rPr>
            </w:pPr>
            <w:r w:rsidRPr="004E1444">
              <w:rPr>
                <w:rFonts w:ascii="Verdana" w:hAnsi="Verdana"/>
                <w:sz w:val="18"/>
                <w:szCs w:val="18"/>
              </w:rPr>
              <w:t>Предложените изменения позволяват да се отсекат при определени условия до 90 % от насаждението наведнъж - при склопеност на зрелия дървостой между котлите под 0,6 (досега 0,3) и наличие на достатъчно количество укрепнал подраст;</w:t>
            </w:r>
          </w:p>
        </w:tc>
        <w:tc>
          <w:tcPr>
            <w:tcW w:w="1560" w:type="dxa"/>
            <w:tcBorders>
              <w:top w:val="nil"/>
              <w:bottom w:val="nil"/>
            </w:tcBorders>
            <w:shd w:val="clear" w:color="auto" w:fill="auto"/>
          </w:tcPr>
          <w:p w14:paraId="19128659" w14:textId="6813470B" w:rsidR="004E1444" w:rsidRPr="006858AD" w:rsidRDefault="009032BC" w:rsidP="00E47BFC">
            <w:pPr>
              <w:spacing w:before="60" w:after="20"/>
              <w:rPr>
                <w:rFonts w:ascii="Verdana" w:hAnsi="Verdana"/>
                <w:sz w:val="18"/>
                <w:szCs w:val="18"/>
              </w:rPr>
            </w:pPr>
            <w:r w:rsidRPr="006858AD">
              <w:rPr>
                <w:rFonts w:ascii="Verdana" w:hAnsi="Verdana"/>
                <w:sz w:val="18"/>
                <w:szCs w:val="18"/>
              </w:rPr>
              <w:t>Не се приема</w:t>
            </w:r>
          </w:p>
        </w:tc>
        <w:tc>
          <w:tcPr>
            <w:tcW w:w="5157" w:type="dxa"/>
            <w:tcBorders>
              <w:top w:val="nil"/>
              <w:bottom w:val="nil"/>
            </w:tcBorders>
            <w:shd w:val="clear" w:color="auto" w:fill="auto"/>
          </w:tcPr>
          <w:p w14:paraId="76B8B99A" w14:textId="7E542F98" w:rsidR="004E1444" w:rsidRDefault="009032BC" w:rsidP="009032BC">
            <w:pPr>
              <w:spacing w:before="60" w:after="20"/>
              <w:jc w:val="both"/>
              <w:rPr>
                <w:rFonts w:ascii="Verdana" w:hAnsi="Verdana"/>
                <w:sz w:val="18"/>
                <w:szCs w:val="18"/>
              </w:rPr>
            </w:pPr>
            <w:r>
              <w:rPr>
                <w:rFonts w:ascii="Verdana" w:hAnsi="Verdana"/>
                <w:sz w:val="18"/>
                <w:szCs w:val="18"/>
              </w:rPr>
              <w:t xml:space="preserve">Предложението </w:t>
            </w:r>
            <w:r w:rsidRPr="00DE3272">
              <w:rPr>
                <w:rFonts w:ascii="Verdana" w:hAnsi="Verdana"/>
                <w:sz w:val="18"/>
                <w:szCs w:val="18"/>
              </w:rPr>
              <w:t xml:space="preserve">се отнася към </w:t>
            </w:r>
            <w:r>
              <w:rPr>
                <w:rFonts w:ascii="Verdana" w:hAnsi="Verdana"/>
                <w:sz w:val="18"/>
                <w:szCs w:val="18"/>
              </w:rPr>
              <w:t xml:space="preserve">проекта на НИД на </w:t>
            </w:r>
            <w:r w:rsidRPr="00DE3272">
              <w:rPr>
                <w:rFonts w:ascii="Verdana" w:hAnsi="Verdana"/>
                <w:sz w:val="18"/>
                <w:szCs w:val="18"/>
              </w:rPr>
              <w:t xml:space="preserve">Наредба 8 </w:t>
            </w:r>
            <w:r>
              <w:rPr>
                <w:rFonts w:ascii="Verdana" w:hAnsi="Verdana"/>
                <w:sz w:val="18"/>
                <w:szCs w:val="18"/>
              </w:rPr>
              <w:t xml:space="preserve">от 2011 г. </w:t>
            </w:r>
            <w:r w:rsidRPr="00DE3272">
              <w:rPr>
                <w:rFonts w:ascii="Verdana" w:hAnsi="Verdana"/>
                <w:sz w:val="18"/>
                <w:szCs w:val="18"/>
              </w:rPr>
              <w:t>за сечите в горите</w:t>
            </w:r>
          </w:p>
        </w:tc>
      </w:tr>
      <w:tr w:rsidR="004E1444" w:rsidRPr="00444B16" w14:paraId="7280CEA8" w14:textId="77777777" w:rsidTr="00473750">
        <w:trPr>
          <w:jc w:val="center"/>
        </w:trPr>
        <w:tc>
          <w:tcPr>
            <w:tcW w:w="686" w:type="dxa"/>
            <w:tcBorders>
              <w:top w:val="nil"/>
              <w:bottom w:val="nil"/>
            </w:tcBorders>
            <w:shd w:val="clear" w:color="auto" w:fill="auto"/>
          </w:tcPr>
          <w:p w14:paraId="11734C2B" w14:textId="77777777" w:rsidR="004E1444" w:rsidRPr="00444B16" w:rsidRDefault="004E1444" w:rsidP="00E47BFC">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0F3DC572" w14:textId="77777777" w:rsidR="004E1444" w:rsidRPr="00444B16" w:rsidRDefault="004E1444" w:rsidP="00E47BFC">
            <w:pPr>
              <w:spacing w:before="20" w:after="20"/>
              <w:rPr>
                <w:rFonts w:ascii="Verdana" w:hAnsi="Verdana"/>
                <w:spacing w:val="-2"/>
                <w:sz w:val="18"/>
                <w:szCs w:val="18"/>
              </w:rPr>
            </w:pPr>
          </w:p>
        </w:tc>
        <w:tc>
          <w:tcPr>
            <w:tcW w:w="5811" w:type="dxa"/>
            <w:tcBorders>
              <w:top w:val="nil"/>
              <w:bottom w:val="nil"/>
            </w:tcBorders>
            <w:shd w:val="clear" w:color="auto" w:fill="auto"/>
          </w:tcPr>
          <w:p w14:paraId="4FCC6641" w14:textId="35F486DA" w:rsidR="004E1444" w:rsidRPr="004E1444" w:rsidRDefault="004E1444" w:rsidP="00E47BFC">
            <w:pPr>
              <w:spacing w:before="60" w:after="20"/>
              <w:jc w:val="both"/>
              <w:rPr>
                <w:rFonts w:ascii="Verdana" w:hAnsi="Verdana"/>
                <w:sz w:val="18"/>
                <w:szCs w:val="18"/>
                <w:lang w:val="ru-RU"/>
              </w:rPr>
            </w:pPr>
            <w:r w:rsidRPr="00DB34C5">
              <w:rPr>
                <w:rFonts w:ascii="Verdana" w:hAnsi="Verdana"/>
                <w:sz w:val="18"/>
                <w:szCs w:val="18"/>
                <w:lang w:val="ru-RU"/>
              </w:rPr>
              <w:t>Увеличава се наклонът на терена, при който може да се прилагат схематични сечи от 25 на</w:t>
            </w:r>
            <w:r w:rsidRPr="00444B16">
              <w:rPr>
                <w:rFonts w:ascii="Verdana" w:hAnsi="Verdana"/>
                <w:sz w:val="18"/>
                <w:szCs w:val="18"/>
              </w:rPr>
              <w:t xml:space="preserve"> </w:t>
            </w:r>
            <w:r w:rsidRPr="00DB34C5">
              <w:rPr>
                <w:rFonts w:ascii="Verdana" w:hAnsi="Verdana"/>
                <w:sz w:val="18"/>
                <w:szCs w:val="18"/>
                <w:lang w:val="ru-RU"/>
              </w:rPr>
              <w:t>30 градуса;</w:t>
            </w:r>
          </w:p>
        </w:tc>
        <w:tc>
          <w:tcPr>
            <w:tcW w:w="1560" w:type="dxa"/>
            <w:tcBorders>
              <w:top w:val="nil"/>
              <w:bottom w:val="nil"/>
            </w:tcBorders>
            <w:shd w:val="clear" w:color="auto" w:fill="auto"/>
          </w:tcPr>
          <w:p w14:paraId="6F7B9C29" w14:textId="39CF9149" w:rsidR="004E1444" w:rsidRPr="006858AD" w:rsidRDefault="009032BC" w:rsidP="00E47BFC">
            <w:pPr>
              <w:spacing w:before="60" w:after="20"/>
              <w:rPr>
                <w:rFonts w:ascii="Verdana" w:hAnsi="Verdana"/>
                <w:sz w:val="18"/>
                <w:szCs w:val="18"/>
              </w:rPr>
            </w:pPr>
            <w:r w:rsidRPr="006858AD">
              <w:rPr>
                <w:rFonts w:ascii="Verdana" w:hAnsi="Verdana"/>
                <w:sz w:val="18"/>
                <w:szCs w:val="18"/>
              </w:rPr>
              <w:t>Не се приема</w:t>
            </w:r>
          </w:p>
        </w:tc>
        <w:tc>
          <w:tcPr>
            <w:tcW w:w="5157" w:type="dxa"/>
            <w:tcBorders>
              <w:top w:val="nil"/>
              <w:bottom w:val="nil"/>
            </w:tcBorders>
            <w:shd w:val="clear" w:color="auto" w:fill="auto"/>
          </w:tcPr>
          <w:p w14:paraId="7422B4D9" w14:textId="5D77924F" w:rsidR="004E1444" w:rsidRDefault="009032BC" w:rsidP="009032BC">
            <w:pPr>
              <w:spacing w:before="60" w:after="20"/>
              <w:jc w:val="both"/>
              <w:rPr>
                <w:rFonts w:ascii="Verdana" w:hAnsi="Verdana"/>
                <w:sz w:val="18"/>
                <w:szCs w:val="18"/>
              </w:rPr>
            </w:pPr>
            <w:r>
              <w:rPr>
                <w:rFonts w:ascii="Verdana" w:hAnsi="Verdana"/>
                <w:sz w:val="18"/>
                <w:szCs w:val="18"/>
              </w:rPr>
              <w:t xml:space="preserve">Предложението </w:t>
            </w:r>
            <w:r w:rsidRPr="00DE3272">
              <w:rPr>
                <w:rFonts w:ascii="Verdana" w:hAnsi="Verdana"/>
                <w:sz w:val="18"/>
                <w:szCs w:val="18"/>
              </w:rPr>
              <w:t xml:space="preserve">се отнася към </w:t>
            </w:r>
            <w:r>
              <w:rPr>
                <w:rFonts w:ascii="Verdana" w:hAnsi="Verdana"/>
                <w:sz w:val="18"/>
                <w:szCs w:val="18"/>
              </w:rPr>
              <w:t xml:space="preserve">проекта на НИД на </w:t>
            </w:r>
            <w:r w:rsidRPr="00DE3272">
              <w:rPr>
                <w:rFonts w:ascii="Verdana" w:hAnsi="Verdana"/>
                <w:sz w:val="18"/>
                <w:szCs w:val="18"/>
              </w:rPr>
              <w:t xml:space="preserve">Наредба 8 </w:t>
            </w:r>
            <w:r>
              <w:rPr>
                <w:rFonts w:ascii="Verdana" w:hAnsi="Verdana"/>
                <w:sz w:val="18"/>
                <w:szCs w:val="18"/>
              </w:rPr>
              <w:t xml:space="preserve">от 2011 г. </w:t>
            </w:r>
            <w:r w:rsidRPr="00DE3272">
              <w:rPr>
                <w:rFonts w:ascii="Verdana" w:hAnsi="Verdana"/>
                <w:sz w:val="18"/>
                <w:szCs w:val="18"/>
              </w:rPr>
              <w:t>за сечите в горите</w:t>
            </w:r>
          </w:p>
        </w:tc>
      </w:tr>
      <w:tr w:rsidR="004E1444" w:rsidRPr="00444B16" w14:paraId="108A8AC1" w14:textId="77777777" w:rsidTr="00473750">
        <w:trPr>
          <w:jc w:val="center"/>
        </w:trPr>
        <w:tc>
          <w:tcPr>
            <w:tcW w:w="686" w:type="dxa"/>
            <w:tcBorders>
              <w:top w:val="nil"/>
              <w:bottom w:val="nil"/>
            </w:tcBorders>
            <w:shd w:val="clear" w:color="auto" w:fill="auto"/>
          </w:tcPr>
          <w:p w14:paraId="739272A4" w14:textId="77777777" w:rsidR="004E1444" w:rsidRPr="00444B16" w:rsidRDefault="004E1444" w:rsidP="00E47BFC">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5444E0DB" w14:textId="77777777" w:rsidR="004E1444" w:rsidRPr="00444B16" w:rsidRDefault="004E1444" w:rsidP="00E47BFC">
            <w:pPr>
              <w:spacing w:before="20" w:after="20"/>
              <w:rPr>
                <w:rFonts w:ascii="Verdana" w:hAnsi="Verdana"/>
                <w:spacing w:val="-2"/>
                <w:sz w:val="18"/>
                <w:szCs w:val="18"/>
              </w:rPr>
            </w:pPr>
          </w:p>
        </w:tc>
        <w:tc>
          <w:tcPr>
            <w:tcW w:w="5811" w:type="dxa"/>
            <w:tcBorders>
              <w:top w:val="nil"/>
              <w:bottom w:val="nil"/>
            </w:tcBorders>
            <w:shd w:val="clear" w:color="auto" w:fill="auto"/>
          </w:tcPr>
          <w:p w14:paraId="71732552" w14:textId="5DF44B41" w:rsidR="004E1444" w:rsidRPr="00444B16" w:rsidRDefault="004E1444" w:rsidP="00E47BFC">
            <w:pPr>
              <w:spacing w:before="60" w:after="20"/>
              <w:jc w:val="both"/>
              <w:rPr>
                <w:rFonts w:ascii="Verdana" w:hAnsi="Verdana"/>
                <w:sz w:val="18"/>
                <w:szCs w:val="18"/>
              </w:rPr>
            </w:pPr>
            <w:r w:rsidRPr="00DB34C5">
              <w:rPr>
                <w:rFonts w:ascii="Verdana" w:hAnsi="Verdana"/>
                <w:sz w:val="18"/>
                <w:szCs w:val="18"/>
                <w:lang w:val="ru-RU"/>
              </w:rPr>
              <w:t>Регламентира се при сеч обемът на маркираната дървесина от просеки за изграждане на</w:t>
            </w:r>
            <w:r w:rsidRPr="00444B16">
              <w:rPr>
                <w:rFonts w:ascii="Verdana" w:hAnsi="Verdana"/>
                <w:sz w:val="18"/>
                <w:szCs w:val="18"/>
              </w:rPr>
              <w:t xml:space="preserve"> </w:t>
            </w:r>
            <w:r w:rsidRPr="00DB34C5">
              <w:rPr>
                <w:rFonts w:ascii="Verdana" w:hAnsi="Verdana"/>
                <w:sz w:val="18"/>
                <w:szCs w:val="18"/>
                <w:lang w:val="ru-RU"/>
              </w:rPr>
              <w:t>временни горски пътища, временни въжени линии и складове за дървесина, да не се включва при</w:t>
            </w:r>
            <w:r w:rsidRPr="00444B16">
              <w:rPr>
                <w:rFonts w:ascii="Verdana" w:hAnsi="Verdana"/>
                <w:sz w:val="18"/>
                <w:szCs w:val="18"/>
              </w:rPr>
              <w:t xml:space="preserve"> </w:t>
            </w:r>
            <w:r w:rsidRPr="00DB34C5">
              <w:rPr>
                <w:rFonts w:ascii="Verdana" w:hAnsi="Verdana"/>
                <w:sz w:val="18"/>
                <w:szCs w:val="18"/>
                <w:lang w:val="ru-RU"/>
              </w:rPr>
              <w:t>определяне интензивността на сечта и в допустимия размер на ползването за насаждението.</w:t>
            </w:r>
          </w:p>
        </w:tc>
        <w:tc>
          <w:tcPr>
            <w:tcW w:w="1560" w:type="dxa"/>
            <w:tcBorders>
              <w:top w:val="nil"/>
              <w:bottom w:val="nil"/>
            </w:tcBorders>
            <w:shd w:val="clear" w:color="auto" w:fill="auto"/>
          </w:tcPr>
          <w:p w14:paraId="696BACFA" w14:textId="04E8B36E" w:rsidR="004E1444" w:rsidRPr="006858AD" w:rsidRDefault="009032BC" w:rsidP="00E47BFC">
            <w:pPr>
              <w:spacing w:before="60" w:after="20"/>
              <w:rPr>
                <w:rFonts w:ascii="Verdana" w:hAnsi="Verdana"/>
                <w:sz w:val="18"/>
                <w:szCs w:val="18"/>
              </w:rPr>
            </w:pPr>
            <w:r w:rsidRPr="006858AD">
              <w:rPr>
                <w:rFonts w:ascii="Verdana" w:hAnsi="Verdana"/>
                <w:sz w:val="18"/>
                <w:szCs w:val="18"/>
              </w:rPr>
              <w:t>Не се приема</w:t>
            </w:r>
          </w:p>
        </w:tc>
        <w:tc>
          <w:tcPr>
            <w:tcW w:w="5157" w:type="dxa"/>
            <w:tcBorders>
              <w:top w:val="nil"/>
              <w:bottom w:val="nil"/>
            </w:tcBorders>
            <w:shd w:val="clear" w:color="auto" w:fill="auto"/>
          </w:tcPr>
          <w:p w14:paraId="62D7EC21" w14:textId="7A15B804" w:rsidR="004E1444" w:rsidRDefault="009032BC" w:rsidP="009032BC">
            <w:pPr>
              <w:spacing w:before="60" w:after="20"/>
              <w:jc w:val="both"/>
              <w:rPr>
                <w:rFonts w:ascii="Verdana" w:hAnsi="Verdana"/>
                <w:sz w:val="18"/>
                <w:szCs w:val="18"/>
              </w:rPr>
            </w:pPr>
            <w:r>
              <w:rPr>
                <w:rFonts w:ascii="Verdana" w:hAnsi="Verdana"/>
                <w:sz w:val="18"/>
                <w:szCs w:val="18"/>
              </w:rPr>
              <w:t xml:space="preserve">Предложението </w:t>
            </w:r>
            <w:r w:rsidRPr="00DE3272">
              <w:rPr>
                <w:rFonts w:ascii="Verdana" w:hAnsi="Verdana"/>
                <w:sz w:val="18"/>
                <w:szCs w:val="18"/>
              </w:rPr>
              <w:t xml:space="preserve">се отнася към </w:t>
            </w:r>
            <w:r>
              <w:rPr>
                <w:rFonts w:ascii="Verdana" w:hAnsi="Verdana"/>
                <w:sz w:val="18"/>
                <w:szCs w:val="18"/>
              </w:rPr>
              <w:t xml:space="preserve">проекта на НИД на </w:t>
            </w:r>
            <w:r w:rsidRPr="00DE3272">
              <w:rPr>
                <w:rFonts w:ascii="Verdana" w:hAnsi="Verdana"/>
                <w:sz w:val="18"/>
                <w:szCs w:val="18"/>
              </w:rPr>
              <w:t xml:space="preserve">Наредба 8 </w:t>
            </w:r>
            <w:r>
              <w:rPr>
                <w:rFonts w:ascii="Verdana" w:hAnsi="Verdana"/>
                <w:sz w:val="18"/>
                <w:szCs w:val="18"/>
              </w:rPr>
              <w:t xml:space="preserve">от 2011 г. </w:t>
            </w:r>
            <w:r w:rsidRPr="00DE3272">
              <w:rPr>
                <w:rFonts w:ascii="Verdana" w:hAnsi="Verdana"/>
                <w:sz w:val="18"/>
                <w:szCs w:val="18"/>
              </w:rPr>
              <w:t>за сечите в горите</w:t>
            </w:r>
          </w:p>
        </w:tc>
      </w:tr>
      <w:tr w:rsidR="004E1444" w:rsidRPr="00444B16" w14:paraId="2FF799BA" w14:textId="77777777" w:rsidTr="00473750">
        <w:trPr>
          <w:jc w:val="center"/>
        </w:trPr>
        <w:tc>
          <w:tcPr>
            <w:tcW w:w="686" w:type="dxa"/>
            <w:tcBorders>
              <w:top w:val="nil"/>
              <w:bottom w:val="nil"/>
            </w:tcBorders>
            <w:shd w:val="clear" w:color="auto" w:fill="auto"/>
          </w:tcPr>
          <w:p w14:paraId="48BD8AF7" w14:textId="77777777" w:rsidR="004E1444" w:rsidRPr="00444B16" w:rsidRDefault="004E1444" w:rsidP="00E47BFC">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2A88F083" w14:textId="77777777" w:rsidR="004E1444" w:rsidRPr="00444B16" w:rsidRDefault="004E1444" w:rsidP="00E47BFC">
            <w:pPr>
              <w:spacing w:before="20" w:after="20"/>
              <w:rPr>
                <w:rFonts w:ascii="Verdana" w:hAnsi="Verdana"/>
                <w:spacing w:val="-2"/>
                <w:sz w:val="18"/>
                <w:szCs w:val="18"/>
              </w:rPr>
            </w:pPr>
          </w:p>
        </w:tc>
        <w:tc>
          <w:tcPr>
            <w:tcW w:w="5811" w:type="dxa"/>
            <w:tcBorders>
              <w:top w:val="nil"/>
              <w:bottom w:val="nil"/>
            </w:tcBorders>
            <w:shd w:val="clear" w:color="auto" w:fill="auto"/>
          </w:tcPr>
          <w:p w14:paraId="627F8FB4" w14:textId="2DBEB41A" w:rsidR="004E1444" w:rsidRPr="004E1444" w:rsidRDefault="004E1444" w:rsidP="00E47BFC">
            <w:pPr>
              <w:spacing w:before="60" w:after="20"/>
              <w:jc w:val="both"/>
              <w:rPr>
                <w:rFonts w:ascii="Verdana" w:hAnsi="Verdana"/>
                <w:sz w:val="18"/>
                <w:szCs w:val="18"/>
                <w:lang w:val="ru-RU"/>
              </w:rPr>
            </w:pPr>
            <w:r w:rsidRPr="00DB34C5">
              <w:rPr>
                <w:rFonts w:ascii="Verdana" w:hAnsi="Verdana"/>
                <w:sz w:val="18"/>
                <w:szCs w:val="18"/>
                <w:lang w:val="ru-RU"/>
              </w:rPr>
              <w:t>Отпада изискването за по-дълъг възобновителен период за горите в европейската мрежа „Натура</w:t>
            </w:r>
            <w:r w:rsidRPr="00444B16">
              <w:rPr>
                <w:rFonts w:ascii="Verdana" w:hAnsi="Verdana"/>
                <w:sz w:val="18"/>
                <w:szCs w:val="18"/>
              </w:rPr>
              <w:t xml:space="preserve"> </w:t>
            </w:r>
            <w:r w:rsidRPr="00DB34C5">
              <w:rPr>
                <w:rFonts w:ascii="Verdana" w:hAnsi="Verdana"/>
                <w:sz w:val="18"/>
                <w:szCs w:val="18"/>
                <w:lang w:val="ru-RU"/>
              </w:rPr>
              <w:t>2000", като се променя от 30 г. на 20 г., а периодът между отделните лесовъдски намеси става 5</w:t>
            </w:r>
            <w:r w:rsidRPr="00444B16">
              <w:rPr>
                <w:rFonts w:ascii="Verdana" w:hAnsi="Verdana"/>
                <w:sz w:val="18"/>
                <w:szCs w:val="18"/>
              </w:rPr>
              <w:t xml:space="preserve"> </w:t>
            </w:r>
            <w:r w:rsidRPr="00DB34C5">
              <w:rPr>
                <w:rFonts w:ascii="Verdana" w:hAnsi="Verdana"/>
                <w:sz w:val="18"/>
                <w:szCs w:val="18"/>
                <w:lang w:val="ru-RU"/>
              </w:rPr>
              <w:t>години.</w:t>
            </w:r>
          </w:p>
        </w:tc>
        <w:tc>
          <w:tcPr>
            <w:tcW w:w="1560" w:type="dxa"/>
            <w:tcBorders>
              <w:top w:val="nil"/>
              <w:bottom w:val="nil"/>
            </w:tcBorders>
            <w:shd w:val="clear" w:color="auto" w:fill="auto"/>
          </w:tcPr>
          <w:p w14:paraId="52B8DC7C" w14:textId="604E3BE8" w:rsidR="004E1444" w:rsidRPr="006858AD" w:rsidRDefault="009032BC" w:rsidP="00E47BFC">
            <w:pPr>
              <w:spacing w:before="60" w:after="20"/>
              <w:rPr>
                <w:rFonts w:ascii="Verdana" w:hAnsi="Verdana"/>
                <w:sz w:val="18"/>
                <w:szCs w:val="18"/>
              </w:rPr>
            </w:pPr>
            <w:r w:rsidRPr="006858AD">
              <w:rPr>
                <w:rFonts w:ascii="Verdana" w:hAnsi="Verdana"/>
                <w:sz w:val="18"/>
                <w:szCs w:val="18"/>
              </w:rPr>
              <w:t>Не се приема</w:t>
            </w:r>
          </w:p>
        </w:tc>
        <w:tc>
          <w:tcPr>
            <w:tcW w:w="5157" w:type="dxa"/>
            <w:tcBorders>
              <w:top w:val="nil"/>
              <w:bottom w:val="nil"/>
            </w:tcBorders>
            <w:shd w:val="clear" w:color="auto" w:fill="auto"/>
          </w:tcPr>
          <w:p w14:paraId="18EF50B3" w14:textId="4EA17F23" w:rsidR="004E1444" w:rsidRDefault="009032BC" w:rsidP="009032BC">
            <w:pPr>
              <w:spacing w:before="60" w:after="20"/>
              <w:jc w:val="both"/>
              <w:rPr>
                <w:rFonts w:ascii="Verdana" w:hAnsi="Verdana"/>
                <w:sz w:val="18"/>
                <w:szCs w:val="18"/>
              </w:rPr>
            </w:pPr>
            <w:r>
              <w:rPr>
                <w:rFonts w:ascii="Verdana" w:hAnsi="Verdana"/>
                <w:sz w:val="18"/>
                <w:szCs w:val="18"/>
              </w:rPr>
              <w:t xml:space="preserve">Предложението </w:t>
            </w:r>
            <w:r w:rsidRPr="00DE3272">
              <w:rPr>
                <w:rFonts w:ascii="Verdana" w:hAnsi="Verdana"/>
                <w:sz w:val="18"/>
                <w:szCs w:val="18"/>
              </w:rPr>
              <w:t xml:space="preserve">се отнася към </w:t>
            </w:r>
            <w:r>
              <w:rPr>
                <w:rFonts w:ascii="Verdana" w:hAnsi="Verdana"/>
                <w:sz w:val="18"/>
                <w:szCs w:val="18"/>
              </w:rPr>
              <w:t xml:space="preserve">проекта на НИД на </w:t>
            </w:r>
            <w:r w:rsidRPr="00DE3272">
              <w:rPr>
                <w:rFonts w:ascii="Verdana" w:hAnsi="Verdana"/>
                <w:sz w:val="18"/>
                <w:szCs w:val="18"/>
              </w:rPr>
              <w:t xml:space="preserve">Наредба 8 </w:t>
            </w:r>
            <w:r>
              <w:rPr>
                <w:rFonts w:ascii="Verdana" w:hAnsi="Verdana"/>
                <w:sz w:val="18"/>
                <w:szCs w:val="18"/>
              </w:rPr>
              <w:t xml:space="preserve">от 2011 г. </w:t>
            </w:r>
            <w:r w:rsidRPr="00DE3272">
              <w:rPr>
                <w:rFonts w:ascii="Verdana" w:hAnsi="Verdana"/>
                <w:sz w:val="18"/>
                <w:szCs w:val="18"/>
              </w:rPr>
              <w:t>за сечите в горите</w:t>
            </w:r>
          </w:p>
        </w:tc>
      </w:tr>
      <w:tr w:rsidR="004E1444" w:rsidRPr="00444B16" w14:paraId="145FCEC5" w14:textId="77777777" w:rsidTr="00473750">
        <w:trPr>
          <w:jc w:val="center"/>
        </w:trPr>
        <w:tc>
          <w:tcPr>
            <w:tcW w:w="686" w:type="dxa"/>
            <w:tcBorders>
              <w:top w:val="nil"/>
              <w:bottom w:val="nil"/>
            </w:tcBorders>
            <w:shd w:val="clear" w:color="auto" w:fill="auto"/>
          </w:tcPr>
          <w:p w14:paraId="4D5CB2BE" w14:textId="77777777" w:rsidR="004E1444" w:rsidRPr="00444B16" w:rsidRDefault="004E1444" w:rsidP="00E47BFC">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7841FE35" w14:textId="77777777" w:rsidR="004E1444" w:rsidRPr="00444B16" w:rsidRDefault="004E1444" w:rsidP="00E47BFC">
            <w:pPr>
              <w:spacing w:before="20" w:after="20"/>
              <w:rPr>
                <w:rFonts w:ascii="Verdana" w:hAnsi="Verdana"/>
                <w:spacing w:val="-2"/>
                <w:sz w:val="18"/>
                <w:szCs w:val="18"/>
              </w:rPr>
            </w:pPr>
          </w:p>
        </w:tc>
        <w:tc>
          <w:tcPr>
            <w:tcW w:w="5811" w:type="dxa"/>
            <w:tcBorders>
              <w:top w:val="nil"/>
              <w:bottom w:val="nil"/>
            </w:tcBorders>
            <w:shd w:val="clear" w:color="auto" w:fill="auto"/>
          </w:tcPr>
          <w:p w14:paraId="16C239A2" w14:textId="61A933E5" w:rsidR="004E1444" w:rsidRPr="004E1444" w:rsidRDefault="004E1444" w:rsidP="00E47BFC">
            <w:pPr>
              <w:spacing w:before="60" w:after="20"/>
              <w:jc w:val="both"/>
              <w:rPr>
                <w:rFonts w:ascii="Verdana" w:hAnsi="Verdana"/>
                <w:sz w:val="18"/>
                <w:szCs w:val="18"/>
                <w:lang w:val="ru-RU"/>
              </w:rPr>
            </w:pPr>
            <w:r w:rsidRPr="00DB34C5">
              <w:rPr>
                <w:rFonts w:ascii="Verdana" w:hAnsi="Verdana"/>
                <w:sz w:val="18"/>
                <w:szCs w:val="18"/>
                <w:lang w:val="ru-RU"/>
              </w:rPr>
              <w:t>Създава се възможност в случаите на гола сеч с последващо залесяване да се изсече цялостно</w:t>
            </w:r>
            <w:r w:rsidRPr="00444B16">
              <w:rPr>
                <w:rFonts w:ascii="Verdana" w:hAnsi="Verdana"/>
                <w:sz w:val="18"/>
                <w:szCs w:val="18"/>
              </w:rPr>
              <w:t xml:space="preserve"> </w:t>
            </w:r>
            <w:r w:rsidRPr="00DB34C5">
              <w:rPr>
                <w:rFonts w:ascii="Verdana" w:hAnsi="Verdana"/>
                <w:sz w:val="18"/>
                <w:szCs w:val="18"/>
                <w:lang w:val="ru-RU"/>
              </w:rPr>
              <w:t>дървостоят, като не се запазват ценни дървесни видове.</w:t>
            </w:r>
          </w:p>
        </w:tc>
        <w:tc>
          <w:tcPr>
            <w:tcW w:w="1560" w:type="dxa"/>
            <w:tcBorders>
              <w:top w:val="nil"/>
              <w:bottom w:val="nil"/>
            </w:tcBorders>
            <w:shd w:val="clear" w:color="auto" w:fill="auto"/>
          </w:tcPr>
          <w:p w14:paraId="3429B16D" w14:textId="7123807E" w:rsidR="004E1444" w:rsidRPr="006858AD" w:rsidRDefault="009032BC" w:rsidP="00E47BFC">
            <w:pPr>
              <w:spacing w:before="60" w:after="20"/>
              <w:rPr>
                <w:rFonts w:ascii="Verdana" w:hAnsi="Verdana"/>
                <w:sz w:val="18"/>
                <w:szCs w:val="18"/>
              </w:rPr>
            </w:pPr>
            <w:r w:rsidRPr="006858AD">
              <w:rPr>
                <w:rFonts w:ascii="Verdana" w:hAnsi="Verdana"/>
                <w:sz w:val="18"/>
                <w:szCs w:val="18"/>
              </w:rPr>
              <w:t>Не се приема</w:t>
            </w:r>
          </w:p>
        </w:tc>
        <w:tc>
          <w:tcPr>
            <w:tcW w:w="5157" w:type="dxa"/>
            <w:tcBorders>
              <w:top w:val="nil"/>
              <w:bottom w:val="nil"/>
            </w:tcBorders>
            <w:shd w:val="clear" w:color="auto" w:fill="auto"/>
          </w:tcPr>
          <w:p w14:paraId="3E887791" w14:textId="1980E1D5" w:rsidR="004E1444" w:rsidRDefault="009032BC" w:rsidP="009032BC">
            <w:pPr>
              <w:spacing w:before="60" w:after="20"/>
              <w:jc w:val="both"/>
              <w:rPr>
                <w:rFonts w:ascii="Verdana" w:hAnsi="Verdana"/>
                <w:sz w:val="18"/>
                <w:szCs w:val="18"/>
              </w:rPr>
            </w:pPr>
            <w:r>
              <w:rPr>
                <w:rFonts w:ascii="Verdana" w:hAnsi="Verdana"/>
                <w:sz w:val="18"/>
                <w:szCs w:val="18"/>
              </w:rPr>
              <w:t xml:space="preserve">Предложението </w:t>
            </w:r>
            <w:r w:rsidRPr="00DE3272">
              <w:rPr>
                <w:rFonts w:ascii="Verdana" w:hAnsi="Verdana"/>
                <w:sz w:val="18"/>
                <w:szCs w:val="18"/>
              </w:rPr>
              <w:t xml:space="preserve">се отнася към </w:t>
            </w:r>
            <w:r>
              <w:rPr>
                <w:rFonts w:ascii="Verdana" w:hAnsi="Verdana"/>
                <w:sz w:val="18"/>
                <w:szCs w:val="18"/>
              </w:rPr>
              <w:t xml:space="preserve">проекта на НИД на </w:t>
            </w:r>
            <w:r w:rsidRPr="00DE3272">
              <w:rPr>
                <w:rFonts w:ascii="Verdana" w:hAnsi="Verdana"/>
                <w:sz w:val="18"/>
                <w:szCs w:val="18"/>
              </w:rPr>
              <w:t xml:space="preserve">Наредба 8 </w:t>
            </w:r>
            <w:r>
              <w:rPr>
                <w:rFonts w:ascii="Verdana" w:hAnsi="Verdana"/>
                <w:sz w:val="18"/>
                <w:szCs w:val="18"/>
              </w:rPr>
              <w:t xml:space="preserve">от 2011 г. </w:t>
            </w:r>
            <w:r w:rsidRPr="00DE3272">
              <w:rPr>
                <w:rFonts w:ascii="Verdana" w:hAnsi="Verdana"/>
                <w:sz w:val="18"/>
                <w:szCs w:val="18"/>
              </w:rPr>
              <w:t>за сечите в горите</w:t>
            </w:r>
          </w:p>
        </w:tc>
      </w:tr>
      <w:tr w:rsidR="004E1444" w:rsidRPr="00444B16" w14:paraId="219171A1" w14:textId="77777777" w:rsidTr="00473750">
        <w:trPr>
          <w:jc w:val="center"/>
        </w:trPr>
        <w:tc>
          <w:tcPr>
            <w:tcW w:w="686" w:type="dxa"/>
            <w:tcBorders>
              <w:top w:val="nil"/>
              <w:bottom w:val="nil"/>
            </w:tcBorders>
            <w:shd w:val="clear" w:color="auto" w:fill="auto"/>
          </w:tcPr>
          <w:p w14:paraId="0862C84F" w14:textId="77777777" w:rsidR="004E1444" w:rsidRPr="00444B16" w:rsidRDefault="004E1444" w:rsidP="00E47BFC">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50AB4415" w14:textId="77777777" w:rsidR="004E1444" w:rsidRPr="00444B16" w:rsidRDefault="004E1444" w:rsidP="00E47BFC">
            <w:pPr>
              <w:spacing w:before="20" w:after="20"/>
              <w:rPr>
                <w:rFonts w:ascii="Verdana" w:hAnsi="Verdana"/>
                <w:spacing w:val="-2"/>
                <w:sz w:val="18"/>
                <w:szCs w:val="18"/>
              </w:rPr>
            </w:pPr>
          </w:p>
        </w:tc>
        <w:tc>
          <w:tcPr>
            <w:tcW w:w="5811" w:type="dxa"/>
            <w:tcBorders>
              <w:top w:val="nil"/>
              <w:bottom w:val="nil"/>
            </w:tcBorders>
            <w:shd w:val="clear" w:color="auto" w:fill="auto"/>
          </w:tcPr>
          <w:p w14:paraId="555FBB1C" w14:textId="1CEFEC5E" w:rsidR="004E1444" w:rsidRPr="00444B16" w:rsidRDefault="004E1444" w:rsidP="00E47BFC">
            <w:pPr>
              <w:spacing w:before="60" w:after="20"/>
              <w:jc w:val="both"/>
              <w:rPr>
                <w:rFonts w:ascii="Verdana" w:hAnsi="Verdana"/>
                <w:sz w:val="18"/>
                <w:szCs w:val="18"/>
              </w:rPr>
            </w:pPr>
            <w:r w:rsidRPr="00DB34C5">
              <w:rPr>
                <w:rFonts w:ascii="Verdana" w:hAnsi="Verdana"/>
                <w:sz w:val="18"/>
                <w:szCs w:val="18"/>
                <w:lang w:val="ru-RU"/>
              </w:rPr>
              <w:t>Създава се възможност за ограждане на възобновени участъци до склопяване на насажденията и</w:t>
            </w:r>
            <w:r w:rsidRPr="00444B16">
              <w:rPr>
                <w:rFonts w:ascii="Verdana" w:hAnsi="Verdana"/>
                <w:sz w:val="18"/>
                <w:szCs w:val="18"/>
              </w:rPr>
              <w:t xml:space="preserve"> </w:t>
            </w:r>
            <w:r w:rsidRPr="00DB34C5">
              <w:rPr>
                <w:rFonts w:ascii="Verdana" w:hAnsi="Verdana"/>
                <w:sz w:val="18"/>
                <w:szCs w:val="18"/>
                <w:lang w:val="ru-RU"/>
              </w:rPr>
              <w:t>ограничаване достъпа на хора в тях</w:t>
            </w:r>
            <w:r w:rsidRPr="00444B16">
              <w:rPr>
                <w:rFonts w:ascii="Verdana" w:hAnsi="Verdana"/>
                <w:sz w:val="18"/>
                <w:szCs w:val="18"/>
              </w:rPr>
              <w:t>.</w:t>
            </w:r>
          </w:p>
        </w:tc>
        <w:tc>
          <w:tcPr>
            <w:tcW w:w="1560" w:type="dxa"/>
            <w:tcBorders>
              <w:top w:val="nil"/>
              <w:bottom w:val="nil"/>
            </w:tcBorders>
            <w:shd w:val="clear" w:color="auto" w:fill="auto"/>
          </w:tcPr>
          <w:p w14:paraId="549A0713" w14:textId="4AA7EE77" w:rsidR="004E1444" w:rsidRPr="006858AD" w:rsidRDefault="009032BC" w:rsidP="00E47BFC">
            <w:pPr>
              <w:spacing w:before="60" w:after="20"/>
              <w:rPr>
                <w:rFonts w:ascii="Verdana" w:hAnsi="Verdana"/>
                <w:sz w:val="18"/>
                <w:szCs w:val="18"/>
              </w:rPr>
            </w:pPr>
            <w:r w:rsidRPr="006858AD">
              <w:rPr>
                <w:rFonts w:ascii="Verdana" w:hAnsi="Verdana"/>
                <w:sz w:val="18"/>
                <w:szCs w:val="18"/>
              </w:rPr>
              <w:t>Не се приема</w:t>
            </w:r>
          </w:p>
        </w:tc>
        <w:tc>
          <w:tcPr>
            <w:tcW w:w="5157" w:type="dxa"/>
            <w:tcBorders>
              <w:top w:val="nil"/>
              <w:bottom w:val="nil"/>
            </w:tcBorders>
            <w:shd w:val="clear" w:color="auto" w:fill="auto"/>
          </w:tcPr>
          <w:p w14:paraId="340E3EF1" w14:textId="02DDE7A8" w:rsidR="004E1444" w:rsidRDefault="009032BC" w:rsidP="009032BC">
            <w:pPr>
              <w:spacing w:before="60" w:after="20"/>
              <w:jc w:val="both"/>
              <w:rPr>
                <w:rFonts w:ascii="Verdana" w:hAnsi="Verdana"/>
                <w:sz w:val="18"/>
                <w:szCs w:val="18"/>
              </w:rPr>
            </w:pPr>
            <w:r>
              <w:rPr>
                <w:rFonts w:ascii="Verdana" w:hAnsi="Verdana"/>
                <w:sz w:val="18"/>
                <w:szCs w:val="18"/>
              </w:rPr>
              <w:t xml:space="preserve">Предложението </w:t>
            </w:r>
            <w:r w:rsidRPr="00DE3272">
              <w:rPr>
                <w:rFonts w:ascii="Verdana" w:hAnsi="Verdana"/>
                <w:sz w:val="18"/>
                <w:szCs w:val="18"/>
              </w:rPr>
              <w:t xml:space="preserve">се отнася към </w:t>
            </w:r>
            <w:r>
              <w:rPr>
                <w:rFonts w:ascii="Verdana" w:hAnsi="Verdana"/>
                <w:sz w:val="18"/>
                <w:szCs w:val="18"/>
              </w:rPr>
              <w:t xml:space="preserve">проекта на НИД на </w:t>
            </w:r>
            <w:r w:rsidRPr="00DE3272">
              <w:rPr>
                <w:rFonts w:ascii="Verdana" w:hAnsi="Verdana"/>
                <w:sz w:val="18"/>
                <w:szCs w:val="18"/>
              </w:rPr>
              <w:t xml:space="preserve">Наредба 8 </w:t>
            </w:r>
            <w:r>
              <w:rPr>
                <w:rFonts w:ascii="Verdana" w:hAnsi="Verdana"/>
                <w:sz w:val="18"/>
                <w:szCs w:val="18"/>
              </w:rPr>
              <w:t xml:space="preserve">от 2011 г. </w:t>
            </w:r>
            <w:r w:rsidRPr="00DE3272">
              <w:rPr>
                <w:rFonts w:ascii="Verdana" w:hAnsi="Verdana"/>
                <w:sz w:val="18"/>
                <w:szCs w:val="18"/>
              </w:rPr>
              <w:t>за сечите в горите</w:t>
            </w:r>
          </w:p>
        </w:tc>
      </w:tr>
      <w:tr w:rsidR="004E1444" w:rsidRPr="00444B16" w14:paraId="51AF2BCF" w14:textId="77777777" w:rsidTr="00473750">
        <w:trPr>
          <w:jc w:val="center"/>
        </w:trPr>
        <w:tc>
          <w:tcPr>
            <w:tcW w:w="686" w:type="dxa"/>
            <w:tcBorders>
              <w:top w:val="nil"/>
              <w:bottom w:val="nil"/>
            </w:tcBorders>
            <w:shd w:val="clear" w:color="auto" w:fill="auto"/>
          </w:tcPr>
          <w:p w14:paraId="3C4CA330" w14:textId="77777777" w:rsidR="004E1444" w:rsidRPr="00444B16" w:rsidRDefault="004E1444" w:rsidP="00E47BFC">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631D2F3E" w14:textId="77777777" w:rsidR="004E1444" w:rsidRPr="00444B16" w:rsidRDefault="004E1444" w:rsidP="00E47BFC">
            <w:pPr>
              <w:spacing w:before="20" w:after="20"/>
              <w:rPr>
                <w:rFonts w:ascii="Verdana" w:hAnsi="Verdana"/>
                <w:spacing w:val="-2"/>
                <w:sz w:val="18"/>
                <w:szCs w:val="18"/>
              </w:rPr>
            </w:pPr>
          </w:p>
        </w:tc>
        <w:tc>
          <w:tcPr>
            <w:tcW w:w="5811" w:type="dxa"/>
            <w:tcBorders>
              <w:top w:val="nil"/>
              <w:bottom w:val="nil"/>
            </w:tcBorders>
            <w:shd w:val="clear" w:color="auto" w:fill="auto"/>
          </w:tcPr>
          <w:p w14:paraId="71AA5050" w14:textId="07B24F8B" w:rsidR="004E1444" w:rsidRPr="009032BC" w:rsidRDefault="004E1444" w:rsidP="00E47BFC">
            <w:pPr>
              <w:spacing w:before="60" w:after="20"/>
              <w:jc w:val="both"/>
              <w:rPr>
                <w:rFonts w:ascii="Verdana" w:hAnsi="Verdana"/>
                <w:sz w:val="18"/>
                <w:szCs w:val="18"/>
                <w:lang w:val="ru-RU"/>
              </w:rPr>
            </w:pPr>
            <w:r w:rsidRPr="00DB34C5">
              <w:rPr>
                <w:rFonts w:ascii="Verdana" w:hAnsi="Verdana"/>
                <w:sz w:val="18"/>
                <w:szCs w:val="18"/>
                <w:lang w:val="ru-RU"/>
              </w:rPr>
              <w:t>Създава се възможност маркирането на дърветата, които се отсичат, да отпадне и да остане само</w:t>
            </w:r>
            <w:r w:rsidRPr="00444B16">
              <w:rPr>
                <w:rFonts w:ascii="Verdana" w:hAnsi="Verdana"/>
                <w:sz w:val="18"/>
                <w:szCs w:val="18"/>
              </w:rPr>
              <w:t xml:space="preserve"> </w:t>
            </w:r>
            <w:r w:rsidRPr="00DB34C5">
              <w:rPr>
                <w:rFonts w:ascii="Verdana" w:hAnsi="Verdana"/>
                <w:sz w:val="18"/>
                <w:szCs w:val="18"/>
                <w:lang w:val="ru-RU"/>
              </w:rPr>
              <w:t>маркиране на дърветата, които не се секат. Тази възможност е при санитарни и принудителни сечи.</w:t>
            </w:r>
          </w:p>
        </w:tc>
        <w:tc>
          <w:tcPr>
            <w:tcW w:w="1560" w:type="dxa"/>
            <w:tcBorders>
              <w:top w:val="nil"/>
              <w:bottom w:val="nil"/>
            </w:tcBorders>
            <w:shd w:val="clear" w:color="auto" w:fill="auto"/>
          </w:tcPr>
          <w:p w14:paraId="2DD7F165" w14:textId="033AF275" w:rsidR="004E1444" w:rsidRPr="006858AD" w:rsidRDefault="009032BC" w:rsidP="00E47BFC">
            <w:pPr>
              <w:spacing w:before="60" w:after="20"/>
              <w:rPr>
                <w:rFonts w:ascii="Verdana" w:hAnsi="Verdana"/>
                <w:sz w:val="18"/>
                <w:szCs w:val="18"/>
              </w:rPr>
            </w:pPr>
            <w:r w:rsidRPr="006858AD">
              <w:rPr>
                <w:rFonts w:ascii="Verdana" w:hAnsi="Verdana"/>
                <w:sz w:val="18"/>
                <w:szCs w:val="18"/>
              </w:rPr>
              <w:t>Не се приема</w:t>
            </w:r>
          </w:p>
        </w:tc>
        <w:tc>
          <w:tcPr>
            <w:tcW w:w="5157" w:type="dxa"/>
            <w:tcBorders>
              <w:top w:val="nil"/>
              <w:bottom w:val="nil"/>
            </w:tcBorders>
            <w:shd w:val="clear" w:color="auto" w:fill="auto"/>
          </w:tcPr>
          <w:p w14:paraId="50546B8F" w14:textId="5D4EF5E3" w:rsidR="004E1444" w:rsidRDefault="009032BC" w:rsidP="009032BC">
            <w:pPr>
              <w:spacing w:before="60" w:after="20"/>
              <w:jc w:val="both"/>
              <w:rPr>
                <w:rFonts w:ascii="Verdana" w:hAnsi="Verdana"/>
                <w:sz w:val="18"/>
                <w:szCs w:val="18"/>
              </w:rPr>
            </w:pPr>
            <w:r>
              <w:rPr>
                <w:rFonts w:ascii="Verdana" w:hAnsi="Verdana"/>
                <w:sz w:val="18"/>
                <w:szCs w:val="18"/>
              </w:rPr>
              <w:t xml:space="preserve">Предложението </w:t>
            </w:r>
            <w:r w:rsidRPr="00DE3272">
              <w:rPr>
                <w:rFonts w:ascii="Verdana" w:hAnsi="Verdana"/>
                <w:sz w:val="18"/>
                <w:szCs w:val="18"/>
              </w:rPr>
              <w:t xml:space="preserve">се отнася към </w:t>
            </w:r>
            <w:r>
              <w:rPr>
                <w:rFonts w:ascii="Verdana" w:hAnsi="Verdana"/>
                <w:sz w:val="18"/>
                <w:szCs w:val="18"/>
              </w:rPr>
              <w:t xml:space="preserve">проекта на НИД на </w:t>
            </w:r>
            <w:r w:rsidRPr="00DE3272">
              <w:rPr>
                <w:rFonts w:ascii="Verdana" w:hAnsi="Verdana"/>
                <w:sz w:val="18"/>
                <w:szCs w:val="18"/>
              </w:rPr>
              <w:t xml:space="preserve">Наредба 8 </w:t>
            </w:r>
            <w:r>
              <w:rPr>
                <w:rFonts w:ascii="Verdana" w:hAnsi="Verdana"/>
                <w:sz w:val="18"/>
                <w:szCs w:val="18"/>
              </w:rPr>
              <w:t xml:space="preserve">от 2011 г. </w:t>
            </w:r>
            <w:r w:rsidRPr="00DE3272">
              <w:rPr>
                <w:rFonts w:ascii="Verdana" w:hAnsi="Verdana"/>
                <w:sz w:val="18"/>
                <w:szCs w:val="18"/>
              </w:rPr>
              <w:t>за сечите в горите</w:t>
            </w:r>
          </w:p>
        </w:tc>
      </w:tr>
      <w:tr w:rsidR="004E1444" w:rsidRPr="00444B16" w14:paraId="6261BB5E" w14:textId="77777777" w:rsidTr="00473750">
        <w:trPr>
          <w:jc w:val="center"/>
        </w:trPr>
        <w:tc>
          <w:tcPr>
            <w:tcW w:w="686" w:type="dxa"/>
            <w:tcBorders>
              <w:top w:val="nil"/>
              <w:bottom w:val="nil"/>
            </w:tcBorders>
            <w:shd w:val="clear" w:color="auto" w:fill="auto"/>
          </w:tcPr>
          <w:p w14:paraId="1264888C" w14:textId="77777777" w:rsidR="004E1444" w:rsidRPr="00444B16" w:rsidRDefault="004E1444" w:rsidP="00E47BFC">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35D71596" w14:textId="77777777" w:rsidR="004E1444" w:rsidRPr="00444B16" w:rsidRDefault="004E1444" w:rsidP="00E47BFC">
            <w:pPr>
              <w:spacing w:before="20" w:after="20"/>
              <w:rPr>
                <w:rFonts w:ascii="Verdana" w:hAnsi="Verdana"/>
                <w:spacing w:val="-2"/>
                <w:sz w:val="18"/>
                <w:szCs w:val="18"/>
              </w:rPr>
            </w:pPr>
          </w:p>
        </w:tc>
        <w:tc>
          <w:tcPr>
            <w:tcW w:w="5811" w:type="dxa"/>
            <w:tcBorders>
              <w:top w:val="nil"/>
              <w:bottom w:val="nil"/>
            </w:tcBorders>
            <w:shd w:val="clear" w:color="auto" w:fill="auto"/>
          </w:tcPr>
          <w:p w14:paraId="1763F436" w14:textId="7E4E99AB" w:rsidR="004E1444" w:rsidRPr="00DB34C5" w:rsidRDefault="004E1444" w:rsidP="004E1444">
            <w:pPr>
              <w:spacing w:before="60" w:after="20"/>
              <w:jc w:val="both"/>
              <w:rPr>
                <w:rFonts w:ascii="Verdana" w:hAnsi="Verdana"/>
                <w:sz w:val="18"/>
                <w:szCs w:val="18"/>
                <w:lang w:val="ru-RU"/>
              </w:rPr>
            </w:pPr>
            <w:r w:rsidRPr="00DB34C5">
              <w:rPr>
                <w:rFonts w:ascii="Verdana" w:hAnsi="Verdana"/>
                <w:sz w:val="18"/>
                <w:szCs w:val="18"/>
                <w:lang w:val="ru-RU"/>
              </w:rPr>
              <w:t>Променя се процентът, при който не се допускат сечи в горите във фаза на старост, като</w:t>
            </w:r>
            <w:r w:rsidRPr="00444B16">
              <w:rPr>
                <w:rFonts w:ascii="Verdana" w:hAnsi="Verdana"/>
                <w:sz w:val="18"/>
                <w:szCs w:val="18"/>
              </w:rPr>
              <w:t xml:space="preserve"> </w:t>
            </w:r>
            <w:r w:rsidRPr="00DB34C5">
              <w:rPr>
                <w:rFonts w:ascii="Verdana" w:hAnsi="Verdana"/>
                <w:sz w:val="18"/>
                <w:szCs w:val="18"/>
                <w:lang w:val="ru-RU"/>
              </w:rPr>
              <w:t>изключение се прави за случаите на повреди над 30 % от площта на насаждението, за разлика от</w:t>
            </w:r>
            <w:r w:rsidRPr="00444B16">
              <w:rPr>
                <w:rFonts w:ascii="Verdana" w:hAnsi="Verdana"/>
                <w:sz w:val="18"/>
                <w:szCs w:val="18"/>
              </w:rPr>
              <w:t xml:space="preserve"> </w:t>
            </w:r>
            <w:r w:rsidRPr="00DB34C5">
              <w:rPr>
                <w:rFonts w:ascii="Verdana" w:hAnsi="Verdana"/>
                <w:sz w:val="18"/>
                <w:szCs w:val="18"/>
                <w:lang w:val="ru-RU"/>
              </w:rPr>
              <w:t>досегашните 50%</w:t>
            </w:r>
          </w:p>
        </w:tc>
        <w:tc>
          <w:tcPr>
            <w:tcW w:w="1560" w:type="dxa"/>
            <w:tcBorders>
              <w:top w:val="nil"/>
              <w:bottom w:val="nil"/>
            </w:tcBorders>
            <w:shd w:val="clear" w:color="auto" w:fill="auto"/>
          </w:tcPr>
          <w:p w14:paraId="709C717D" w14:textId="383BE01E" w:rsidR="004E1444" w:rsidRPr="006858AD" w:rsidRDefault="009032BC" w:rsidP="00E47BFC">
            <w:pPr>
              <w:spacing w:before="60" w:after="20"/>
              <w:rPr>
                <w:rFonts w:ascii="Verdana" w:hAnsi="Verdana"/>
                <w:sz w:val="18"/>
                <w:szCs w:val="18"/>
              </w:rPr>
            </w:pPr>
            <w:r w:rsidRPr="006858AD">
              <w:rPr>
                <w:rFonts w:ascii="Verdana" w:hAnsi="Verdana"/>
                <w:sz w:val="18"/>
                <w:szCs w:val="18"/>
              </w:rPr>
              <w:t>Не се приема</w:t>
            </w:r>
          </w:p>
        </w:tc>
        <w:tc>
          <w:tcPr>
            <w:tcW w:w="5157" w:type="dxa"/>
            <w:tcBorders>
              <w:top w:val="nil"/>
              <w:bottom w:val="nil"/>
            </w:tcBorders>
            <w:shd w:val="clear" w:color="auto" w:fill="auto"/>
          </w:tcPr>
          <w:p w14:paraId="3CBAB941" w14:textId="4EF168EA" w:rsidR="004E1444" w:rsidRDefault="009032BC" w:rsidP="009032BC">
            <w:pPr>
              <w:spacing w:before="60" w:after="20"/>
              <w:jc w:val="both"/>
              <w:rPr>
                <w:rFonts w:ascii="Verdana" w:hAnsi="Verdana"/>
                <w:sz w:val="18"/>
                <w:szCs w:val="18"/>
              </w:rPr>
            </w:pPr>
            <w:r>
              <w:rPr>
                <w:rFonts w:ascii="Verdana" w:hAnsi="Verdana"/>
                <w:sz w:val="18"/>
                <w:szCs w:val="18"/>
              </w:rPr>
              <w:t xml:space="preserve">Предложението </w:t>
            </w:r>
            <w:r w:rsidRPr="00DE3272">
              <w:rPr>
                <w:rFonts w:ascii="Verdana" w:hAnsi="Verdana"/>
                <w:sz w:val="18"/>
                <w:szCs w:val="18"/>
              </w:rPr>
              <w:t xml:space="preserve">се отнася към </w:t>
            </w:r>
            <w:r>
              <w:rPr>
                <w:rFonts w:ascii="Verdana" w:hAnsi="Verdana"/>
                <w:sz w:val="18"/>
                <w:szCs w:val="18"/>
              </w:rPr>
              <w:t xml:space="preserve">проекта на НИД на </w:t>
            </w:r>
            <w:r w:rsidRPr="00DE3272">
              <w:rPr>
                <w:rFonts w:ascii="Verdana" w:hAnsi="Verdana"/>
                <w:sz w:val="18"/>
                <w:szCs w:val="18"/>
              </w:rPr>
              <w:t xml:space="preserve">Наредба 8 </w:t>
            </w:r>
            <w:r>
              <w:rPr>
                <w:rFonts w:ascii="Verdana" w:hAnsi="Verdana"/>
                <w:sz w:val="18"/>
                <w:szCs w:val="18"/>
              </w:rPr>
              <w:t xml:space="preserve">от 2011 г. </w:t>
            </w:r>
            <w:r w:rsidRPr="00DE3272">
              <w:rPr>
                <w:rFonts w:ascii="Verdana" w:hAnsi="Verdana"/>
                <w:sz w:val="18"/>
                <w:szCs w:val="18"/>
              </w:rPr>
              <w:t>за сечите в горите</w:t>
            </w:r>
          </w:p>
        </w:tc>
      </w:tr>
      <w:tr w:rsidR="004E1444" w:rsidRPr="00444B16" w14:paraId="7012983D" w14:textId="77777777" w:rsidTr="00473750">
        <w:trPr>
          <w:jc w:val="center"/>
        </w:trPr>
        <w:tc>
          <w:tcPr>
            <w:tcW w:w="686" w:type="dxa"/>
            <w:tcBorders>
              <w:top w:val="nil"/>
              <w:bottom w:val="nil"/>
            </w:tcBorders>
            <w:shd w:val="clear" w:color="auto" w:fill="auto"/>
          </w:tcPr>
          <w:p w14:paraId="77DA57B1" w14:textId="77777777" w:rsidR="004E1444" w:rsidRPr="00444B16" w:rsidRDefault="004E1444" w:rsidP="00E47BFC">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0E632361" w14:textId="77777777" w:rsidR="004E1444" w:rsidRPr="00444B16" w:rsidRDefault="004E1444" w:rsidP="00E47BFC">
            <w:pPr>
              <w:spacing w:before="20" w:after="20"/>
              <w:rPr>
                <w:rFonts w:ascii="Verdana" w:hAnsi="Verdana"/>
                <w:spacing w:val="-2"/>
                <w:sz w:val="18"/>
                <w:szCs w:val="18"/>
              </w:rPr>
            </w:pPr>
          </w:p>
        </w:tc>
        <w:tc>
          <w:tcPr>
            <w:tcW w:w="5811" w:type="dxa"/>
            <w:tcBorders>
              <w:top w:val="nil"/>
              <w:bottom w:val="nil"/>
            </w:tcBorders>
            <w:shd w:val="clear" w:color="auto" w:fill="auto"/>
          </w:tcPr>
          <w:p w14:paraId="14DC6D51" w14:textId="1A484390" w:rsidR="004E1444" w:rsidRPr="00DB34C5" w:rsidRDefault="004E1444" w:rsidP="004E1444">
            <w:pPr>
              <w:spacing w:before="60" w:after="20"/>
              <w:jc w:val="both"/>
              <w:rPr>
                <w:rFonts w:ascii="Verdana" w:hAnsi="Verdana"/>
                <w:sz w:val="18"/>
                <w:szCs w:val="18"/>
                <w:lang w:val="ru-RU"/>
              </w:rPr>
            </w:pPr>
            <w:r w:rsidRPr="00DB34C5">
              <w:rPr>
                <w:rFonts w:ascii="Verdana" w:hAnsi="Verdana"/>
                <w:sz w:val="18"/>
                <w:szCs w:val="18"/>
                <w:lang w:val="ru-RU"/>
              </w:rPr>
              <w:t>Облекчава се сечта в лесозащитните пояси.</w:t>
            </w:r>
          </w:p>
          <w:p w14:paraId="0C51004E" w14:textId="675A6C01" w:rsidR="004E1444" w:rsidRPr="00DB34C5" w:rsidRDefault="004E1444" w:rsidP="004E1444">
            <w:pPr>
              <w:spacing w:before="60" w:after="20"/>
              <w:jc w:val="both"/>
              <w:rPr>
                <w:rFonts w:ascii="Verdana" w:hAnsi="Verdana"/>
                <w:sz w:val="18"/>
                <w:szCs w:val="18"/>
                <w:lang w:val="ru-RU"/>
              </w:rPr>
            </w:pPr>
            <w:r w:rsidRPr="00DB34C5">
              <w:rPr>
                <w:rFonts w:ascii="Verdana" w:hAnsi="Verdana"/>
                <w:sz w:val="18"/>
                <w:szCs w:val="18"/>
                <w:lang w:val="ru-RU"/>
              </w:rPr>
              <w:t>Ако това бъде допуснато, последствията за нашата гора и за населението ще са катастрофални в дългосрочен план. Ще се изсичатс невиждани темпове големи гористи масиви, което естествено ще доведе до бедствия, повишено замърсяване на въздуха, изчезване на животински видове, обедняване на горското разнообразие и др.</w:t>
            </w:r>
          </w:p>
        </w:tc>
        <w:tc>
          <w:tcPr>
            <w:tcW w:w="1560" w:type="dxa"/>
            <w:tcBorders>
              <w:top w:val="nil"/>
              <w:bottom w:val="nil"/>
            </w:tcBorders>
            <w:shd w:val="clear" w:color="auto" w:fill="auto"/>
          </w:tcPr>
          <w:p w14:paraId="1A856F6E" w14:textId="3F126928" w:rsidR="004E1444" w:rsidRPr="006858AD" w:rsidRDefault="009032BC" w:rsidP="00E47BFC">
            <w:pPr>
              <w:spacing w:before="60" w:after="20"/>
              <w:rPr>
                <w:rFonts w:ascii="Verdana" w:hAnsi="Verdana"/>
                <w:sz w:val="18"/>
                <w:szCs w:val="18"/>
              </w:rPr>
            </w:pPr>
            <w:r w:rsidRPr="006858AD">
              <w:rPr>
                <w:rFonts w:ascii="Verdana" w:hAnsi="Verdana"/>
                <w:sz w:val="18"/>
                <w:szCs w:val="18"/>
              </w:rPr>
              <w:t>Не се приема</w:t>
            </w:r>
          </w:p>
        </w:tc>
        <w:tc>
          <w:tcPr>
            <w:tcW w:w="5157" w:type="dxa"/>
            <w:tcBorders>
              <w:top w:val="nil"/>
              <w:bottom w:val="nil"/>
            </w:tcBorders>
            <w:shd w:val="clear" w:color="auto" w:fill="auto"/>
          </w:tcPr>
          <w:p w14:paraId="0C108031" w14:textId="6A1F7015" w:rsidR="004E1444" w:rsidRDefault="009032BC" w:rsidP="009032BC">
            <w:pPr>
              <w:spacing w:before="60" w:after="20"/>
              <w:jc w:val="both"/>
              <w:rPr>
                <w:rFonts w:ascii="Verdana" w:hAnsi="Verdana"/>
                <w:sz w:val="18"/>
                <w:szCs w:val="18"/>
              </w:rPr>
            </w:pPr>
            <w:r>
              <w:rPr>
                <w:rFonts w:ascii="Verdana" w:hAnsi="Verdana"/>
                <w:sz w:val="18"/>
                <w:szCs w:val="18"/>
              </w:rPr>
              <w:t xml:space="preserve">Предложението </w:t>
            </w:r>
            <w:r w:rsidRPr="00DE3272">
              <w:rPr>
                <w:rFonts w:ascii="Verdana" w:hAnsi="Verdana"/>
                <w:sz w:val="18"/>
                <w:szCs w:val="18"/>
              </w:rPr>
              <w:t xml:space="preserve">се отнася към </w:t>
            </w:r>
            <w:r>
              <w:rPr>
                <w:rFonts w:ascii="Verdana" w:hAnsi="Verdana"/>
                <w:sz w:val="18"/>
                <w:szCs w:val="18"/>
              </w:rPr>
              <w:t xml:space="preserve">проекта на НИД на </w:t>
            </w:r>
            <w:r w:rsidRPr="00DE3272">
              <w:rPr>
                <w:rFonts w:ascii="Verdana" w:hAnsi="Verdana"/>
                <w:sz w:val="18"/>
                <w:szCs w:val="18"/>
              </w:rPr>
              <w:t xml:space="preserve">Наредба 8 </w:t>
            </w:r>
            <w:r>
              <w:rPr>
                <w:rFonts w:ascii="Verdana" w:hAnsi="Verdana"/>
                <w:sz w:val="18"/>
                <w:szCs w:val="18"/>
              </w:rPr>
              <w:t xml:space="preserve">от 2011 г. </w:t>
            </w:r>
            <w:r w:rsidRPr="00DE3272">
              <w:rPr>
                <w:rFonts w:ascii="Verdana" w:hAnsi="Verdana"/>
                <w:sz w:val="18"/>
                <w:szCs w:val="18"/>
              </w:rPr>
              <w:t>за сечите в горите</w:t>
            </w:r>
          </w:p>
        </w:tc>
      </w:tr>
      <w:tr w:rsidR="00E47BFC" w:rsidRPr="00444B16" w14:paraId="5262DAC6" w14:textId="77777777" w:rsidTr="00473750">
        <w:trPr>
          <w:jc w:val="center"/>
        </w:trPr>
        <w:tc>
          <w:tcPr>
            <w:tcW w:w="686" w:type="dxa"/>
            <w:tcBorders>
              <w:top w:val="nil"/>
              <w:bottom w:val="nil"/>
            </w:tcBorders>
            <w:shd w:val="clear" w:color="auto" w:fill="auto"/>
          </w:tcPr>
          <w:p w14:paraId="4BB557CB" w14:textId="77777777" w:rsidR="00E47BFC" w:rsidRPr="00444B16" w:rsidRDefault="00E47BFC" w:rsidP="00E47BFC">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06F5E562" w14:textId="77777777" w:rsidR="00E47BFC" w:rsidRPr="00444B16" w:rsidRDefault="00E47BFC" w:rsidP="00E47BFC">
            <w:pPr>
              <w:spacing w:before="20" w:after="20"/>
              <w:rPr>
                <w:rFonts w:ascii="Verdana" w:hAnsi="Verdana"/>
                <w:spacing w:val="-2"/>
                <w:sz w:val="18"/>
                <w:szCs w:val="18"/>
              </w:rPr>
            </w:pPr>
          </w:p>
        </w:tc>
        <w:tc>
          <w:tcPr>
            <w:tcW w:w="5811" w:type="dxa"/>
            <w:tcBorders>
              <w:top w:val="nil"/>
              <w:bottom w:val="nil"/>
            </w:tcBorders>
            <w:shd w:val="clear" w:color="auto" w:fill="auto"/>
          </w:tcPr>
          <w:p w14:paraId="3B71FA07" w14:textId="77777777" w:rsidR="00E47BFC" w:rsidRPr="00444B16" w:rsidRDefault="00E47BFC" w:rsidP="00E47BFC">
            <w:pPr>
              <w:spacing w:before="60" w:after="20"/>
              <w:jc w:val="both"/>
              <w:rPr>
                <w:rFonts w:ascii="Verdana" w:hAnsi="Verdana"/>
                <w:sz w:val="18"/>
                <w:szCs w:val="18"/>
              </w:rPr>
            </w:pPr>
            <w:r w:rsidRPr="00444B16">
              <w:rPr>
                <w:rFonts w:ascii="Verdana" w:hAnsi="Verdana"/>
                <w:sz w:val="18"/>
                <w:szCs w:val="18"/>
              </w:rPr>
              <w:t>Готви се приемането на тези наредби без да са извършени съответните екологични оценки по реда на Закона за опазване на оклоната среда и по оценка за съвместимост с целите на НАТУРА 2000 проектите за изменение на Наредба № 8 от 2011 г. за сечите в горите и на Наредба № 5 от 2014 г. за строителството в горски територии без промяна на предназначението им.</w:t>
            </w:r>
          </w:p>
          <w:p w14:paraId="226DA3E4" w14:textId="349C3006" w:rsidR="00E47BFC" w:rsidRPr="00444B16" w:rsidRDefault="00E47BFC" w:rsidP="00E47BFC">
            <w:pPr>
              <w:spacing w:before="60" w:after="20"/>
              <w:jc w:val="both"/>
              <w:rPr>
                <w:rFonts w:ascii="Verdana" w:hAnsi="Verdana"/>
                <w:sz w:val="18"/>
                <w:szCs w:val="18"/>
              </w:rPr>
            </w:pPr>
            <w:r w:rsidRPr="00444B16">
              <w:rPr>
                <w:rFonts w:ascii="Verdana" w:hAnsi="Verdana"/>
                <w:sz w:val="18"/>
                <w:szCs w:val="18"/>
              </w:rPr>
              <w:t>Това не бива да се допуска!</w:t>
            </w:r>
          </w:p>
        </w:tc>
        <w:tc>
          <w:tcPr>
            <w:tcW w:w="1560" w:type="dxa"/>
            <w:tcBorders>
              <w:top w:val="nil"/>
              <w:bottom w:val="nil"/>
            </w:tcBorders>
            <w:shd w:val="clear" w:color="auto" w:fill="auto"/>
          </w:tcPr>
          <w:p w14:paraId="633519A6" w14:textId="1A487457" w:rsidR="00E47BFC" w:rsidRPr="006858AD" w:rsidRDefault="00E47BFC" w:rsidP="00E47BFC">
            <w:pPr>
              <w:spacing w:before="60" w:after="20"/>
              <w:rPr>
                <w:rFonts w:ascii="Verdana" w:hAnsi="Verdana"/>
                <w:sz w:val="18"/>
                <w:szCs w:val="18"/>
              </w:rPr>
            </w:pPr>
            <w:r w:rsidRPr="006858AD">
              <w:rPr>
                <w:rFonts w:ascii="Verdana" w:hAnsi="Verdana"/>
                <w:sz w:val="18"/>
                <w:szCs w:val="18"/>
              </w:rPr>
              <w:t>Не се приема</w:t>
            </w:r>
          </w:p>
        </w:tc>
        <w:tc>
          <w:tcPr>
            <w:tcW w:w="5157" w:type="dxa"/>
            <w:tcBorders>
              <w:top w:val="nil"/>
              <w:bottom w:val="nil"/>
            </w:tcBorders>
            <w:shd w:val="clear" w:color="auto" w:fill="auto"/>
          </w:tcPr>
          <w:p w14:paraId="0725DB83" w14:textId="71C1A881" w:rsidR="00E47BFC" w:rsidRPr="006858AD" w:rsidRDefault="00E47BFC" w:rsidP="00E47BFC">
            <w:pPr>
              <w:spacing w:before="60" w:after="20"/>
              <w:rPr>
                <w:rFonts w:ascii="Verdana" w:hAnsi="Verdana"/>
                <w:sz w:val="18"/>
                <w:szCs w:val="18"/>
              </w:rPr>
            </w:pPr>
            <w:r>
              <w:rPr>
                <w:rFonts w:ascii="Verdana" w:hAnsi="Verdana"/>
                <w:sz w:val="18"/>
                <w:szCs w:val="18"/>
              </w:rPr>
              <w:t>По изложените в т. 2 мотиви.</w:t>
            </w:r>
          </w:p>
        </w:tc>
      </w:tr>
      <w:tr w:rsidR="00E47BFC" w:rsidRPr="00444B16" w14:paraId="7B910AC0" w14:textId="77777777" w:rsidTr="00473750">
        <w:trPr>
          <w:jc w:val="center"/>
        </w:trPr>
        <w:tc>
          <w:tcPr>
            <w:tcW w:w="686" w:type="dxa"/>
            <w:tcBorders>
              <w:top w:val="nil"/>
              <w:bottom w:val="single" w:sz="18" w:space="0" w:color="2E74B5"/>
            </w:tcBorders>
            <w:shd w:val="clear" w:color="auto" w:fill="auto"/>
          </w:tcPr>
          <w:p w14:paraId="356FC1E3" w14:textId="77777777" w:rsidR="00E47BFC" w:rsidRPr="00444B16" w:rsidRDefault="00E47BFC" w:rsidP="00E47BFC">
            <w:pPr>
              <w:tabs>
                <w:tab w:val="left" w:pos="192"/>
              </w:tabs>
              <w:spacing w:before="60" w:after="20" w:line="360" w:lineRule="auto"/>
              <w:ind w:left="360"/>
              <w:jc w:val="right"/>
              <w:rPr>
                <w:rFonts w:ascii="Verdana" w:hAnsi="Verdana"/>
                <w:b/>
                <w:sz w:val="18"/>
                <w:szCs w:val="18"/>
              </w:rPr>
            </w:pPr>
          </w:p>
        </w:tc>
        <w:tc>
          <w:tcPr>
            <w:tcW w:w="2552" w:type="dxa"/>
            <w:tcBorders>
              <w:top w:val="nil"/>
              <w:bottom w:val="single" w:sz="18" w:space="0" w:color="2E74B5"/>
            </w:tcBorders>
            <w:shd w:val="clear" w:color="auto" w:fill="auto"/>
          </w:tcPr>
          <w:p w14:paraId="1B6DE0C8" w14:textId="77777777" w:rsidR="00E47BFC" w:rsidRPr="00444B16" w:rsidRDefault="00E47BFC" w:rsidP="00E47BFC">
            <w:pPr>
              <w:spacing w:before="20" w:after="20"/>
              <w:rPr>
                <w:rFonts w:ascii="Verdana" w:hAnsi="Verdana"/>
                <w:spacing w:val="-2"/>
                <w:sz w:val="18"/>
                <w:szCs w:val="18"/>
              </w:rPr>
            </w:pPr>
          </w:p>
        </w:tc>
        <w:tc>
          <w:tcPr>
            <w:tcW w:w="5811" w:type="dxa"/>
            <w:tcBorders>
              <w:top w:val="nil"/>
              <w:bottom w:val="single" w:sz="18" w:space="0" w:color="2E74B5"/>
            </w:tcBorders>
            <w:shd w:val="clear" w:color="auto" w:fill="auto"/>
          </w:tcPr>
          <w:p w14:paraId="7DEE13C6" w14:textId="77777777" w:rsidR="00E47BFC" w:rsidRPr="00DB34C5" w:rsidRDefault="00E47BFC" w:rsidP="00E47BFC">
            <w:pPr>
              <w:spacing w:before="60" w:after="20"/>
              <w:jc w:val="both"/>
              <w:rPr>
                <w:rFonts w:ascii="Verdana" w:hAnsi="Verdana"/>
                <w:sz w:val="18"/>
                <w:szCs w:val="18"/>
                <w:lang w:val="ru-RU"/>
              </w:rPr>
            </w:pPr>
            <w:r w:rsidRPr="00DB34C5">
              <w:rPr>
                <w:rFonts w:ascii="Verdana" w:hAnsi="Verdana"/>
                <w:sz w:val="18"/>
                <w:szCs w:val="18"/>
                <w:lang w:val="ru-RU"/>
              </w:rPr>
              <w:t>Моля да разпоредите да бъдат извършени и спазени всички екологични оценки, както и да се обмислят добре всички последствия, до които ще доведе приемането на измененията на тези наредби. Нужно е да се предизвика широкодостьпен обществен дебат в медиите, както и в социалните мрежи относно тези промени и до какво ще доведат. Обявявенето им в Портала за обществени консултации при Министерски съвет е крайно НЕДОСТАТЪЧНО.</w:t>
            </w:r>
          </w:p>
          <w:p w14:paraId="317990A9" w14:textId="77777777" w:rsidR="00E47BFC" w:rsidRPr="00DB34C5" w:rsidRDefault="00E47BFC" w:rsidP="00E47BFC">
            <w:pPr>
              <w:spacing w:before="60" w:after="20"/>
              <w:jc w:val="both"/>
              <w:rPr>
                <w:rFonts w:ascii="Verdana" w:hAnsi="Verdana"/>
                <w:sz w:val="18"/>
                <w:szCs w:val="18"/>
                <w:lang w:val="ru-RU"/>
              </w:rPr>
            </w:pPr>
            <w:r w:rsidRPr="00DB34C5">
              <w:rPr>
                <w:rFonts w:ascii="Verdana" w:hAnsi="Verdana"/>
                <w:sz w:val="18"/>
                <w:szCs w:val="18"/>
                <w:lang w:val="ru-RU"/>
              </w:rPr>
              <w:t>Горите са богатство - един от най-ценните ни ресурси, наред със земята, водите и подземните богатства.</w:t>
            </w:r>
          </w:p>
          <w:p w14:paraId="61551ECA" w14:textId="063E812C" w:rsidR="00E47BFC" w:rsidRPr="00DB34C5" w:rsidRDefault="00E47BFC" w:rsidP="00E47BFC">
            <w:pPr>
              <w:spacing w:before="60" w:after="20"/>
              <w:jc w:val="both"/>
              <w:rPr>
                <w:rFonts w:ascii="Verdana" w:hAnsi="Verdana"/>
                <w:sz w:val="18"/>
                <w:szCs w:val="18"/>
                <w:lang w:val="ru-RU"/>
              </w:rPr>
            </w:pPr>
            <w:r w:rsidRPr="00DB34C5">
              <w:rPr>
                <w:rFonts w:ascii="Verdana" w:hAnsi="Verdana"/>
                <w:sz w:val="18"/>
                <w:szCs w:val="18"/>
                <w:lang w:val="ru-RU"/>
              </w:rPr>
              <w:t>Молим Ви ка</w:t>
            </w:r>
            <w:r w:rsidR="002E104F">
              <w:rPr>
                <w:rFonts w:ascii="Verdana" w:hAnsi="Verdana"/>
                <w:sz w:val="18"/>
                <w:szCs w:val="18"/>
                <w:lang w:val="ru-RU"/>
              </w:rPr>
              <w:t xml:space="preserve">то върховни органи на държавата </w:t>
            </w:r>
            <w:r w:rsidRPr="00DB34C5">
              <w:rPr>
                <w:rFonts w:ascii="Verdana" w:hAnsi="Verdana"/>
                <w:sz w:val="18"/>
                <w:szCs w:val="18"/>
                <w:lang w:val="ru-RU"/>
              </w:rPr>
              <w:t>да ги опазите!</w:t>
            </w:r>
          </w:p>
        </w:tc>
        <w:tc>
          <w:tcPr>
            <w:tcW w:w="1560" w:type="dxa"/>
            <w:tcBorders>
              <w:top w:val="nil"/>
              <w:bottom w:val="single" w:sz="18" w:space="0" w:color="2E74B5"/>
            </w:tcBorders>
            <w:shd w:val="clear" w:color="auto" w:fill="auto"/>
          </w:tcPr>
          <w:p w14:paraId="198B05D3" w14:textId="1C2AE7F2" w:rsidR="00E47BFC" w:rsidRPr="00444B16" w:rsidRDefault="00E47BFC" w:rsidP="00E47BFC">
            <w:pPr>
              <w:spacing w:before="60" w:after="20"/>
              <w:rPr>
                <w:rFonts w:ascii="Verdana" w:hAnsi="Verdana"/>
                <w:color w:val="FF0000"/>
                <w:sz w:val="18"/>
                <w:szCs w:val="18"/>
              </w:rPr>
            </w:pPr>
            <w:r w:rsidRPr="006858AD">
              <w:rPr>
                <w:rFonts w:ascii="Verdana" w:hAnsi="Verdana"/>
                <w:sz w:val="18"/>
                <w:szCs w:val="18"/>
              </w:rPr>
              <w:t>Не се приема</w:t>
            </w:r>
          </w:p>
        </w:tc>
        <w:tc>
          <w:tcPr>
            <w:tcW w:w="5157" w:type="dxa"/>
            <w:tcBorders>
              <w:top w:val="nil"/>
              <w:bottom w:val="single" w:sz="18" w:space="0" w:color="2E74B5"/>
            </w:tcBorders>
            <w:shd w:val="clear" w:color="auto" w:fill="auto"/>
          </w:tcPr>
          <w:p w14:paraId="10897077" w14:textId="631E1717" w:rsidR="00E47BFC" w:rsidRPr="006858AD" w:rsidRDefault="00E47BFC" w:rsidP="00E47BFC">
            <w:pPr>
              <w:spacing w:before="60" w:after="20"/>
              <w:rPr>
                <w:rFonts w:ascii="Verdana" w:hAnsi="Verdana"/>
                <w:sz w:val="18"/>
                <w:szCs w:val="18"/>
              </w:rPr>
            </w:pPr>
            <w:r w:rsidRPr="006858AD">
              <w:rPr>
                <w:rFonts w:ascii="Verdana" w:hAnsi="Verdana"/>
                <w:sz w:val="18"/>
                <w:szCs w:val="18"/>
              </w:rPr>
              <w:t>По отношение на екологичната оценка виж мотивите по т. 2.</w:t>
            </w:r>
          </w:p>
          <w:p w14:paraId="008C426E" w14:textId="60A45E38" w:rsidR="00E47BFC" w:rsidRPr="006858AD" w:rsidRDefault="00E47BFC" w:rsidP="004E387E">
            <w:pPr>
              <w:spacing w:before="60" w:after="20"/>
              <w:jc w:val="both"/>
              <w:rPr>
                <w:rFonts w:ascii="Verdana" w:hAnsi="Verdana"/>
                <w:sz w:val="18"/>
                <w:szCs w:val="18"/>
              </w:rPr>
            </w:pPr>
            <w:r w:rsidRPr="006858AD">
              <w:rPr>
                <w:rFonts w:ascii="Verdana" w:hAnsi="Verdana"/>
                <w:sz w:val="18"/>
                <w:szCs w:val="18"/>
              </w:rPr>
              <w:t>По отношение на участието на обществеността, същото е постигнато посредством участието на заинтересованите страни в работната група, както и на гражданите в обществените консултации, при които всеки може да направи своите предложения и бележки по предложения проект.</w:t>
            </w:r>
          </w:p>
          <w:p w14:paraId="056B2C59" w14:textId="77777777" w:rsidR="00E47BFC" w:rsidRPr="00444B16" w:rsidRDefault="00E47BFC" w:rsidP="00E47BFC">
            <w:pPr>
              <w:spacing w:before="60" w:after="20"/>
              <w:rPr>
                <w:rFonts w:ascii="Verdana" w:hAnsi="Verdana"/>
                <w:sz w:val="18"/>
                <w:szCs w:val="18"/>
              </w:rPr>
            </w:pPr>
          </w:p>
        </w:tc>
      </w:tr>
      <w:tr w:rsidR="00E47BFC" w:rsidRPr="00444B16" w14:paraId="6C980A20" w14:textId="77777777" w:rsidTr="00473750">
        <w:trPr>
          <w:jc w:val="center"/>
        </w:trPr>
        <w:tc>
          <w:tcPr>
            <w:tcW w:w="686" w:type="dxa"/>
            <w:tcBorders>
              <w:top w:val="single" w:sz="18" w:space="0" w:color="2E74B5"/>
              <w:bottom w:val="nil"/>
            </w:tcBorders>
            <w:shd w:val="clear" w:color="auto" w:fill="auto"/>
          </w:tcPr>
          <w:p w14:paraId="36ADED97" w14:textId="77777777" w:rsidR="00E47BFC" w:rsidRPr="00444B16" w:rsidRDefault="00E47BFC" w:rsidP="00E47BFC">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top w:val="single" w:sz="18" w:space="0" w:color="2E74B5"/>
              <w:bottom w:val="nil"/>
            </w:tcBorders>
            <w:shd w:val="clear" w:color="auto" w:fill="auto"/>
          </w:tcPr>
          <w:p w14:paraId="08E2FBAD" w14:textId="77777777" w:rsidR="00E47BFC" w:rsidRPr="00444B16" w:rsidRDefault="00E47BFC" w:rsidP="00E47BFC">
            <w:pPr>
              <w:spacing w:before="20" w:after="20"/>
              <w:rPr>
                <w:rFonts w:ascii="Verdana" w:hAnsi="Verdana"/>
                <w:spacing w:val="-2"/>
                <w:sz w:val="18"/>
                <w:szCs w:val="18"/>
              </w:rPr>
            </w:pPr>
            <w:r w:rsidRPr="00444B16">
              <w:rPr>
                <w:rFonts w:ascii="Verdana" w:hAnsi="Verdana"/>
                <w:spacing w:val="-2"/>
                <w:sz w:val="18"/>
                <w:szCs w:val="18"/>
              </w:rPr>
              <w:t>Георги Славчев</w:t>
            </w:r>
          </w:p>
          <w:p w14:paraId="3AF0485E" w14:textId="2EEB031B" w:rsidR="00E47BFC" w:rsidRPr="00444B16" w:rsidRDefault="00E47BFC" w:rsidP="00E47BFC">
            <w:pPr>
              <w:spacing w:before="20" w:after="20"/>
              <w:rPr>
                <w:rFonts w:ascii="Verdana" w:hAnsi="Verdana"/>
                <w:spacing w:val="-2"/>
                <w:sz w:val="18"/>
                <w:szCs w:val="18"/>
              </w:rPr>
            </w:pPr>
            <w:r w:rsidRPr="00444B16">
              <w:rPr>
                <w:rFonts w:ascii="Verdana" w:hAnsi="Verdana"/>
                <w:spacing w:val="-2"/>
                <w:sz w:val="18"/>
                <w:szCs w:val="18"/>
              </w:rPr>
              <w:t>Получено по електронен път на 02.12.2024 г.</w:t>
            </w:r>
          </w:p>
          <w:p w14:paraId="49807F9D" w14:textId="6217A242" w:rsidR="00E47BFC" w:rsidRPr="00444B16" w:rsidRDefault="00E47BFC" w:rsidP="00E47BFC">
            <w:pPr>
              <w:spacing w:before="20" w:after="20"/>
              <w:rPr>
                <w:rFonts w:ascii="Verdana" w:hAnsi="Verdana"/>
                <w:spacing w:val="-2"/>
                <w:sz w:val="18"/>
                <w:szCs w:val="18"/>
              </w:rPr>
            </w:pPr>
            <w:r w:rsidRPr="00444B16">
              <w:rPr>
                <w:rFonts w:ascii="Verdana" w:hAnsi="Verdana"/>
                <w:spacing w:val="-2"/>
                <w:sz w:val="18"/>
                <w:szCs w:val="18"/>
              </w:rPr>
              <w:t>(писмо № 94-1916 от 02.12.2024 г.)</w:t>
            </w:r>
          </w:p>
        </w:tc>
        <w:tc>
          <w:tcPr>
            <w:tcW w:w="5811" w:type="dxa"/>
            <w:tcBorders>
              <w:top w:val="single" w:sz="18" w:space="0" w:color="2E74B5"/>
              <w:bottom w:val="nil"/>
            </w:tcBorders>
            <w:shd w:val="clear" w:color="auto" w:fill="auto"/>
          </w:tcPr>
          <w:p w14:paraId="61AC87FE" w14:textId="2FF9C42B" w:rsidR="00E47BFC" w:rsidRPr="00DB34C5" w:rsidRDefault="00E47BFC" w:rsidP="00E47BFC">
            <w:pPr>
              <w:spacing w:before="60" w:after="20"/>
              <w:jc w:val="both"/>
              <w:rPr>
                <w:rFonts w:ascii="Verdana" w:hAnsi="Verdana"/>
                <w:sz w:val="18"/>
                <w:szCs w:val="18"/>
                <w:lang w:val="ru-RU"/>
              </w:rPr>
            </w:pPr>
            <w:r w:rsidRPr="00DB34C5">
              <w:rPr>
                <w:rFonts w:ascii="Verdana" w:hAnsi="Verdana"/>
                <w:sz w:val="18"/>
                <w:szCs w:val="18"/>
                <w:lang w:val="ru-RU"/>
              </w:rPr>
              <w:t>Аз, Георги Славчев гражданин на Република България, изпращам това писмо, за да изразя волята си против предложените изменения на Наредба № 8 от 2011 г. за сечите в горите и на Наредба № 5 от 2014 г. за строителството в горски територии без промяна на предназначението им.</w:t>
            </w:r>
          </w:p>
        </w:tc>
        <w:tc>
          <w:tcPr>
            <w:tcW w:w="1560" w:type="dxa"/>
            <w:tcBorders>
              <w:top w:val="single" w:sz="18" w:space="0" w:color="2E74B5"/>
              <w:bottom w:val="nil"/>
            </w:tcBorders>
            <w:shd w:val="clear" w:color="auto" w:fill="auto"/>
          </w:tcPr>
          <w:p w14:paraId="32EA12EF" w14:textId="77777777" w:rsidR="00E47BFC" w:rsidRPr="00444B16" w:rsidRDefault="00E47BFC" w:rsidP="00E47BFC">
            <w:pPr>
              <w:spacing w:before="60" w:after="20"/>
              <w:rPr>
                <w:rFonts w:ascii="Verdana" w:hAnsi="Verdana"/>
                <w:color w:val="FF0000"/>
                <w:sz w:val="18"/>
                <w:szCs w:val="18"/>
              </w:rPr>
            </w:pPr>
          </w:p>
        </w:tc>
        <w:tc>
          <w:tcPr>
            <w:tcW w:w="5157" w:type="dxa"/>
            <w:tcBorders>
              <w:top w:val="single" w:sz="18" w:space="0" w:color="2E74B5"/>
              <w:bottom w:val="nil"/>
            </w:tcBorders>
            <w:shd w:val="clear" w:color="auto" w:fill="auto"/>
          </w:tcPr>
          <w:p w14:paraId="58E537BC" w14:textId="77777777" w:rsidR="00E47BFC" w:rsidRPr="00444B16" w:rsidRDefault="00E47BFC" w:rsidP="00E47BFC">
            <w:pPr>
              <w:spacing w:before="60" w:after="20"/>
              <w:rPr>
                <w:rFonts w:ascii="Verdana" w:hAnsi="Verdana"/>
                <w:sz w:val="18"/>
                <w:szCs w:val="18"/>
              </w:rPr>
            </w:pPr>
          </w:p>
        </w:tc>
      </w:tr>
      <w:tr w:rsidR="00E47BFC" w:rsidRPr="00444B16" w14:paraId="01C255F1" w14:textId="77777777" w:rsidTr="00473750">
        <w:trPr>
          <w:jc w:val="center"/>
        </w:trPr>
        <w:tc>
          <w:tcPr>
            <w:tcW w:w="686" w:type="dxa"/>
            <w:tcBorders>
              <w:top w:val="nil"/>
              <w:bottom w:val="single" w:sz="18" w:space="0" w:color="2E74B5"/>
            </w:tcBorders>
            <w:shd w:val="clear" w:color="auto" w:fill="auto"/>
          </w:tcPr>
          <w:p w14:paraId="1FC95DDF" w14:textId="77777777" w:rsidR="00E47BFC" w:rsidRPr="00444B16" w:rsidRDefault="00E47BFC" w:rsidP="00E47BFC">
            <w:pPr>
              <w:tabs>
                <w:tab w:val="left" w:pos="192"/>
              </w:tabs>
              <w:spacing w:before="60" w:after="20" w:line="360" w:lineRule="auto"/>
              <w:ind w:left="360"/>
              <w:jc w:val="right"/>
              <w:rPr>
                <w:rFonts w:ascii="Verdana" w:hAnsi="Verdana"/>
                <w:b/>
                <w:sz w:val="18"/>
                <w:szCs w:val="18"/>
              </w:rPr>
            </w:pPr>
          </w:p>
        </w:tc>
        <w:tc>
          <w:tcPr>
            <w:tcW w:w="2552" w:type="dxa"/>
            <w:tcBorders>
              <w:top w:val="nil"/>
              <w:bottom w:val="single" w:sz="18" w:space="0" w:color="2E74B5"/>
            </w:tcBorders>
            <w:shd w:val="clear" w:color="auto" w:fill="auto"/>
          </w:tcPr>
          <w:p w14:paraId="0B22EB63" w14:textId="77777777" w:rsidR="00E47BFC" w:rsidRPr="00444B16" w:rsidRDefault="00E47BFC" w:rsidP="00E47BFC">
            <w:pPr>
              <w:spacing w:before="20" w:after="20"/>
              <w:rPr>
                <w:rFonts w:ascii="Verdana" w:hAnsi="Verdana"/>
                <w:spacing w:val="-2"/>
                <w:sz w:val="18"/>
                <w:szCs w:val="18"/>
              </w:rPr>
            </w:pPr>
          </w:p>
        </w:tc>
        <w:tc>
          <w:tcPr>
            <w:tcW w:w="5811" w:type="dxa"/>
            <w:tcBorders>
              <w:top w:val="nil"/>
              <w:bottom w:val="single" w:sz="18" w:space="0" w:color="2E74B5"/>
            </w:tcBorders>
            <w:shd w:val="clear" w:color="auto" w:fill="auto"/>
          </w:tcPr>
          <w:p w14:paraId="55ACF15B" w14:textId="18FA7A37" w:rsidR="00E47BFC" w:rsidRPr="00DB34C5" w:rsidRDefault="00E47BFC" w:rsidP="00E47BFC">
            <w:pPr>
              <w:spacing w:before="60" w:after="20"/>
              <w:jc w:val="both"/>
              <w:rPr>
                <w:rFonts w:ascii="Verdana" w:hAnsi="Verdana"/>
                <w:sz w:val="18"/>
                <w:szCs w:val="18"/>
                <w:lang w:val="ru-RU"/>
              </w:rPr>
            </w:pPr>
            <w:r w:rsidRPr="00DB34C5">
              <w:rPr>
                <w:rFonts w:ascii="Verdana" w:hAnsi="Verdana"/>
                <w:sz w:val="18"/>
                <w:szCs w:val="18"/>
                <w:lang w:val="ru-RU"/>
              </w:rPr>
              <w:t>Предложените изменения ще доведат до фрагментация на горите, увеличаване на ерозията, затлачване на язовири и водни обекти, нарушаване на ландшафта, откриване на големи голи площи, облекчаване на бракониерството, затрудняване на контрола върху дърводобива, улесняване навлизането на агресивни интродуценти, намаляване на биологичното разнообразие и други дълготрайни вреди върху природата на България.</w:t>
            </w:r>
          </w:p>
        </w:tc>
        <w:tc>
          <w:tcPr>
            <w:tcW w:w="1560" w:type="dxa"/>
            <w:tcBorders>
              <w:top w:val="nil"/>
              <w:bottom w:val="single" w:sz="18" w:space="0" w:color="2E74B5"/>
            </w:tcBorders>
            <w:shd w:val="clear" w:color="auto" w:fill="auto"/>
          </w:tcPr>
          <w:p w14:paraId="66B41955" w14:textId="32BF1FC6" w:rsidR="00E47BFC" w:rsidRPr="006858AD" w:rsidRDefault="00E47BFC" w:rsidP="00E47BFC">
            <w:pPr>
              <w:spacing w:before="60" w:after="20"/>
              <w:rPr>
                <w:rFonts w:ascii="Verdana" w:hAnsi="Verdana"/>
                <w:color w:val="FF0000"/>
                <w:sz w:val="18"/>
                <w:szCs w:val="18"/>
              </w:rPr>
            </w:pPr>
            <w:r w:rsidRPr="006858AD">
              <w:rPr>
                <w:rFonts w:ascii="Verdana" w:hAnsi="Verdana"/>
                <w:sz w:val="18"/>
                <w:szCs w:val="18"/>
              </w:rPr>
              <w:t>Не се приема</w:t>
            </w:r>
          </w:p>
        </w:tc>
        <w:tc>
          <w:tcPr>
            <w:tcW w:w="5157" w:type="dxa"/>
            <w:tcBorders>
              <w:top w:val="nil"/>
              <w:bottom w:val="single" w:sz="18" w:space="0" w:color="2E74B5"/>
            </w:tcBorders>
            <w:shd w:val="clear" w:color="auto" w:fill="auto"/>
          </w:tcPr>
          <w:p w14:paraId="36D279E9" w14:textId="77777777" w:rsidR="00E47BFC" w:rsidRPr="006858AD" w:rsidRDefault="00E47BFC" w:rsidP="004E387E">
            <w:pPr>
              <w:spacing w:before="60" w:after="20"/>
              <w:jc w:val="both"/>
              <w:rPr>
                <w:rFonts w:ascii="Verdana" w:hAnsi="Verdana"/>
                <w:sz w:val="18"/>
                <w:szCs w:val="18"/>
              </w:rPr>
            </w:pPr>
            <w:r w:rsidRPr="006858AD">
              <w:rPr>
                <w:rFonts w:ascii="Verdana" w:hAnsi="Verdana"/>
                <w:sz w:val="18"/>
                <w:szCs w:val="18"/>
              </w:rPr>
              <w:t>Съгласно Европейска конвенция за ландшафта „Ландшафт“ означава зона, такава, каквато се възприема от хората и е резултат от действия и взаимодействия между природни и/или човешки фактори; „Политика за ландшафта“ се изразяват във вземането на конкретни мерки, насочени към опазването, управлението и планирането на ландшафти;</w:t>
            </w:r>
          </w:p>
          <w:p w14:paraId="48C2D4BC" w14:textId="1855E4E6" w:rsidR="00E47BFC" w:rsidRPr="006858AD" w:rsidRDefault="00E47BFC" w:rsidP="004E387E">
            <w:pPr>
              <w:spacing w:before="60" w:after="20"/>
              <w:jc w:val="both"/>
              <w:rPr>
                <w:rFonts w:ascii="Verdana" w:hAnsi="Verdana"/>
                <w:sz w:val="18"/>
                <w:szCs w:val="18"/>
              </w:rPr>
            </w:pPr>
            <w:r w:rsidRPr="006858AD">
              <w:rPr>
                <w:rFonts w:ascii="Verdana" w:hAnsi="Verdana"/>
                <w:sz w:val="18"/>
                <w:szCs w:val="18"/>
              </w:rPr>
              <w:t>Лесовъдските дейности в българските гори са насочени изцяло към разновъзрастно и разновидово стопанисване, което цели подобряване на ландшафтите и цялостното състояние в горите.</w:t>
            </w:r>
          </w:p>
          <w:p w14:paraId="4F7D630B" w14:textId="77777777" w:rsidR="00E47BFC" w:rsidRPr="006858AD" w:rsidRDefault="00E47BFC" w:rsidP="004E387E">
            <w:pPr>
              <w:spacing w:before="60" w:after="20"/>
              <w:jc w:val="both"/>
              <w:rPr>
                <w:rFonts w:ascii="Verdana" w:hAnsi="Verdana"/>
                <w:sz w:val="18"/>
                <w:szCs w:val="18"/>
              </w:rPr>
            </w:pPr>
            <w:r w:rsidRPr="006858AD">
              <w:rPr>
                <w:rFonts w:ascii="Verdana" w:hAnsi="Verdana"/>
                <w:sz w:val="18"/>
                <w:szCs w:val="18"/>
              </w:rPr>
              <w:t>Сега около постоянните и поройните водни течения се запазват зони с широчина не по-малка от 15 м, като не се допускат сечи. Ежегодно се извършват проверки от ИАГ и структури за почистване на дерета и рискови места от затлачване и замърсяване с битови отпадъци.</w:t>
            </w:r>
          </w:p>
          <w:p w14:paraId="184D8B4B" w14:textId="77777777" w:rsidR="00E47BFC" w:rsidRPr="006858AD" w:rsidRDefault="00E47BFC" w:rsidP="004E387E">
            <w:pPr>
              <w:spacing w:before="60" w:after="20"/>
              <w:jc w:val="both"/>
              <w:rPr>
                <w:rFonts w:ascii="Verdana" w:hAnsi="Verdana"/>
                <w:sz w:val="18"/>
                <w:szCs w:val="18"/>
              </w:rPr>
            </w:pPr>
            <w:r w:rsidRPr="006858AD">
              <w:rPr>
                <w:rFonts w:ascii="Verdana" w:hAnsi="Verdana"/>
                <w:sz w:val="18"/>
                <w:szCs w:val="18"/>
              </w:rPr>
              <w:t xml:space="preserve">В случай, че има задръстването на водните обекти и същото е в резултат на дървесината от горите, следва да се отбележи, че то е в следствие от останалата дървесина в горите, която следва да изпълнява функциите на „мъртва дървесина“ с цел грижа и подпомагане на биологичното разнообразие. Съгласно екологичните норми и изисквания, както и съгласно Горската сертификация за устойчиво стопанисване на горските територии, колегите лесовъди са длъжни да оставят поне 10% от запаса на насажденията като „мъртва дървесина“ на терен в гората. Въпреки желанието на отделни ползватели да оползотворяват остатъчната дървесина в горите, вършината и т.н., прилагането на еко нормите в горските територии не позволява тази биомаса да се изнася. Така, че прилагането на тези изисквания го налага. </w:t>
            </w:r>
          </w:p>
          <w:p w14:paraId="2246D4B1" w14:textId="77777777" w:rsidR="00E47BFC" w:rsidRPr="006858AD" w:rsidRDefault="00E47BFC" w:rsidP="004E387E">
            <w:pPr>
              <w:spacing w:before="60" w:after="20"/>
              <w:jc w:val="both"/>
              <w:rPr>
                <w:rFonts w:ascii="Verdana" w:hAnsi="Verdana"/>
                <w:sz w:val="18"/>
                <w:szCs w:val="18"/>
              </w:rPr>
            </w:pPr>
            <w:r w:rsidRPr="006858AD">
              <w:rPr>
                <w:rFonts w:ascii="Verdana" w:hAnsi="Verdana"/>
                <w:sz w:val="18"/>
                <w:szCs w:val="18"/>
              </w:rPr>
              <w:t>С предложението в Наредбата за строителство, без промяна на предназначението е наложена ограничителна разпоредба, според която:</w:t>
            </w:r>
          </w:p>
          <w:p w14:paraId="125A51B6" w14:textId="77777777" w:rsidR="00E47BFC" w:rsidRPr="006858AD" w:rsidRDefault="00E47BFC" w:rsidP="004E387E">
            <w:pPr>
              <w:spacing w:before="60" w:after="20"/>
              <w:jc w:val="both"/>
              <w:rPr>
                <w:rFonts w:ascii="Verdana" w:hAnsi="Verdana"/>
                <w:sz w:val="18"/>
                <w:szCs w:val="18"/>
              </w:rPr>
            </w:pPr>
            <w:r w:rsidRPr="006858AD">
              <w:rPr>
                <w:rFonts w:ascii="Verdana" w:hAnsi="Verdana"/>
                <w:sz w:val="18"/>
                <w:szCs w:val="18"/>
              </w:rPr>
              <w:t>„Не се допуска изграждането на временни пътища за специализираната горска техника в насаждения или имоти с наклон над 30 градуса, както и при IV или V степен на ерозия“, „Дървените материали се извозват по временните пътища за специализираната горска техника натоварени изцяло на транспортното средство“.</w:t>
            </w:r>
          </w:p>
          <w:p w14:paraId="2DFD6A91" w14:textId="77777777" w:rsidR="00E47BFC" w:rsidRPr="006858AD" w:rsidRDefault="00E47BFC" w:rsidP="004E387E">
            <w:pPr>
              <w:spacing w:before="60" w:after="20"/>
              <w:jc w:val="both"/>
              <w:rPr>
                <w:rFonts w:ascii="Verdana" w:hAnsi="Verdana"/>
                <w:sz w:val="18"/>
                <w:szCs w:val="18"/>
              </w:rPr>
            </w:pPr>
            <w:r w:rsidRPr="006858AD">
              <w:rPr>
                <w:rFonts w:ascii="Verdana" w:hAnsi="Verdana"/>
                <w:sz w:val="18"/>
                <w:szCs w:val="18"/>
              </w:rPr>
              <w:t>Използваните съвременни машини са с колесна формула  4 х 4, осъществена от четири еднакви по размер, самозадвижващи се колела с гуми с ниско налягане, които намаляват значително размера на повредите върху почвата, подраста и оставащия дървостой. Благодарение на тази конструкция тракторът копира напълно микрорелефа на терена.</w:t>
            </w:r>
          </w:p>
          <w:p w14:paraId="263CB396" w14:textId="6DEE0009" w:rsidR="00E47BFC" w:rsidRPr="00C3012C" w:rsidRDefault="00E47BFC" w:rsidP="004E387E">
            <w:pPr>
              <w:spacing w:before="60" w:after="20"/>
              <w:jc w:val="both"/>
              <w:rPr>
                <w:rFonts w:ascii="Verdana" w:hAnsi="Verdana"/>
                <w:color w:val="ED0000"/>
                <w:sz w:val="18"/>
                <w:szCs w:val="18"/>
              </w:rPr>
            </w:pPr>
            <w:r w:rsidRPr="006858AD">
              <w:rPr>
                <w:rFonts w:ascii="Verdana" w:hAnsi="Verdana"/>
                <w:sz w:val="18"/>
                <w:szCs w:val="18"/>
              </w:rPr>
              <w:t>Тези разпоредби целят именно ограничаване на деградация на екосистемите и редуциране на риска от почвена ерозия.</w:t>
            </w:r>
          </w:p>
        </w:tc>
      </w:tr>
      <w:tr w:rsidR="00E47BFC" w:rsidRPr="00444B16" w14:paraId="362090B7" w14:textId="77777777" w:rsidTr="00473750">
        <w:trPr>
          <w:jc w:val="center"/>
        </w:trPr>
        <w:tc>
          <w:tcPr>
            <w:tcW w:w="686" w:type="dxa"/>
            <w:tcBorders>
              <w:top w:val="single" w:sz="18" w:space="0" w:color="2E74B5"/>
              <w:bottom w:val="single" w:sz="18" w:space="0" w:color="2E74B5"/>
            </w:tcBorders>
            <w:shd w:val="clear" w:color="auto" w:fill="auto"/>
          </w:tcPr>
          <w:p w14:paraId="1767A6DD" w14:textId="77777777" w:rsidR="00E47BFC" w:rsidRPr="00444B16" w:rsidRDefault="00E47BFC" w:rsidP="00E47BFC">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top w:val="single" w:sz="18" w:space="0" w:color="2E74B5"/>
              <w:bottom w:val="single" w:sz="18" w:space="0" w:color="2E74B5"/>
            </w:tcBorders>
            <w:shd w:val="clear" w:color="auto" w:fill="auto"/>
          </w:tcPr>
          <w:p w14:paraId="336E1799" w14:textId="77777777" w:rsidR="00E47BFC" w:rsidRPr="00444B16" w:rsidRDefault="00E47BFC" w:rsidP="00E47BFC">
            <w:pPr>
              <w:spacing w:before="20" w:after="20"/>
              <w:rPr>
                <w:rFonts w:ascii="Verdana" w:hAnsi="Verdana"/>
                <w:spacing w:val="-2"/>
                <w:sz w:val="18"/>
                <w:szCs w:val="18"/>
              </w:rPr>
            </w:pPr>
            <w:r w:rsidRPr="00444B16">
              <w:rPr>
                <w:rFonts w:ascii="Verdana" w:hAnsi="Verdana"/>
                <w:spacing w:val="-2"/>
                <w:sz w:val="18"/>
                <w:szCs w:val="18"/>
              </w:rPr>
              <w:t>Инж. Жеко Колев</w:t>
            </w:r>
          </w:p>
          <w:p w14:paraId="7E793B7C" w14:textId="78D629C5" w:rsidR="00E47BFC" w:rsidRPr="00444B16" w:rsidRDefault="00E47BFC" w:rsidP="00E47BFC">
            <w:pPr>
              <w:spacing w:before="20" w:after="20"/>
              <w:rPr>
                <w:rFonts w:ascii="Verdana" w:hAnsi="Verdana"/>
                <w:spacing w:val="-2"/>
                <w:sz w:val="18"/>
                <w:szCs w:val="18"/>
              </w:rPr>
            </w:pPr>
            <w:r w:rsidRPr="00444B16">
              <w:rPr>
                <w:rFonts w:ascii="Verdana" w:hAnsi="Verdana"/>
                <w:spacing w:val="-2"/>
                <w:sz w:val="18"/>
                <w:szCs w:val="18"/>
              </w:rPr>
              <w:t>(писмо № 94-1899 от 02.12.2024 г. и писмо № 03-864 от 12.12.2024 г. от администрацията на МС)</w:t>
            </w:r>
          </w:p>
        </w:tc>
        <w:tc>
          <w:tcPr>
            <w:tcW w:w="5811" w:type="dxa"/>
            <w:tcBorders>
              <w:top w:val="single" w:sz="18" w:space="0" w:color="2E74B5"/>
              <w:bottom w:val="single" w:sz="18" w:space="0" w:color="2E74B5"/>
            </w:tcBorders>
            <w:shd w:val="clear" w:color="auto" w:fill="auto"/>
          </w:tcPr>
          <w:p w14:paraId="43A3F091" w14:textId="77777777" w:rsidR="00E47BFC" w:rsidRPr="00DB34C5" w:rsidRDefault="00E47BFC" w:rsidP="00E47BFC">
            <w:pPr>
              <w:spacing w:before="60" w:after="20"/>
              <w:jc w:val="both"/>
              <w:rPr>
                <w:rFonts w:ascii="Verdana" w:hAnsi="Verdana"/>
                <w:sz w:val="18"/>
                <w:szCs w:val="18"/>
                <w:lang w:val="ru-RU"/>
              </w:rPr>
            </w:pPr>
            <w:r w:rsidRPr="00DB34C5">
              <w:rPr>
                <w:rFonts w:ascii="Verdana" w:hAnsi="Verdana"/>
                <w:sz w:val="18"/>
                <w:szCs w:val="18"/>
                <w:lang w:val="ru-RU"/>
              </w:rPr>
              <w:t>Предложените "Изменения на Наредба № 8 от 201! г. за сените в горите и на Наредба № 5 от 2014 г. за строителството в горски територии без промяна на предназначението им" ще предизвикат огромни поражения.</w:t>
            </w:r>
          </w:p>
          <w:p w14:paraId="0350C5CB" w14:textId="77777777" w:rsidR="00E47BFC" w:rsidRPr="00DB34C5" w:rsidRDefault="00E47BFC" w:rsidP="00E47BFC">
            <w:pPr>
              <w:spacing w:before="60" w:after="20"/>
              <w:jc w:val="both"/>
              <w:rPr>
                <w:rFonts w:ascii="Verdana" w:hAnsi="Verdana"/>
                <w:sz w:val="18"/>
                <w:szCs w:val="18"/>
                <w:lang w:val="ru-RU"/>
              </w:rPr>
            </w:pPr>
            <w:r w:rsidRPr="00DB34C5">
              <w:rPr>
                <w:rFonts w:ascii="Verdana" w:hAnsi="Verdana"/>
                <w:sz w:val="18"/>
                <w:szCs w:val="18"/>
                <w:lang w:val="ru-RU"/>
              </w:rPr>
              <w:t>Особено предложението за драстично увеличаване на разрешените просеки и горски пътища.</w:t>
            </w:r>
          </w:p>
          <w:p w14:paraId="0BEBF4AB" w14:textId="2DC2C32D" w:rsidR="00E47BFC" w:rsidRPr="00DB34C5" w:rsidRDefault="00E47BFC" w:rsidP="00E47BFC">
            <w:pPr>
              <w:spacing w:before="60" w:after="20"/>
              <w:jc w:val="both"/>
              <w:rPr>
                <w:rFonts w:ascii="Verdana" w:hAnsi="Verdana"/>
                <w:sz w:val="18"/>
                <w:szCs w:val="18"/>
                <w:lang w:val="ru-RU"/>
              </w:rPr>
            </w:pPr>
            <w:r w:rsidRPr="00DB34C5">
              <w:rPr>
                <w:rFonts w:ascii="Verdana" w:hAnsi="Verdana"/>
                <w:sz w:val="18"/>
                <w:szCs w:val="18"/>
                <w:lang w:val="ru-RU"/>
              </w:rPr>
              <w:t>Разбрахме, че основна причина за катастрофалните порои в карловските села Богдан, Столетово, Каравелово, Московец, Розино, Слатина, Войнягово и др. беше</w:t>
            </w:r>
            <w:r w:rsidRPr="00444B16">
              <w:rPr>
                <w:rFonts w:ascii="Verdana" w:hAnsi="Verdana"/>
                <w:sz w:val="18"/>
                <w:szCs w:val="18"/>
              </w:rPr>
              <w:t xml:space="preserve"> </w:t>
            </w:r>
            <w:r w:rsidRPr="00DB34C5">
              <w:rPr>
                <w:rFonts w:ascii="Verdana" w:hAnsi="Verdana"/>
                <w:sz w:val="18"/>
                <w:szCs w:val="18"/>
                <w:lang w:val="ru-RU"/>
              </w:rPr>
              <w:t>допускането на прокарване на прекалено много просеки и горски пътища по склоновете над селата.</w:t>
            </w:r>
          </w:p>
        </w:tc>
        <w:tc>
          <w:tcPr>
            <w:tcW w:w="1560" w:type="dxa"/>
            <w:tcBorders>
              <w:top w:val="single" w:sz="18" w:space="0" w:color="2E74B5"/>
              <w:bottom w:val="single" w:sz="18" w:space="0" w:color="2E74B5"/>
            </w:tcBorders>
            <w:shd w:val="clear" w:color="auto" w:fill="auto"/>
          </w:tcPr>
          <w:p w14:paraId="7615F7E5" w14:textId="4C27E804" w:rsidR="00E47BFC" w:rsidRPr="00444B16" w:rsidRDefault="00E47BFC" w:rsidP="00E47BFC">
            <w:pPr>
              <w:spacing w:before="60" w:after="20"/>
              <w:rPr>
                <w:rFonts w:ascii="Verdana" w:hAnsi="Verdana"/>
                <w:color w:val="FF0000"/>
                <w:sz w:val="18"/>
                <w:szCs w:val="18"/>
              </w:rPr>
            </w:pPr>
            <w:r w:rsidRPr="008E57BD">
              <w:rPr>
                <w:rFonts w:ascii="Verdana" w:hAnsi="Verdana"/>
                <w:sz w:val="18"/>
                <w:szCs w:val="18"/>
              </w:rPr>
              <w:t>Не се приема</w:t>
            </w:r>
          </w:p>
        </w:tc>
        <w:tc>
          <w:tcPr>
            <w:tcW w:w="5157" w:type="dxa"/>
            <w:tcBorders>
              <w:top w:val="single" w:sz="18" w:space="0" w:color="2E74B5"/>
              <w:bottom w:val="single" w:sz="18" w:space="0" w:color="2E74B5"/>
            </w:tcBorders>
            <w:shd w:val="clear" w:color="auto" w:fill="auto"/>
          </w:tcPr>
          <w:p w14:paraId="1A65224E" w14:textId="323B0F5E" w:rsidR="00E47BFC" w:rsidRPr="00BC4A05" w:rsidRDefault="00E47BFC" w:rsidP="004E387E">
            <w:pPr>
              <w:spacing w:before="60" w:after="20"/>
              <w:jc w:val="both"/>
              <w:rPr>
                <w:rFonts w:ascii="Verdana" w:hAnsi="Verdana"/>
                <w:sz w:val="18"/>
                <w:szCs w:val="18"/>
              </w:rPr>
            </w:pPr>
            <w:r w:rsidRPr="00BC4A05">
              <w:rPr>
                <w:rFonts w:ascii="Verdana" w:hAnsi="Verdana"/>
                <w:sz w:val="18"/>
                <w:szCs w:val="18"/>
              </w:rPr>
              <w:t>Държавните горски територии в България, управлявани от държавните предприятия по чл. 163 от ЗГ, заемат около 73% от всички горски територии и са изцяло сертифицирани, като притежават сертификат за устойчиво управление на горите. Притежаването на международенсертификат гарантира, че ползването на горските ресурси не е в резултат от експлоатиращо действие, а напротив, дължи се на устойчиво социално и екологично ориентирано горско стопанство и ползване на горите.</w:t>
            </w:r>
          </w:p>
          <w:p w14:paraId="45A431DD" w14:textId="77777777" w:rsidR="00E47BFC" w:rsidRDefault="00E47BFC" w:rsidP="004E387E">
            <w:pPr>
              <w:spacing w:before="60" w:after="20"/>
              <w:jc w:val="both"/>
              <w:rPr>
                <w:rFonts w:ascii="Verdana" w:hAnsi="Verdana"/>
                <w:sz w:val="18"/>
                <w:szCs w:val="18"/>
              </w:rPr>
            </w:pPr>
            <w:r w:rsidRPr="00BC4A05">
              <w:rPr>
                <w:rFonts w:ascii="Verdana" w:hAnsi="Verdana"/>
                <w:sz w:val="18"/>
                <w:szCs w:val="18"/>
              </w:rPr>
              <w:t>Съгласно Доклад с изх. № 03-00-286/29.09.2023г. (вх. № 05.00-559/29.09.2023г. на Министерски съвет) на инж. Петър Димитров - министър на околната среда и водите и председател на междуведомствената експертна комисия, създадена със Заповед №Р-173/08.09.2023г. е извършена проверка на състоянието на инфраструктурата и причините за бедственото положение по Южното Черноморие. По отношение на горите е установено, че “От гореизложените данни и извършен анализ, няма причинно следствена връзка между извършените лесовъдски мероприятия в засегнатите водосбори и бедствието настъпило на 5 септември на територията на община Царево“. В заключението от доклада се посочва единствено, че „Горските територии са важен фактор, регулиращ повърхностния и подземния отток и безспорно влияе върху условията за формиране на наводнения. Анализът на данните от проведените теренни изследвания, дават основание да се твърди, че основна причина за бедствието от 05.09.2023 г. е съчетанието от интензивни валежи и налични проблеми на наземната инфраструктура“.</w:t>
            </w:r>
          </w:p>
          <w:p w14:paraId="43D3F9BD" w14:textId="710E1E10" w:rsidR="002E104F" w:rsidRPr="00BC4A05" w:rsidRDefault="002E104F" w:rsidP="004E387E">
            <w:pPr>
              <w:spacing w:before="60" w:after="20"/>
              <w:jc w:val="both"/>
              <w:rPr>
                <w:rFonts w:ascii="Verdana" w:hAnsi="Verdana"/>
                <w:sz w:val="18"/>
                <w:szCs w:val="18"/>
              </w:rPr>
            </w:pPr>
          </w:p>
        </w:tc>
      </w:tr>
      <w:tr w:rsidR="00E47BFC" w:rsidRPr="00444B16" w14:paraId="2D92AB26" w14:textId="77777777" w:rsidTr="00473750">
        <w:trPr>
          <w:jc w:val="center"/>
        </w:trPr>
        <w:tc>
          <w:tcPr>
            <w:tcW w:w="686" w:type="dxa"/>
            <w:tcBorders>
              <w:top w:val="single" w:sz="18" w:space="0" w:color="2E74B5"/>
              <w:bottom w:val="nil"/>
            </w:tcBorders>
            <w:shd w:val="clear" w:color="auto" w:fill="auto"/>
          </w:tcPr>
          <w:p w14:paraId="1A5C9A25" w14:textId="77777777" w:rsidR="00E47BFC" w:rsidRPr="00444B16" w:rsidRDefault="00E47BFC" w:rsidP="00E47BFC">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vMerge w:val="restart"/>
            <w:tcBorders>
              <w:top w:val="single" w:sz="18" w:space="0" w:color="2E74B5"/>
            </w:tcBorders>
            <w:shd w:val="clear" w:color="auto" w:fill="auto"/>
          </w:tcPr>
          <w:p w14:paraId="009ECBD4" w14:textId="4F866764" w:rsidR="00E47BFC" w:rsidRPr="00444B16" w:rsidRDefault="00E47BFC" w:rsidP="00E47BFC">
            <w:pPr>
              <w:spacing w:before="20" w:after="20"/>
              <w:rPr>
                <w:rFonts w:ascii="Verdana" w:hAnsi="Verdana"/>
                <w:sz w:val="18"/>
                <w:szCs w:val="18"/>
              </w:rPr>
            </w:pPr>
            <w:r w:rsidRPr="00444B16">
              <w:rPr>
                <w:rFonts w:ascii="Verdana" w:hAnsi="Verdana"/>
                <w:sz w:val="18"/>
                <w:szCs w:val="18"/>
              </w:rPr>
              <w:t>Цветан Златанов</w:t>
            </w:r>
            <w:r w:rsidRPr="00DB34C5">
              <w:rPr>
                <w:rFonts w:ascii="Verdana" w:hAnsi="Verdana"/>
                <w:sz w:val="18"/>
                <w:szCs w:val="18"/>
                <w:lang w:val="ru-RU"/>
              </w:rPr>
              <w:t xml:space="preserve"> </w:t>
            </w:r>
            <w:r w:rsidRPr="00444B16">
              <w:rPr>
                <w:rFonts w:ascii="Verdana" w:hAnsi="Verdana"/>
                <w:sz w:val="18"/>
                <w:szCs w:val="18"/>
              </w:rPr>
              <w:t>Получено по електронен път на 05.12.2024 г.</w:t>
            </w:r>
          </w:p>
          <w:p w14:paraId="6D9232DD" w14:textId="488377C8" w:rsidR="00E47BFC" w:rsidRPr="00444B16" w:rsidRDefault="00E47BFC" w:rsidP="00E47BFC">
            <w:pPr>
              <w:spacing w:before="20" w:after="20"/>
              <w:rPr>
                <w:rFonts w:ascii="Verdana" w:hAnsi="Verdana"/>
                <w:spacing w:val="-2"/>
                <w:sz w:val="18"/>
                <w:szCs w:val="18"/>
              </w:rPr>
            </w:pPr>
            <w:r w:rsidRPr="00444B16">
              <w:rPr>
                <w:rFonts w:ascii="Verdana" w:hAnsi="Verdana"/>
                <w:sz w:val="18"/>
                <w:szCs w:val="18"/>
              </w:rPr>
              <w:t>(писмо № 94-1942 от 05.12.2024 г.)</w:t>
            </w:r>
          </w:p>
        </w:tc>
        <w:tc>
          <w:tcPr>
            <w:tcW w:w="5811" w:type="dxa"/>
            <w:tcBorders>
              <w:top w:val="single" w:sz="18" w:space="0" w:color="2E74B5"/>
              <w:bottom w:val="nil"/>
            </w:tcBorders>
            <w:shd w:val="clear" w:color="auto" w:fill="auto"/>
          </w:tcPr>
          <w:p w14:paraId="1CB635AF" w14:textId="795C20CC" w:rsidR="00E47BFC" w:rsidRPr="00DB34C5" w:rsidRDefault="00E47BFC" w:rsidP="00E47BFC">
            <w:pPr>
              <w:spacing w:before="60" w:after="20"/>
              <w:jc w:val="both"/>
              <w:rPr>
                <w:rFonts w:ascii="Verdana" w:hAnsi="Verdana"/>
                <w:sz w:val="18"/>
                <w:szCs w:val="18"/>
                <w:lang w:val="ru-RU"/>
              </w:rPr>
            </w:pPr>
            <w:r w:rsidRPr="00444B16">
              <w:rPr>
                <w:rFonts w:ascii="Verdana" w:hAnsi="Verdana"/>
                <w:sz w:val="18"/>
                <w:szCs w:val="18"/>
              </w:rPr>
              <w:t>След запознаване с предложените промени в Наредба 8 за сечите в горите и Наредба 5 за строителство в горските територии без промяна на предназначението, изразявам следното становище:</w:t>
            </w:r>
          </w:p>
        </w:tc>
        <w:tc>
          <w:tcPr>
            <w:tcW w:w="1560" w:type="dxa"/>
            <w:tcBorders>
              <w:top w:val="single" w:sz="18" w:space="0" w:color="2E74B5"/>
              <w:bottom w:val="nil"/>
            </w:tcBorders>
            <w:shd w:val="clear" w:color="auto" w:fill="auto"/>
          </w:tcPr>
          <w:p w14:paraId="1536358C" w14:textId="77777777" w:rsidR="00E47BFC" w:rsidRPr="00444B16" w:rsidRDefault="00E47BFC" w:rsidP="00E47BFC">
            <w:pPr>
              <w:spacing w:before="60" w:after="20"/>
              <w:rPr>
                <w:rFonts w:ascii="Verdana" w:hAnsi="Verdana"/>
                <w:color w:val="FF0000"/>
                <w:sz w:val="18"/>
                <w:szCs w:val="18"/>
              </w:rPr>
            </w:pPr>
          </w:p>
        </w:tc>
        <w:tc>
          <w:tcPr>
            <w:tcW w:w="5157" w:type="dxa"/>
            <w:tcBorders>
              <w:top w:val="single" w:sz="18" w:space="0" w:color="2E74B5"/>
              <w:bottom w:val="nil"/>
            </w:tcBorders>
            <w:shd w:val="clear" w:color="auto" w:fill="auto"/>
          </w:tcPr>
          <w:p w14:paraId="5BB0ED76" w14:textId="77777777" w:rsidR="00E47BFC" w:rsidRPr="00BC4A05" w:rsidRDefault="00E47BFC" w:rsidP="00E47BFC">
            <w:pPr>
              <w:spacing w:before="60" w:after="20"/>
              <w:rPr>
                <w:rFonts w:ascii="Verdana" w:hAnsi="Verdana"/>
                <w:sz w:val="18"/>
                <w:szCs w:val="18"/>
              </w:rPr>
            </w:pPr>
          </w:p>
        </w:tc>
      </w:tr>
      <w:tr w:rsidR="00E47BFC" w:rsidRPr="00444B16" w14:paraId="1913C697" w14:textId="77777777" w:rsidTr="00473750">
        <w:trPr>
          <w:jc w:val="center"/>
        </w:trPr>
        <w:tc>
          <w:tcPr>
            <w:tcW w:w="686" w:type="dxa"/>
            <w:tcBorders>
              <w:top w:val="nil"/>
              <w:bottom w:val="nil"/>
            </w:tcBorders>
            <w:shd w:val="clear" w:color="auto" w:fill="auto"/>
          </w:tcPr>
          <w:p w14:paraId="6EBC9E21" w14:textId="77777777" w:rsidR="00E47BFC" w:rsidRPr="00444B16" w:rsidRDefault="00E47BFC" w:rsidP="00E47BFC">
            <w:pPr>
              <w:tabs>
                <w:tab w:val="left" w:pos="192"/>
              </w:tabs>
              <w:spacing w:before="60" w:after="20" w:line="360" w:lineRule="auto"/>
              <w:ind w:left="360"/>
              <w:jc w:val="right"/>
              <w:rPr>
                <w:rFonts w:ascii="Verdana" w:hAnsi="Verdana"/>
                <w:b/>
                <w:sz w:val="18"/>
                <w:szCs w:val="18"/>
              </w:rPr>
            </w:pPr>
          </w:p>
        </w:tc>
        <w:tc>
          <w:tcPr>
            <w:tcW w:w="2552" w:type="dxa"/>
            <w:vMerge/>
            <w:tcBorders>
              <w:bottom w:val="nil"/>
            </w:tcBorders>
            <w:shd w:val="clear" w:color="auto" w:fill="auto"/>
          </w:tcPr>
          <w:p w14:paraId="550B4336" w14:textId="77777777" w:rsidR="00E47BFC" w:rsidRPr="00444B16" w:rsidRDefault="00E47BFC" w:rsidP="00E47BFC">
            <w:pPr>
              <w:spacing w:before="20" w:after="20"/>
              <w:rPr>
                <w:rFonts w:ascii="Verdana" w:hAnsi="Verdana"/>
                <w:spacing w:val="-2"/>
                <w:sz w:val="18"/>
                <w:szCs w:val="18"/>
              </w:rPr>
            </w:pPr>
          </w:p>
        </w:tc>
        <w:tc>
          <w:tcPr>
            <w:tcW w:w="5811" w:type="dxa"/>
            <w:tcBorders>
              <w:top w:val="nil"/>
              <w:bottom w:val="nil"/>
            </w:tcBorders>
            <w:shd w:val="clear" w:color="auto" w:fill="auto"/>
          </w:tcPr>
          <w:p w14:paraId="5E633289" w14:textId="77777777" w:rsidR="00E47BFC" w:rsidRPr="00444B16" w:rsidRDefault="00E47BFC" w:rsidP="00E47BFC">
            <w:pPr>
              <w:jc w:val="both"/>
              <w:rPr>
                <w:rFonts w:ascii="Verdana" w:hAnsi="Verdana"/>
                <w:sz w:val="18"/>
                <w:szCs w:val="18"/>
              </w:rPr>
            </w:pPr>
            <w:r w:rsidRPr="00444B16">
              <w:rPr>
                <w:rFonts w:ascii="Verdana" w:hAnsi="Verdana"/>
                <w:sz w:val="18"/>
                <w:szCs w:val="18"/>
              </w:rPr>
              <w:t>Социален аспект</w:t>
            </w:r>
          </w:p>
          <w:p w14:paraId="2C1E45C3" w14:textId="1E969880" w:rsidR="00E47BFC" w:rsidRPr="00DB34C5" w:rsidRDefault="00E47BFC" w:rsidP="00E47BFC">
            <w:pPr>
              <w:spacing w:before="60" w:after="20"/>
              <w:jc w:val="both"/>
              <w:rPr>
                <w:rFonts w:ascii="Verdana" w:hAnsi="Verdana"/>
                <w:sz w:val="18"/>
                <w:szCs w:val="18"/>
                <w:lang w:val="ru-RU"/>
              </w:rPr>
            </w:pPr>
            <w:r w:rsidRPr="00444B16">
              <w:rPr>
                <w:rFonts w:ascii="Verdana" w:hAnsi="Verdana"/>
                <w:sz w:val="18"/>
                <w:szCs w:val="18"/>
              </w:rPr>
              <w:t>Като общество, на този етап ние нямаме алтернатива, която да ни позволи да спрем да ползваме гората за добив на дървесина. Няма как да не приема довода, че работна ръка в гората липсва и все повече ще се налага навлизането на специализирани машини. Тук е мястото обаче всички ние да си зададем въпроса, защо се стигна до такава ситуация. Много години ангажираме работници в гората сезонно или само тогава когато има нужда. Тези хора обаче се грижат за твоите семейства не сезонно, а целогодишно. Напълно нормално е, в един момент желаещите за такава работа да намалеят. Тоест, проблема е много по-дълбок и той се корени в стабилната позиция на държавата, да създава възможности за наличие на постоянно заета работна ръка в сектора, а не просто да излизаме с довода, че такава няма. Ще решат ли специализираните високопроизводителни машини тип харвестър този проблем. Отговорът е – само частично. До известна степен обаче те ще задълбочат проблема. Не всяка дърводобивна фирма, особено по-малките може да закупи скъпи харвестъри. Повсеместното навлизане на последните, ще доведе до това, че утвърдени малки и средни фирми, които в момента успяват да оцелеят на пазара, ще бъдат затруднени дори още повече.</w:t>
            </w:r>
          </w:p>
        </w:tc>
        <w:tc>
          <w:tcPr>
            <w:tcW w:w="1560" w:type="dxa"/>
            <w:tcBorders>
              <w:top w:val="nil"/>
              <w:bottom w:val="nil"/>
            </w:tcBorders>
            <w:shd w:val="clear" w:color="auto" w:fill="auto"/>
          </w:tcPr>
          <w:p w14:paraId="206706D5" w14:textId="4A683D41" w:rsidR="00E47BFC" w:rsidRPr="00444B16" w:rsidRDefault="00E47BFC" w:rsidP="00E47BFC">
            <w:pPr>
              <w:spacing w:before="60" w:after="20"/>
              <w:rPr>
                <w:rFonts w:ascii="Verdana" w:hAnsi="Verdana"/>
                <w:color w:val="FF0000"/>
                <w:sz w:val="18"/>
                <w:szCs w:val="18"/>
              </w:rPr>
            </w:pPr>
            <w:r w:rsidRPr="00BC4A05">
              <w:rPr>
                <w:rFonts w:ascii="Verdana" w:hAnsi="Verdana"/>
                <w:sz w:val="18"/>
                <w:szCs w:val="18"/>
              </w:rPr>
              <w:t>Не се приема</w:t>
            </w:r>
          </w:p>
        </w:tc>
        <w:tc>
          <w:tcPr>
            <w:tcW w:w="5157" w:type="dxa"/>
            <w:tcBorders>
              <w:top w:val="nil"/>
              <w:bottom w:val="nil"/>
            </w:tcBorders>
            <w:shd w:val="clear" w:color="auto" w:fill="auto"/>
          </w:tcPr>
          <w:p w14:paraId="0768984E" w14:textId="1842888F" w:rsidR="00E47BFC" w:rsidRDefault="00E47BFC" w:rsidP="004E387E">
            <w:pPr>
              <w:spacing w:before="60" w:after="20"/>
              <w:jc w:val="both"/>
              <w:rPr>
                <w:rFonts w:ascii="Verdana" w:hAnsi="Verdana"/>
                <w:sz w:val="18"/>
                <w:szCs w:val="18"/>
              </w:rPr>
            </w:pPr>
            <w:r w:rsidRPr="00D85A99">
              <w:rPr>
                <w:rFonts w:ascii="Verdana" w:hAnsi="Verdana"/>
                <w:sz w:val="18"/>
                <w:szCs w:val="18"/>
              </w:rPr>
              <w:t xml:space="preserve">С предложението за изменение се цели урегулиране на процесите по създаване на технологични просеки </w:t>
            </w:r>
            <w:r>
              <w:rPr>
                <w:rFonts w:ascii="Verdana" w:hAnsi="Verdana"/>
                <w:sz w:val="18"/>
                <w:szCs w:val="18"/>
              </w:rPr>
              <w:t xml:space="preserve">с ограничаване на тяхната площ и </w:t>
            </w:r>
            <w:r w:rsidRPr="00D85A99">
              <w:rPr>
                <w:rFonts w:ascii="Verdana" w:hAnsi="Verdana"/>
                <w:sz w:val="18"/>
                <w:szCs w:val="18"/>
              </w:rPr>
              <w:t>се намалява ширината на просеката за специализирана горска техника от 8 м. на 4-6 м.</w:t>
            </w:r>
          </w:p>
          <w:p w14:paraId="2B7DEDAD" w14:textId="4CBB0220" w:rsidR="00E47BFC" w:rsidRPr="00444B16" w:rsidRDefault="004E387E" w:rsidP="004E387E">
            <w:pPr>
              <w:spacing w:before="60" w:after="20"/>
              <w:jc w:val="both"/>
              <w:rPr>
                <w:rFonts w:ascii="Verdana" w:hAnsi="Verdana"/>
                <w:sz w:val="18"/>
                <w:szCs w:val="18"/>
              </w:rPr>
            </w:pPr>
            <w:r>
              <w:rPr>
                <w:rFonts w:ascii="Verdana" w:hAnsi="Verdana"/>
                <w:sz w:val="18"/>
                <w:szCs w:val="18"/>
              </w:rPr>
              <w:t>По изложените в</w:t>
            </w:r>
            <w:r w:rsidR="00E47BFC" w:rsidRPr="00D5045E">
              <w:rPr>
                <w:rFonts w:ascii="Verdana" w:hAnsi="Verdana"/>
                <w:sz w:val="18"/>
                <w:szCs w:val="18"/>
              </w:rPr>
              <w:t xml:space="preserve"> т. 29</w:t>
            </w:r>
            <w:r>
              <w:rPr>
                <w:rFonts w:ascii="Verdana" w:hAnsi="Verdana"/>
                <w:sz w:val="18"/>
                <w:szCs w:val="18"/>
              </w:rPr>
              <w:t xml:space="preserve"> мотиви</w:t>
            </w:r>
            <w:r w:rsidR="00E47BFC" w:rsidRPr="00D5045E">
              <w:rPr>
                <w:rFonts w:ascii="Verdana" w:hAnsi="Verdana"/>
                <w:sz w:val="18"/>
                <w:szCs w:val="18"/>
              </w:rPr>
              <w:t>.</w:t>
            </w:r>
          </w:p>
        </w:tc>
      </w:tr>
      <w:tr w:rsidR="00E47BFC" w:rsidRPr="00444B16" w14:paraId="2ACB6CB1" w14:textId="77777777" w:rsidTr="00473750">
        <w:trPr>
          <w:jc w:val="center"/>
        </w:trPr>
        <w:tc>
          <w:tcPr>
            <w:tcW w:w="686" w:type="dxa"/>
            <w:tcBorders>
              <w:top w:val="nil"/>
              <w:bottom w:val="nil"/>
            </w:tcBorders>
            <w:shd w:val="clear" w:color="auto" w:fill="auto"/>
          </w:tcPr>
          <w:p w14:paraId="26B63FEF" w14:textId="77777777" w:rsidR="00E47BFC" w:rsidRPr="00444B16" w:rsidRDefault="00E47BFC" w:rsidP="00E47BFC">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38BF8CB1" w14:textId="77777777" w:rsidR="00E47BFC" w:rsidRPr="00444B16" w:rsidRDefault="00E47BFC" w:rsidP="00E47BFC">
            <w:pPr>
              <w:spacing w:before="20" w:after="20"/>
              <w:rPr>
                <w:rFonts w:ascii="Verdana" w:hAnsi="Verdana"/>
                <w:spacing w:val="-2"/>
                <w:sz w:val="18"/>
                <w:szCs w:val="18"/>
              </w:rPr>
            </w:pPr>
          </w:p>
        </w:tc>
        <w:tc>
          <w:tcPr>
            <w:tcW w:w="5811" w:type="dxa"/>
            <w:tcBorders>
              <w:top w:val="nil"/>
              <w:bottom w:val="nil"/>
            </w:tcBorders>
            <w:shd w:val="clear" w:color="auto" w:fill="auto"/>
          </w:tcPr>
          <w:p w14:paraId="12651B1A" w14:textId="77777777" w:rsidR="00E47BFC" w:rsidRPr="00444B16" w:rsidRDefault="00E47BFC" w:rsidP="00E47BFC">
            <w:pPr>
              <w:jc w:val="both"/>
              <w:rPr>
                <w:rFonts w:ascii="Verdana" w:hAnsi="Verdana"/>
                <w:sz w:val="18"/>
                <w:szCs w:val="18"/>
              </w:rPr>
            </w:pPr>
            <w:r w:rsidRPr="00444B16">
              <w:rPr>
                <w:rFonts w:ascii="Verdana" w:hAnsi="Verdana"/>
                <w:sz w:val="18"/>
                <w:szCs w:val="18"/>
              </w:rPr>
              <w:t>Стопански аспект</w:t>
            </w:r>
          </w:p>
          <w:p w14:paraId="2785261D" w14:textId="3868D300" w:rsidR="00E47BFC" w:rsidRPr="00DB34C5" w:rsidRDefault="00E47BFC" w:rsidP="00E47BFC">
            <w:pPr>
              <w:jc w:val="both"/>
              <w:rPr>
                <w:rFonts w:ascii="Verdana" w:hAnsi="Verdana"/>
                <w:sz w:val="18"/>
                <w:szCs w:val="18"/>
                <w:lang w:val="ru-RU"/>
              </w:rPr>
            </w:pPr>
            <w:r w:rsidRPr="00444B16">
              <w:rPr>
                <w:rFonts w:ascii="Verdana" w:hAnsi="Verdana"/>
                <w:sz w:val="18"/>
                <w:szCs w:val="18"/>
              </w:rPr>
              <w:t>Длъжен съм да кажа няколко думи като горски еколог и лесовъд, работещ с множество партньори от държави от Централна и Северна Европа, и Канада. Големите машини, използвани в горите там, се ползват преди всичко за дърводобив върху сравнително равни терени. В действителност, в иглолистни култури в Германия, върху сравнително равни терени съм виждал подобни просеки - на всеки 20-25 м. Площите, върху които се извършва дърводобив в северните държави са значително по-големи, но там ситуацията е съвсем различна и не може да се прави директно сравнение. Върху по-стръмни терени, подобни на тези в България класическия харвестър бива заменен от машини, също високопроизводителни, които се придвижват хоризонтално по склона. Факт е обаче, че последните са по-скъпи и себестойността на получената продукция е по-висока. Казвам по-горното, във връзка с предложението в Наредба 5, да се допусне формирането на вертикални просеки по склона, на всеки 20 метра. Посочва се, че тези просеки могат да бъдат до четири метра широки при цитираното минимално разстояние между тях. Чисто технологично просеките няма как да бъдат 4 метра. Извозването на материала ще изисква поне 6-7 метра широка просека. Това означава, че ще бъде позволено на всеки 20 м вертикално по склона да се отваря поне 6 м широка просека. Това вече ще наподобява гола</w:t>
            </w:r>
            <w:r w:rsidRPr="00DB34C5">
              <w:rPr>
                <w:rFonts w:ascii="Verdana" w:hAnsi="Verdana"/>
                <w:sz w:val="18"/>
                <w:szCs w:val="18"/>
                <w:lang w:val="ru-RU"/>
              </w:rPr>
              <w:t xml:space="preserve"> </w:t>
            </w:r>
            <w:r w:rsidRPr="00444B16">
              <w:rPr>
                <w:rFonts w:ascii="Verdana" w:hAnsi="Verdana"/>
                <w:sz w:val="18"/>
                <w:szCs w:val="18"/>
              </w:rPr>
              <w:t>сеч, която се прилага само по изключение в българските гори и това е постижение именно на лесовъдската колегия.</w:t>
            </w:r>
          </w:p>
        </w:tc>
        <w:tc>
          <w:tcPr>
            <w:tcW w:w="1560" w:type="dxa"/>
            <w:tcBorders>
              <w:top w:val="nil"/>
              <w:bottom w:val="nil"/>
            </w:tcBorders>
            <w:shd w:val="clear" w:color="auto" w:fill="auto"/>
          </w:tcPr>
          <w:p w14:paraId="3A13E8C6" w14:textId="5D345341" w:rsidR="00E47BFC" w:rsidRPr="00444B16" w:rsidRDefault="00E47BFC" w:rsidP="00E47BFC">
            <w:pPr>
              <w:spacing w:before="60" w:after="20"/>
              <w:rPr>
                <w:rFonts w:ascii="Verdana" w:hAnsi="Verdana"/>
                <w:color w:val="FF0000"/>
                <w:sz w:val="18"/>
                <w:szCs w:val="18"/>
              </w:rPr>
            </w:pPr>
            <w:r w:rsidRPr="00D5045E">
              <w:rPr>
                <w:rFonts w:ascii="Verdana" w:hAnsi="Verdana"/>
                <w:sz w:val="18"/>
                <w:szCs w:val="18"/>
              </w:rPr>
              <w:t>Не се приема</w:t>
            </w:r>
          </w:p>
        </w:tc>
        <w:tc>
          <w:tcPr>
            <w:tcW w:w="5157" w:type="dxa"/>
            <w:tcBorders>
              <w:top w:val="nil"/>
              <w:bottom w:val="nil"/>
            </w:tcBorders>
            <w:shd w:val="clear" w:color="auto" w:fill="auto"/>
          </w:tcPr>
          <w:p w14:paraId="28D5BD49" w14:textId="61FED06F" w:rsidR="00E47BFC" w:rsidRPr="00D5045E" w:rsidRDefault="00E47BFC" w:rsidP="002E104F">
            <w:pPr>
              <w:spacing w:before="60" w:after="20"/>
              <w:jc w:val="both"/>
              <w:rPr>
                <w:rFonts w:ascii="Verdana" w:hAnsi="Verdana"/>
                <w:color w:val="ED0000"/>
                <w:sz w:val="18"/>
                <w:szCs w:val="18"/>
              </w:rPr>
            </w:pPr>
            <w:r w:rsidRPr="00D5045E">
              <w:rPr>
                <w:rFonts w:ascii="Verdana" w:hAnsi="Verdana"/>
                <w:sz w:val="18"/>
                <w:szCs w:val="18"/>
              </w:rPr>
              <w:t>По изложените в т. 29 мотиви.</w:t>
            </w:r>
          </w:p>
        </w:tc>
      </w:tr>
      <w:tr w:rsidR="002E104F" w:rsidRPr="00444B16" w14:paraId="1FC0012C" w14:textId="77777777" w:rsidTr="00473750">
        <w:trPr>
          <w:jc w:val="center"/>
        </w:trPr>
        <w:tc>
          <w:tcPr>
            <w:tcW w:w="686" w:type="dxa"/>
            <w:tcBorders>
              <w:top w:val="nil"/>
              <w:bottom w:val="nil"/>
            </w:tcBorders>
            <w:shd w:val="clear" w:color="auto" w:fill="auto"/>
          </w:tcPr>
          <w:p w14:paraId="7D1242AB" w14:textId="77777777" w:rsidR="002E104F" w:rsidRPr="00444B16" w:rsidRDefault="002E104F" w:rsidP="00E47BFC">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409490E2" w14:textId="77777777" w:rsidR="002E104F" w:rsidRPr="00444B16" w:rsidRDefault="002E104F" w:rsidP="00E47BFC">
            <w:pPr>
              <w:spacing w:before="20" w:after="20"/>
              <w:rPr>
                <w:rFonts w:ascii="Verdana" w:hAnsi="Verdana"/>
                <w:spacing w:val="-2"/>
                <w:sz w:val="18"/>
                <w:szCs w:val="18"/>
              </w:rPr>
            </w:pPr>
          </w:p>
        </w:tc>
        <w:tc>
          <w:tcPr>
            <w:tcW w:w="5811" w:type="dxa"/>
            <w:tcBorders>
              <w:top w:val="nil"/>
              <w:bottom w:val="nil"/>
            </w:tcBorders>
            <w:shd w:val="clear" w:color="auto" w:fill="auto"/>
          </w:tcPr>
          <w:p w14:paraId="4D660983" w14:textId="77777777" w:rsidR="002E104F" w:rsidRPr="00444B16" w:rsidRDefault="002E104F" w:rsidP="002E104F">
            <w:pPr>
              <w:jc w:val="both"/>
              <w:rPr>
                <w:rFonts w:ascii="Verdana" w:hAnsi="Verdana"/>
                <w:sz w:val="18"/>
                <w:szCs w:val="18"/>
              </w:rPr>
            </w:pPr>
            <w:r w:rsidRPr="00444B16">
              <w:rPr>
                <w:rFonts w:ascii="Verdana" w:hAnsi="Verdana"/>
                <w:sz w:val="18"/>
                <w:szCs w:val="18"/>
              </w:rPr>
              <w:t>Екологичен аспект</w:t>
            </w:r>
          </w:p>
          <w:p w14:paraId="1E870432" w14:textId="5D245DA2" w:rsidR="002E104F" w:rsidRPr="00444B16" w:rsidRDefault="002E104F" w:rsidP="00E47BFC">
            <w:pPr>
              <w:jc w:val="both"/>
              <w:rPr>
                <w:rFonts w:ascii="Verdana" w:hAnsi="Verdana"/>
                <w:sz w:val="18"/>
                <w:szCs w:val="18"/>
              </w:rPr>
            </w:pPr>
            <w:r w:rsidRPr="00444B16">
              <w:rPr>
                <w:rFonts w:ascii="Verdana" w:hAnsi="Verdana"/>
                <w:sz w:val="18"/>
                <w:szCs w:val="18"/>
              </w:rPr>
              <w:t>Довода, че само след няколко години тези просеки няма да бъдат забележими и няма да бъде нанесена непоправима щета на гората са несъстоятелни. Когато работихме в национален парк Централен Балкан, ясно виждахме тесните просеки, направени за въжени линии преди 70-80 години, както на google земя така и на терен. В никакъв случай не бива да подценяваме естетическата роля на горите, защото България все още има голям потенциал за туризъм, който в един момент сам по себе си може да се окаже по печеливш отколкото дърводобива. Трябва да мислим и за имиджа на колегията ни. Така или иначе той доста е пострадал напоследък и за съжаление често незаслужено.</w:t>
            </w:r>
          </w:p>
        </w:tc>
        <w:tc>
          <w:tcPr>
            <w:tcW w:w="1560" w:type="dxa"/>
            <w:tcBorders>
              <w:top w:val="nil"/>
              <w:bottom w:val="nil"/>
            </w:tcBorders>
            <w:shd w:val="clear" w:color="auto" w:fill="auto"/>
          </w:tcPr>
          <w:p w14:paraId="3CB8C0B0" w14:textId="4C17BA20" w:rsidR="002E104F" w:rsidRPr="00D5045E" w:rsidRDefault="002E104F" w:rsidP="00E47BFC">
            <w:pPr>
              <w:spacing w:before="60" w:after="20"/>
              <w:rPr>
                <w:rFonts w:ascii="Verdana" w:hAnsi="Verdana"/>
                <w:sz w:val="18"/>
                <w:szCs w:val="18"/>
              </w:rPr>
            </w:pPr>
            <w:r w:rsidRPr="00D5045E">
              <w:rPr>
                <w:rFonts w:ascii="Verdana" w:hAnsi="Verdana"/>
                <w:sz w:val="18"/>
                <w:szCs w:val="18"/>
              </w:rPr>
              <w:t>Не се приема</w:t>
            </w:r>
          </w:p>
        </w:tc>
        <w:tc>
          <w:tcPr>
            <w:tcW w:w="5157" w:type="dxa"/>
            <w:tcBorders>
              <w:top w:val="nil"/>
              <w:bottom w:val="nil"/>
            </w:tcBorders>
            <w:shd w:val="clear" w:color="auto" w:fill="auto"/>
          </w:tcPr>
          <w:p w14:paraId="16C50791" w14:textId="2F3E40E5" w:rsidR="002E104F" w:rsidRPr="00D5045E" w:rsidRDefault="002E104F" w:rsidP="002E104F">
            <w:pPr>
              <w:spacing w:before="60" w:after="20"/>
              <w:jc w:val="both"/>
              <w:rPr>
                <w:rFonts w:ascii="Verdana" w:hAnsi="Verdana"/>
                <w:sz w:val="18"/>
                <w:szCs w:val="18"/>
              </w:rPr>
            </w:pPr>
            <w:r w:rsidRPr="00D5045E">
              <w:rPr>
                <w:rFonts w:ascii="Verdana" w:hAnsi="Verdana"/>
                <w:sz w:val="18"/>
                <w:szCs w:val="18"/>
              </w:rPr>
              <w:t>Направените предложения за изменение на наредбата са продиктувани от необходимостта за полагане на непрекъсната и навременна грижа за гората чрез нейното отглеждане и стопанисване. Това изисква непрекъснато актуализиране и осъвременяване на методите и начините за изпълнение на лесовъдските мероприятия. Към момента в нашата страна основна част от дейностите в горите се извършват без да се прилагат съвременни технологии за работа, такива каквито са познати и се прилагат успешно от десетилетия в страните от Централна и Западна Европа.</w:t>
            </w:r>
          </w:p>
        </w:tc>
      </w:tr>
      <w:tr w:rsidR="00E47BFC" w:rsidRPr="00444B16" w14:paraId="1C013E7C" w14:textId="77777777" w:rsidTr="00473750">
        <w:trPr>
          <w:jc w:val="center"/>
        </w:trPr>
        <w:tc>
          <w:tcPr>
            <w:tcW w:w="686" w:type="dxa"/>
            <w:tcBorders>
              <w:top w:val="nil"/>
              <w:bottom w:val="nil"/>
            </w:tcBorders>
            <w:shd w:val="clear" w:color="auto" w:fill="auto"/>
          </w:tcPr>
          <w:p w14:paraId="59158D9A" w14:textId="77777777" w:rsidR="00E47BFC" w:rsidRPr="00444B16" w:rsidRDefault="00E47BFC" w:rsidP="00E47BFC">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2AE63BD7" w14:textId="77777777" w:rsidR="00E47BFC" w:rsidRPr="00444B16" w:rsidRDefault="00E47BFC" w:rsidP="00E47BFC">
            <w:pPr>
              <w:spacing w:before="20" w:after="20"/>
              <w:rPr>
                <w:rFonts w:ascii="Verdana" w:hAnsi="Verdana"/>
                <w:spacing w:val="-2"/>
                <w:sz w:val="18"/>
                <w:szCs w:val="18"/>
              </w:rPr>
            </w:pPr>
          </w:p>
        </w:tc>
        <w:tc>
          <w:tcPr>
            <w:tcW w:w="5811" w:type="dxa"/>
            <w:tcBorders>
              <w:top w:val="nil"/>
              <w:bottom w:val="nil"/>
            </w:tcBorders>
            <w:shd w:val="clear" w:color="auto" w:fill="auto"/>
          </w:tcPr>
          <w:p w14:paraId="5D927A59" w14:textId="03F2850D" w:rsidR="00E47BFC" w:rsidRPr="00DB34C5" w:rsidRDefault="00E47BFC" w:rsidP="00E47BFC">
            <w:pPr>
              <w:spacing w:before="60" w:after="20"/>
              <w:jc w:val="both"/>
              <w:rPr>
                <w:rFonts w:ascii="Verdana" w:hAnsi="Verdana"/>
                <w:sz w:val="18"/>
                <w:szCs w:val="18"/>
                <w:lang w:val="ru-RU"/>
              </w:rPr>
            </w:pPr>
            <w:r w:rsidRPr="00444B16">
              <w:rPr>
                <w:rFonts w:ascii="Verdana" w:hAnsi="Verdana"/>
                <w:sz w:val="18"/>
                <w:szCs w:val="18"/>
              </w:rPr>
              <w:t>Накратко за водоохранната роля на гората. Когато преди 15 години, с няколко водещи Европейски института, разработихме сценарии за промяна на климата в България, аз бях песимист, че те ще се случат. Към днешна дата мога да кажа, че се случва песимистичния сценарий и то два пъти по-бързо. Наблюдава се все по-отчетливо засушаване, като по-мащабните въздушни маси, най-често заобикалят България и я докосват само в Северозападните и части. Често засушливите периоди се редуват с интензивни поройни валежи. Не е нужно човек да бъде почвовед, за да предвиди какъв би бил резултата от подобни поройни дъждове в отворени просеки на всеки 20 или 30 м, по склона. Инфилтрацията на водата към подпочвата е може би най-важната и безспорна водоохранна роля на горите. Това е процес, при който дъждовните или повърхностните води проникват през почвените слоеве и достигат до подземните води. Този процес е от съществено значение за поддържане на водния баланс в екосистемите и играе ключова роля в хидрологичния цикъл. В почвата съществува така наречената порьозност. От особено значение са така наречените некапилярни пори, които са по-големи и по тях водата прониква в подпочвата, където се движи с много ниска скорост и целогодишно подхранва реките и изворите им. Когато вали дъжд и горската почва е изложена на преките атмосферни влияния, например след интензивна сеч, водните капки се удрят директно в почвата, нарушават нейната структура, уплътняват я и водата не може да проникне в почвата. Това води до формирането на така наречения повърхностен отток. Чрез повърхностния отток се проявява унищожителната сила на водата понякога само за един ден. Колкото повече водата набира скорост надолу по склоновете, нейната потенциална енергия се увеличава. Допълнително, засушливите периоди ще доведат до частично изсъхване на дърветата, които са разположени по периферията на просеките, поради рязка промяна в растежните условия, което неминуемо ще доведе до постепенното увеличаване на тяхната ширина.</w:t>
            </w:r>
          </w:p>
        </w:tc>
        <w:tc>
          <w:tcPr>
            <w:tcW w:w="1560" w:type="dxa"/>
            <w:tcBorders>
              <w:top w:val="nil"/>
              <w:bottom w:val="nil"/>
            </w:tcBorders>
            <w:shd w:val="clear" w:color="auto" w:fill="auto"/>
          </w:tcPr>
          <w:p w14:paraId="2AF9AB35" w14:textId="69A4A729" w:rsidR="00E47BFC" w:rsidRPr="00F76069" w:rsidRDefault="00E47BFC" w:rsidP="00E47BFC">
            <w:pPr>
              <w:rPr>
                <w:rFonts w:ascii="Verdana" w:hAnsi="Verdana"/>
                <w:sz w:val="18"/>
                <w:szCs w:val="18"/>
              </w:rPr>
            </w:pPr>
            <w:r>
              <w:rPr>
                <w:rFonts w:ascii="Verdana" w:hAnsi="Verdana"/>
                <w:sz w:val="18"/>
                <w:szCs w:val="18"/>
              </w:rPr>
              <w:t>Не се приема</w:t>
            </w:r>
          </w:p>
        </w:tc>
        <w:tc>
          <w:tcPr>
            <w:tcW w:w="5157" w:type="dxa"/>
            <w:tcBorders>
              <w:top w:val="nil"/>
              <w:bottom w:val="nil"/>
            </w:tcBorders>
            <w:shd w:val="clear" w:color="auto" w:fill="auto"/>
          </w:tcPr>
          <w:p w14:paraId="5544163F" w14:textId="2CD5F8E5" w:rsidR="00E47BFC" w:rsidRPr="000E36D6" w:rsidRDefault="00E47BFC" w:rsidP="00E47BFC">
            <w:pPr>
              <w:spacing w:before="60" w:after="20"/>
              <w:jc w:val="both"/>
              <w:rPr>
                <w:rFonts w:ascii="Verdana" w:hAnsi="Verdana"/>
                <w:sz w:val="18"/>
                <w:szCs w:val="18"/>
              </w:rPr>
            </w:pPr>
            <w:r w:rsidRPr="000E36D6">
              <w:rPr>
                <w:rFonts w:ascii="Verdana" w:hAnsi="Verdana"/>
                <w:sz w:val="18"/>
                <w:szCs w:val="18"/>
              </w:rPr>
              <w:t xml:space="preserve">Държавните горски територии в България, управлявани от държавните предприятия по чл. 163 от ЗГ, заемат около 73% от всички горски територии и са изцяло сертифицирани, като притежават сертификат за устойчиво управление на горите. </w:t>
            </w:r>
            <w:r>
              <w:rPr>
                <w:rFonts w:ascii="Verdana" w:hAnsi="Verdana"/>
                <w:sz w:val="18"/>
                <w:szCs w:val="18"/>
              </w:rPr>
              <w:t>Притежаването</w:t>
            </w:r>
            <w:r w:rsidRPr="000E36D6">
              <w:rPr>
                <w:rFonts w:ascii="Verdana" w:hAnsi="Verdana"/>
                <w:sz w:val="18"/>
                <w:szCs w:val="18"/>
              </w:rPr>
              <w:t xml:space="preserve"> на международен </w:t>
            </w:r>
            <w:r w:rsidRPr="00F76069">
              <w:rPr>
                <w:rFonts w:ascii="Verdana" w:hAnsi="Verdana"/>
                <w:sz w:val="18"/>
                <w:szCs w:val="18"/>
              </w:rPr>
              <w:t xml:space="preserve">сертификат </w:t>
            </w:r>
            <w:r w:rsidRPr="000E36D6">
              <w:rPr>
                <w:rFonts w:ascii="Verdana" w:hAnsi="Verdana"/>
                <w:sz w:val="18"/>
                <w:szCs w:val="18"/>
              </w:rPr>
              <w:t>гарантира, че ползването на горските ресурси не е в резултат от експлоатиращо действие, а напротив, дължи се на устойчиво социално и екологично ориентирано горско стопанство и ползване на горите.</w:t>
            </w:r>
          </w:p>
          <w:p w14:paraId="7D680E80" w14:textId="30165ED5" w:rsidR="00E47BFC" w:rsidRPr="00444B16" w:rsidRDefault="00E47BFC" w:rsidP="00E47BFC">
            <w:pPr>
              <w:spacing w:before="60" w:after="20"/>
              <w:jc w:val="both"/>
              <w:rPr>
                <w:rFonts w:ascii="Verdana" w:hAnsi="Verdana"/>
                <w:sz w:val="18"/>
                <w:szCs w:val="18"/>
              </w:rPr>
            </w:pPr>
            <w:r w:rsidRPr="000E36D6">
              <w:rPr>
                <w:rFonts w:ascii="Verdana" w:hAnsi="Verdana"/>
                <w:sz w:val="18"/>
                <w:szCs w:val="18"/>
              </w:rPr>
              <w:t>Съгласно Доклад с изх. № 03-00-286/29.09.2023г. (вх. № 05.00-559/29.09.2023г. на Министерски съвет) на инж. Петър Димитров - министър на околната среда и водите и председател на междуведомствената експертна комисия, създадена със Заповед №Р-173/08.09.2023г. е извършена проверка на състоянието на инфраструктурата и причините за бедственото положение по Южното Черноморие. По отношение на горите е установено, че “От гореизложените данни и извършен анализ, няма причинно следствена връзка между извършените лесовъдски мероприятия в засегнатите водосбори и бедствието настъпило на 5 септември на територията на община Царево“. В заключението от доклада се посочва единствено, че „Горските територии са важен фактор, регулиращ повърхностния и подземния отток и безспорно влияе върху условията за формиране на наводнения. Анализът на данните от проведените теренни изследвания, дават основание да се твърди, че основна причина за бедствието от 05.09.2023 г. е съчетанието от интензивни валежи и налични проблеми на наземната инфраструктура“.</w:t>
            </w:r>
          </w:p>
        </w:tc>
      </w:tr>
      <w:tr w:rsidR="00E47BFC" w:rsidRPr="00444B16" w14:paraId="30275169" w14:textId="77777777" w:rsidTr="00473750">
        <w:trPr>
          <w:jc w:val="center"/>
        </w:trPr>
        <w:tc>
          <w:tcPr>
            <w:tcW w:w="686" w:type="dxa"/>
            <w:tcBorders>
              <w:top w:val="nil"/>
              <w:bottom w:val="nil"/>
            </w:tcBorders>
            <w:shd w:val="clear" w:color="auto" w:fill="auto"/>
          </w:tcPr>
          <w:p w14:paraId="76C6E9CB" w14:textId="77777777" w:rsidR="00E47BFC" w:rsidRPr="00444B16" w:rsidRDefault="00E47BFC" w:rsidP="00E47BFC">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48040D47" w14:textId="77777777" w:rsidR="00E47BFC" w:rsidRPr="00444B16" w:rsidRDefault="00E47BFC" w:rsidP="00E47BFC">
            <w:pPr>
              <w:spacing w:before="20" w:after="20"/>
              <w:rPr>
                <w:rFonts w:ascii="Verdana" w:hAnsi="Verdana"/>
                <w:spacing w:val="-2"/>
                <w:sz w:val="18"/>
                <w:szCs w:val="18"/>
              </w:rPr>
            </w:pPr>
          </w:p>
        </w:tc>
        <w:tc>
          <w:tcPr>
            <w:tcW w:w="5811" w:type="dxa"/>
            <w:tcBorders>
              <w:top w:val="nil"/>
              <w:bottom w:val="nil"/>
            </w:tcBorders>
            <w:shd w:val="clear" w:color="auto" w:fill="auto"/>
          </w:tcPr>
          <w:p w14:paraId="5E7E326F" w14:textId="09E6FF72" w:rsidR="00E47BFC" w:rsidRPr="00DB34C5" w:rsidRDefault="00E47BFC" w:rsidP="00E47BFC">
            <w:pPr>
              <w:spacing w:before="60" w:after="20"/>
              <w:jc w:val="both"/>
              <w:rPr>
                <w:rFonts w:ascii="Verdana" w:hAnsi="Verdana"/>
                <w:sz w:val="18"/>
                <w:szCs w:val="18"/>
                <w:lang w:val="ru-RU"/>
              </w:rPr>
            </w:pPr>
            <w:r w:rsidRPr="00444B16">
              <w:rPr>
                <w:rFonts w:ascii="Verdana" w:hAnsi="Verdana"/>
                <w:sz w:val="18"/>
                <w:szCs w:val="18"/>
              </w:rPr>
              <w:t>По отношение на предложението за намаляване на прага на минималната интензивност на повредите, при който се допуска извършване на сеч в горите във фаза на старост от 50% до 30%, считам че това би обезсмислило акта на обявяването на гори във</w:t>
            </w:r>
            <w:r w:rsidRPr="00DB34C5">
              <w:rPr>
                <w:rFonts w:ascii="Verdana" w:hAnsi="Verdana"/>
                <w:sz w:val="18"/>
                <w:szCs w:val="18"/>
                <w:lang w:val="ru-RU"/>
              </w:rPr>
              <w:t xml:space="preserve"> </w:t>
            </w:r>
            <w:r w:rsidRPr="00444B16">
              <w:rPr>
                <w:rFonts w:ascii="Verdana" w:hAnsi="Verdana"/>
                <w:sz w:val="18"/>
                <w:szCs w:val="18"/>
              </w:rPr>
              <w:t>фаза на старост през 2016 година. Последното би отдалечило страната ни от постигане на 10% строго защитени гори, така както е заложено в европейската и българска стратегии по биоразнообразие. След измерени над 300 опитни площи в такива гори, бих искал да отбележа, че от екологическа гледна точка, именно при нарушение от около 20% до 30% започват процеси на по-масово естествено възобновяване в тези гори и частична подмяна на стария дървостой с нов. Категорично се обявявам против понижаването на прага на повреда от 50% на 30%, за да бъде допусната стопанска намеса.</w:t>
            </w:r>
          </w:p>
        </w:tc>
        <w:tc>
          <w:tcPr>
            <w:tcW w:w="1560" w:type="dxa"/>
            <w:tcBorders>
              <w:top w:val="nil"/>
              <w:bottom w:val="nil"/>
            </w:tcBorders>
            <w:shd w:val="clear" w:color="auto" w:fill="auto"/>
          </w:tcPr>
          <w:p w14:paraId="2A61BDC4" w14:textId="1D7D25ED" w:rsidR="00E47BFC" w:rsidRPr="00444B16" w:rsidRDefault="00E47BFC" w:rsidP="00E47BFC">
            <w:pPr>
              <w:spacing w:before="60" w:after="20"/>
              <w:rPr>
                <w:rFonts w:ascii="Verdana" w:hAnsi="Verdana"/>
                <w:color w:val="FF0000"/>
                <w:sz w:val="18"/>
                <w:szCs w:val="18"/>
              </w:rPr>
            </w:pPr>
            <w:r w:rsidRPr="005F61A4">
              <w:rPr>
                <w:rFonts w:ascii="Verdana" w:hAnsi="Verdana"/>
                <w:sz w:val="18"/>
                <w:szCs w:val="18"/>
              </w:rPr>
              <w:t>Не се приема</w:t>
            </w:r>
          </w:p>
        </w:tc>
        <w:tc>
          <w:tcPr>
            <w:tcW w:w="5157" w:type="dxa"/>
            <w:tcBorders>
              <w:top w:val="nil"/>
              <w:bottom w:val="nil"/>
            </w:tcBorders>
            <w:shd w:val="clear" w:color="auto" w:fill="auto"/>
          </w:tcPr>
          <w:p w14:paraId="02B9E232" w14:textId="4A4F0112" w:rsidR="00E47BFC" w:rsidRPr="00444B16" w:rsidRDefault="00E47BFC" w:rsidP="002E104F">
            <w:pPr>
              <w:spacing w:before="60" w:after="20"/>
              <w:jc w:val="both"/>
              <w:rPr>
                <w:rFonts w:ascii="Verdana" w:hAnsi="Verdana"/>
                <w:sz w:val="18"/>
                <w:szCs w:val="18"/>
              </w:rPr>
            </w:pPr>
            <w:r>
              <w:rPr>
                <w:rFonts w:ascii="Verdana" w:hAnsi="Verdana"/>
                <w:sz w:val="18"/>
                <w:szCs w:val="18"/>
              </w:rPr>
              <w:t xml:space="preserve">Предложението </w:t>
            </w:r>
            <w:r w:rsidRPr="00DE3272">
              <w:rPr>
                <w:rFonts w:ascii="Verdana" w:hAnsi="Verdana"/>
                <w:sz w:val="18"/>
                <w:szCs w:val="18"/>
              </w:rPr>
              <w:t xml:space="preserve">се отнася към </w:t>
            </w:r>
            <w:r>
              <w:rPr>
                <w:rFonts w:ascii="Verdana" w:hAnsi="Verdana"/>
                <w:sz w:val="18"/>
                <w:szCs w:val="18"/>
              </w:rPr>
              <w:t xml:space="preserve">проекта на НИД на </w:t>
            </w:r>
            <w:r w:rsidRPr="00DE3272">
              <w:rPr>
                <w:rFonts w:ascii="Verdana" w:hAnsi="Verdana"/>
                <w:sz w:val="18"/>
                <w:szCs w:val="18"/>
              </w:rPr>
              <w:t xml:space="preserve">Наредба 8 </w:t>
            </w:r>
            <w:r>
              <w:rPr>
                <w:rFonts w:ascii="Verdana" w:hAnsi="Verdana"/>
                <w:sz w:val="18"/>
                <w:szCs w:val="18"/>
              </w:rPr>
              <w:t xml:space="preserve">от 2011 г. </w:t>
            </w:r>
            <w:r w:rsidRPr="00DE3272">
              <w:rPr>
                <w:rFonts w:ascii="Verdana" w:hAnsi="Verdana"/>
                <w:sz w:val="18"/>
                <w:szCs w:val="18"/>
              </w:rPr>
              <w:t>за сечите в горите</w:t>
            </w:r>
          </w:p>
        </w:tc>
      </w:tr>
      <w:tr w:rsidR="00E47BFC" w:rsidRPr="00444B16" w14:paraId="33057788" w14:textId="77777777" w:rsidTr="00473750">
        <w:trPr>
          <w:jc w:val="center"/>
        </w:trPr>
        <w:tc>
          <w:tcPr>
            <w:tcW w:w="686" w:type="dxa"/>
            <w:tcBorders>
              <w:top w:val="nil"/>
              <w:bottom w:val="single" w:sz="18" w:space="0" w:color="2E74B5"/>
            </w:tcBorders>
            <w:shd w:val="clear" w:color="auto" w:fill="auto"/>
          </w:tcPr>
          <w:p w14:paraId="6F6AFA4B" w14:textId="77777777" w:rsidR="00E47BFC" w:rsidRPr="00444B16" w:rsidRDefault="00E47BFC" w:rsidP="00E47BFC">
            <w:pPr>
              <w:tabs>
                <w:tab w:val="left" w:pos="192"/>
              </w:tabs>
              <w:spacing w:before="60" w:after="20" w:line="360" w:lineRule="auto"/>
              <w:ind w:left="360"/>
              <w:jc w:val="right"/>
              <w:rPr>
                <w:rFonts w:ascii="Verdana" w:hAnsi="Verdana"/>
                <w:b/>
                <w:sz w:val="18"/>
                <w:szCs w:val="18"/>
              </w:rPr>
            </w:pPr>
          </w:p>
        </w:tc>
        <w:tc>
          <w:tcPr>
            <w:tcW w:w="2552" w:type="dxa"/>
            <w:tcBorders>
              <w:top w:val="nil"/>
              <w:bottom w:val="single" w:sz="18" w:space="0" w:color="2E74B5"/>
            </w:tcBorders>
            <w:shd w:val="clear" w:color="auto" w:fill="auto"/>
          </w:tcPr>
          <w:p w14:paraId="7610F538" w14:textId="77777777" w:rsidR="00E47BFC" w:rsidRPr="00444B16" w:rsidRDefault="00E47BFC" w:rsidP="00E47BFC">
            <w:pPr>
              <w:spacing w:before="20" w:after="20"/>
              <w:rPr>
                <w:rFonts w:ascii="Verdana" w:hAnsi="Verdana"/>
                <w:spacing w:val="-2"/>
                <w:sz w:val="18"/>
                <w:szCs w:val="18"/>
              </w:rPr>
            </w:pPr>
          </w:p>
        </w:tc>
        <w:tc>
          <w:tcPr>
            <w:tcW w:w="5811" w:type="dxa"/>
            <w:tcBorders>
              <w:top w:val="nil"/>
              <w:bottom w:val="single" w:sz="18" w:space="0" w:color="2E74B5"/>
            </w:tcBorders>
            <w:shd w:val="clear" w:color="auto" w:fill="auto"/>
          </w:tcPr>
          <w:p w14:paraId="7DE262F8" w14:textId="77777777" w:rsidR="00E47BFC" w:rsidRPr="00444B16" w:rsidRDefault="00E47BFC" w:rsidP="00E47BFC">
            <w:pPr>
              <w:jc w:val="both"/>
              <w:rPr>
                <w:rFonts w:ascii="Verdana" w:hAnsi="Verdana"/>
                <w:sz w:val="18"/>
                <w:szCs w:val="18"/>
              </w:rPr>
            </w:pPr>
            <w:r w:rsidRPr="00444B16">
              <w:rPr>
                <w:rFonts w:ascii="Verdana" w:hAnsi="Verdana"/>
                <w:sz w:val="18"/>
                <w:szCs w:val="18"/>
              </w:rPr>
              <w:t>Заключение</w:t>
            </w:r>
          </w:p>
          <w:p w14:paraId="039C6DCB" w14:textId="70FBCAE3" w:rsidR="00E47BFC" w:rsidRPr="00DB34C5" w:rsidRDefault="00E47BFC" w:rsidP="00E47BFC">
            <w:pPr>
              <w:spacing w:before="60" w:after="20"/>
              <w:jc w:val="both"/>
              <w:rPr>
                <w:rFonts w:ascii="Verdana" w:hAnsi="Verdana"/>
                <w:sz w:val="18"/>
                <w:szCs w:val="18"/>
                <w:lang w:val="ru-RU"/>
              </w:rPr>
            </w:pPr>
            <w:r w:rsidRPr="00444B16">
              <w:rPr>
                <w:rFonts w:ascii="Verdana" w:hAnsi="Verdana"/>
                <w:sz w:val="18"/>
                <w:szCs w:val="18"/>
              </w:rPr>
              <w:t>На мнение съм, че на страната ни е необходимо да стопанисва горите си и за дърводобив, за събиране на горски плодове и гъби, за лов и туризъм, но балансирано. Не намирам предлаганите промени в двете наредби 5. и 8. нито за необходими, нито за полезни, както за обществото, така и за горския сектор. Считам, че и двете наредби в момента са достижение, на най-изявените български лесовъди през последните 20-30 години и позволяват използването, както на класически средства за дърводобив, така и на по-съвременни машини, тип харвестър и не смятам, че е необходимо те да бъдат променяни. Съзнавам, че много повече може и трябва да се каже по въпроса, но не бих искал да превръщам това становище в научна разработка. Искрено се надявам колегите в ръководството на МЗХ да отхвърлят предложените промени за доброто на българската гора и сектора, и на обществото.</w:t>
            </w:r>
          </w:p>
        </w:tc>
        <w:tc>
          <w:tcPr>
            <w:tcW w:w="1560" w:type="dxa"/>
            <w:tcBorders>
              <w:top w:val="nil"/>
              <w:bottom w:val="single" w:sz="18" w:space="0" w:color="2E74B5"/>
            </w:tcBorders>
            <w:shd w:val="clear" w:color="auto" w:fill="auto"/>
          </w:tcPr>
          <w:p w14:paraId="232CAF62" w14:textId="5A2B1ABE" w:rsidR="00E47BFC" w:rsidRPr="00444B16" w:rsidRDefault="00E47BFC" w:rsidP="00E47BFC">
            <w:pPr>
              <w:spacing w:before="60" w:after="20"/>
              <w:rPr>
                <w:rFonts w:ascii="Verdana" w:hAnsi="Verdana"/>
                <w:color w:val="FF0000"/>
                <w:sz w:val="18"/>
                <w:szCs w:val="18"/>
              </w:rPr>
            </w:pPr>
            <w:r w:rsidRPr="005F61A4">
              <w:rPr>
                <w:rFonts w:ascii="Verdana" w:hAnsi="Verdana"/>
                <w:sz w:val="18"/>
                <w:szCs w:val="18"/>
              </w:rPr>
              <w:t>Не се приема</w:t>
            </w:r>
          </w:p>
        </w:tc>
        <w:tc>
          <w:tcPr>
            <w:tcW w:w="5157" w:type="dxa"/>
            <w:tcBorders>
              <w:top w:val="nil"/>
              <w:bottom w:val="single" w:sz="18" w:space="0" w:color="2E74B5"/>
            </w:tcBorders>
            <w:shd w:val="clear" w:color="auto" w:fill="auto"/>
          </w:tcPr>
          <w:p w14:paraId="635449B3" w14:textId="5D2D7F72" w:rsidR="00E47BFC" w:rsidRPr="005F61A4" w:rsidRDefault="00E47BFC" w:rsidP="002E104F">
            <w:pPr>
              <w:spacing w:before="60" w:after="20"/>
              <w:jc w:val="both"/>
              <w:rPr>
                <w:rFonts w:ascii="Verdana" w:hAnsi="Verdana"/>
                <w:sz w:val="18"/>
                <w:szCs w:val="18"/>
              </w:rPr>
            </w:pPr>
            <w:r w:rsidRPr="005F61A4">
              <w:rPr>
                <w:rFonts w:ascii="Verdana" w:hAnsi="Verdana"/>
                <w:sz w:val="18"/>
                <w:szCs w:val="18"/>
              </w:rPr>
              <w:t xml:space="preserve">Направените предложения за изменение на наредбата са продиктувани от необходимостта за полагане на непрекъсната и навременна грижа за гората чрез нейното отглеждане и стопанисване. Това изисква непрекъснато актуализиране и осъвременяване на методите и начините за изпълнение на лесовъдските мероприятия. Към момента в нашата страна основна част от дейностите в горите се извършват без да се прилагат съвременни технологии за работа, такива каквито са познати и се прилагат успешно от десетилетия в страните </w:t>
            </w:r>
            <w:r w:rsidR="002E104F">
              <w:rPr>
                <w:rFonts w:ascii="Verdana" w:hAnsi="Verdana"/>
                <w:sz w:val="18"/>
                <w:szCs w:val="18"/>
              </w:rPr>
              <w:t>от Централна и Западна Европа.</w:t>
            </w:r>
          </w:p>
          <w:p w14:paraId="77C0F0DA" w14:textId="3EE04283" w:rsidR="00E47BFC" w:rsidRPr="005378C8" w:rsidRDefault="00E47BFC" w:rsidP="002E104F">
            <w:pPr>
              <w:spacing w:before="60" w:after="20"/>
              <w:jc w:val="both"/>
              <w:rPr>
                <w:rFonts w:ascii="Verdana" w:hAnsi="Verdana"/>
                <w:sz w:val="18"/>
                <w:szCs w:val="18"/>
              </w:rPr>
            </w:pPr>
            <w:r w:rsidRPr="005378C8">
              <w:rPr>
                <w:rFonts w:ascii="Verdana" w:hAnsi="Verdana"/>
                <w:sz w:val="18"/>
                <w:szCs w:val="18"/>
              </w:rPr>
              <w:t>В съществуващата наредба няма изричен текст за определяне на допустим процент на площта на просеките и към момента липсата на ограничение допуска по-голяма площ.</w:t>
            </w:r>
          </w:p>
          <w:p w14:paraId="045103A5" w14:textId="2669525B" w:rsidR="00E47BFC" w:rsidRPr="00444B16" w:rsidRDefault="00E47BFC" w:rsidP="002E104F">
            <w:pPr>
              <w:spacing w:before="60" w:after="20"/>
              <w:jc w:val="both"/>
              <w:rPr>
                <w:rFonts w:ascii="Verdana" w:hAnsi="Verdana"/>
                <w:sz w:val="18"/>
                <w:szCs w:val="18"/>
              </w:rPr>
            </w:pPr>
            <w:r w:rsidRPr="005378C8">
              <w:rPr>
                <w:rFonts w:ascii="Verdana" w:hAnsi="Verdana"/>
                <w:sz w:val="18"/>
                <w:szCs w:val="18"/>
              </w:rPr>
              <w:t>Нашата основна цел е навременното и устойчиво отглеждане и стопанисване на българските гори, ползвайки съвременна механизация, която от десетилетия се използва успешно в страните от централна и западна Европа. Използването на съвременна техника и технология в горите, прави труда по-ефективен, по-безопасен и значително по-щадящ почвата и младите фиданки. Освен това, така се компенсира липсата на работна ръка и се повишава социалния статус и нивото на образование на работниц</w:t>
            </w:r>
            <w:r w:rsidR="002E104F">
              <w:rPr>
                <w:rFonts w:ascii="Verdana" w:hAnsi="Verdana"/>
                <w:sz w:val="18"/>
                <w:szCs w:val="18"/>
              </w:rPr>
              <w:t>ите в горите.</w:t>
            </w:r>
          </w:p>
        </w:tc>
      </w:tr>
      <w:tr w:rsidR="00E47BFC" w:rsidRPr="00444B16" w14:paraId="03E61C56" w14:textId="77777777" w:rsidTr="00473750">
        <w:trPr>
          <w:jc w:val="center"/>
        </w:trPr>
        <w:tc>
          <w:tcPr>
            <w:tcW w:w="686" w:type="dxa"/>
            <w:tcBorders>
              <w:top w:val="single" w:sz="18" w:space="0" w:color="2E74B5"/>
              <w:bottom w:val="single" w:sz="18" w:space="0" w:color="2E74B5"/>
            </w:tcBorders>
            <w:shd w:val="clear" w:color="auto" w:fill="auto"/>
          </w:tcPr>
          <w:p w14:paraId="73C764C9" w14:textId="77777777" w:rsidR="00E47BFC" w:rsidRPr="00444B16" w:rsidRDefault="00E47BFC" w:rsidP="00E47BFC">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top w:val="single" w:sz="18" w:space="0" w:color="2E74B5"/>
              <w:bottom w:val="single" w:sz="18" w:space="0" w:color="2E74B5"/>
            </w:tcBorders>
            <w:shd w:val="clear" w:color="auto" w:fill="auto"/>
          </w:tcPr>
          <w:p w14:paraId="7632AAEC" w14:textId="77777777" w:rsidR="00E47BFC" w:rsidRPr="00444B16" w:rsidRDefault="00E47BFC" w:rsidP="00E47BFC">
            <w:pPr>
              <w:spacing w:before="20" w:after="20"/>
              <w:rPr>
                <w:rFonts w:ascii="Verdana" w:hAnsi="Verdana"/>
                <w:spacing w:val="-2"/>
                <w:sz w:val="18"/>
                <w:szCs w:val="18"/>
              </w:rPr>
            </w:pPr>
            <w:r w:rsidRPr="00444B16">
              <w:rPr>
                <w:rFonts w:ascii="Verdana" w:hAnsi="Verdana"/>
                <w:spacing w:val="-2"/>
                <w:sz w:val="18"/>
                <w:szCs w:val="18"/>
              </w:rPr>
              <w:t>Лозан Георгиев</w:t>
            </w:r>
          </w:p>
          <w:p w14:paraId="43725EB1" w14:textId="6F06565C" w:rsidR="00E47BFC" w:rsidRPr="00444B16" w:rsidRDefault="00E47BFC" w:rsidP="00E47BFC">
            <w:pPr>
              <w:spacing w:before="20" w:after="20"/>
              <w:rPr>
                <w:rFonts w:ascii="Verdana" w:hAnsi="Verdana"/>
                <w:spacing w:val="-2"/>
                <w:sz w:val="18"/>
                <w:szCs w:val="18"/>
              </w:rPr>
            </w:pPr>
            <w:r w:rsidRPr="00444B16">
              <w:rPr>
                <w:rFonts w:ascii="Verdana" w:hAnsi="Verdana"/>
                <w:sz w:val="18"/>
                <w:szCs w:val="18"/>
              </w:rPr>
              <w:t>(писмо МЗХ № 94-1943 от 05.12.2024 г.</w:t>
            </w:r>
            <w:r w:rsidRPr="00444B16">
              <w:rPr>
                <w:sz w:val="18"/>
                <w:szCs w:val="18"/>
              </w:rPr>
              <w:t xml:space="preserve"> </w:t>
            </w:r>
            <w:r w:rsidRPr="00444B16">
              <w:rPr>
                <w:rFonts w:ascii="Verdana" w:hAnsi="Verdana"/>
                <w:sz w:val="18"/>
                <w:szCs w:val="18"/>
              </w:rPr>
              <w:t>и писмо № 03-864 от 12.12.2024 г. от администрацията на МС)</w:t>
            </w:r>
          </w:p>
        </w:tc>
        <w:tc>
          <w:tcPr>
            <w:tcW w:w="5811" w:type="dxa"/>
            <w:tcBorders>
              <w:top w:val="single" w:sz="18" w:space="0" w:color="2E74B5"/>
              <w:bottom w:val="single" w:sz="18" w:space="0" w:color="2E74B5"/>
            </w:tcBorders>
            <w:shd w:val="clear" w:color="auto" w:fill="auto"/>
          </w:tcPr>
          <w:p w14:paraId="15A786E4" w14:textId="16C932F3" w:rsidR="00E47BFC" w:rsidRPr="00444B16" w:rsidRDefault="00E47BFC" w:rsidP="00E47BFC">
            <w:pPr>
              <w:spacing w:before="60" w:after="20"/>
              <w:jc w:val="both"/>
              <w:rPr>
                <w:rFonts w:ascii="Verdana" w:hAnsi="Verdana"/>
                <w:sz w:val="18"/>
                <w:szCs w:val="18"/>
                <w:lang w:val="en-US"/>
              </w:rPr>
            </w:pPr>
            <w:r w:rsidRPr="00DB34C5">
              <w:rPr>
                <w:rFonts w:ascii="Verdana" w:hAnsi="Verdana"/>
                <w:sz w:val="18"/>
                <w:szCs w:val="18"/>
                <w:lang w:val="ru-RU"/>
              </w:rPr>
              <w:t xml:space="preserve">Господин министър, протестирам срещу опитите да се изменят наредбите за просеки в горите. </w:t>
            </w:r>
            <w:r w:rsidRPr="00444B16">
              <w:rPr>
                <w:rFonts w:ascii="Verdana" w:hAnsi="Verdana"/>
                <w:sz w:val="18"/>
                <w:szCs w:val="18"/>
                <w:lang w:val="en-US"/>
              </w:rPr>
              <w:t>Което ще доведе до изсичането им.</w:t>
            </w:r>
          </w:p>
        </w:tc>
        <w:tc>
          <w:tcPr>
            <w:tcW w:w="1560" w:type="dxa"/>
            <w:tcBorders>
              <w:top w:val="single" w:sz="18" w:space="0" w:color="2E74B5"/>
              <w:bottom w:val="single" w:sz="18" w:space="0" w:color="2E74B5"/>
            </w:tcBorders>
            <w:shd w:val="clear" w:color="auto" w:fill="auto"/>
          </w:tcPr>
          <w:p w14:paraId="56EEA375" w14:textId="334B1747" w:rsidR="00E47BFC" w:rsidRPr="005F61A4" w:rsidRDefault="00E47BFC" w:rsidP="00E47BFC">
            <w:pPr>
              <w:spacing w:before="60" w:after="20"/>
              <w:rPr>
                <w:rFonts w:ascii="Verdana" w:hAnsi="Verdana"/>
                <w:sz w:val="18"/>
                <w:szCs w:val="18"/>
              </w:rPr>
            </w:pPr>
            <w:r w:rsidRPr="005F61A4">
              <w:rPr>
                <w:rFonts w:ascii="Verdana" w:hAnsi="Verdana"/>
                <w:sz w:val="18"/>
                <w:szCs w:val="18"/>
              </w:rPr>
              <w:t>Не се приема</w:t>
            </w:r>
          </w:p>
        </w:tc>
        <w:tc>
          <w:tcPr>
            <w:tcW w:w="5157" w:type="dxa"/>
            <w:tcBorders>
              <w:top w:val="single" w:sz="18" w:space="0" w:color="2E74B5"/>
              <w:bottom w:val="single" w:sz="18" w:space="0" w:color="2E74B5"/>
            </w:tcBorders>
            <w:shd w:val="clear" w:color="auto" w:fill="auto"/>
          </w:tcPr>
          <w:p w14:paraId="1C01960C" w14:textId="2F759829" w:rsidR="00E47BFC" w:rsidRPr="005F61A4" w:rsidRDefault="004E387E" w:rsidP="00E47BFC">
            <w:pPr>
              <w:spacing w:before="60" w:after="20"/>
              <w:rPr>
                <w:rFonts w:ascii="Verdana" w:hAnsi="Verdana"/>
                <w:sz w:val="18"/>
                <w:szCs w:val="18"/>
              </w:rPr>
            </w:pPr>
            <w:r w:rsidRPr="007F1070">
              <w:rPr>
                <w:rFonts w:ascii="Verdana" w:hAnsi="Verdana"/>
                <w:sz w:val="18"/>
                <w:szCs w:val="18"/>
              </w:rPr>
              <w:t>Няма</w:t>
            </w:r>
            <w:r w:rsidR="00E47BFC" w:rsidRPr="007F1070">
              <w:rPr>
                <w:rFonts w:ascii="Verdana" w:hAnsi="Verdana"/>
                <w:sz w:val="18"/>
                <w:szCs w:val="18"/>
              </w:rPr>
              <w:t xml:space="preserve"> мотиви и конкретни предложения</w:t>
            </w:r>
            <w:r w:rsidRPr="007F1070">
              <w:rPr>
                <w:rFonts w:ascii="Verdana" w:hAnsi="Verdana"/>
                <w:sz w:val="18"/>
                <w:szCs w:val="18"/>
              </w:rPr>
              <w:t>.</w:t>
            </w:r>
          </w:p>
        </w:tc>
      </w:tr>
      <w:tr w:rsidR="00E47BFC" w:rsidRPr="00444B16" w14:paraId="01B23103" w14:textId="77777777" w:rsidTr="00473750">
        <w:trPr>
          <w:jc w:val="center"/>
        </w:trPr>
        <w:tc>
          <w:tcPr>
            <w:tcW w:w="686" w:type="dxa"/>
            <w:tcBorders>
              <w:top w:val="single" w:sz="18" w:space="0" w:color="2E74B5"/>
              <w:bottom w:val="nil"/>
            </w:tcBorders>
            <w:shd w:val="clear" w:color="auto" w:fill="auto"/>
          </w:tcPr>
          <w:p w14:paraId="2DD9B7C8" w14:textId="77777777" w:rsidR="00E47BFC" w:rsidRPr="00444B16" w:rsidRDefault="00E47BFC" w:rsidP="00E47BFC">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top w:val="single" w:sz="18" w:space="0" w:color="2E74B5"/>
              <w:bottom w:val="nil"/>
            </w:tcBorders>
            <w:shd w:val="clear" w:color="auto" w:fill="auto"/>
          </w:tcPr>
          <w:p w14:paraId="78A6B261" w14:textId="77777777" w:rsidR="00E47BFC" w:rsidRPr="00444B16" w:rsidRDefault="00E47BFC" w:rsidP="00E47BFC">
            <w:pPr>
              <w:spacing w:before="20" w:after="20"/>
              <w:rPr>
                <w:rFonts w:ascii="Verdana" w:hAnsi="Verdana"/>
                <w:spacing w:val="-2"/>
                <w:sz w:val="18"/>
                <w:szCs w:val="18"/>
              </w:rPr>
            </w:pPr>
            <w:r w:rsidRPr="00444B16">
              <w:rPr>
                <w:rFonts w:ascii="Verdana" w:hAnsi="Verdana"/>
                <w:spacing w:val="-2"/>
                <w:sz w:val="18"/>
                <w:szCs w:val="18"/>
              </w:rPr>
              <w:t>Димитър Дуров</w:t>
            </w:r>
          </w:p>
          <w:p w14:paraId="3514A5E2" w14:textId="5FA51265" w:rsidR="00E47BFC" w:rsidRPr="00444B16" w:rsidRDefault="00E47BFC" w:rsidP="00E47BFC">
            <w:pPr>
              <w:spacing w:before="20" w:after="20"/>
              <w:rPr>
                <w:rFonts w:ascii="Verdana" w:hAnsi="Verdana"/>
                <w:sz w:val="18"/>
                <w:szCs w:val="18"/>
              </w:rPr>
            </w:pPr>
            <w:r w:rsidRPr="00444B16">
              <w:rPr>
                <w:rFonts w:ascii="Verdana" w:hAnsi="Verdana"/>
                <w:sz w:val="18"/>
                <w:szCs w:val="18"/>
              </w:rPr>
              <w:t>Получено по електронен път на 06.12.2024 г.</w:t>
            </w:r>
          </w:p>
          <w:p w14:paraId="146C3166" w14:textId="1381A2E7" w:rsidR="00E47BFC" w:rsidRPr="00444B16" w:rsidRDefault="00E47BFC" w:rsidP="00E47BFC">
            <w:pPr>
              <w:spacing w:before="20" w:after="20"/>
              <w:rPr>
                <w:rFonts w:ascii="Verdana" w:hAnsi="Verdana"/>
                <w:spacing w:val="-2"/>
                <w:sz w:val="18"/>
                <w:szCs w:val="18"/>
              </w:rPr>
            </w:pPr>
            <w:r w:rsidRPr="00444B16">
              <w:rPr>
                <w:rFonts w:ascii="Verdana" w:hAnsi="Verdana"/>
                <w:sz w:val="18"/>
                <w:szCs w:val="18"/>
              </w:rPr>
              <w:t>(писмо № 94-1953 от 06.12.2024 г.)</w:t>
            </w:r>
          </w:p>
        </w:tc>
        <w:tc>
          <w:tcPr>
            <w:tcW w:w="5811" w:type="dxa"/>
            <w:tcBorders>
              <w:top w:val="single" w:sz="18" w:space="0" w:color="2E74B5"/>
              <w:bottom w:val="nil"/>
            </w:tcBorders>
            <w:shd w:val="clear" w:color="auto" w:fill="auto"/>
          </w:tcPr>
          <w:p w14:paraId="433076E2" w14:textId="77777777" w:rsidR="00E47BFC" w:rsidRPr="00DB34C5" w:rsidRDefault="00E47BFC" w:rsidP="00E47BFC">
            <w:pPr>
              <w:spacing w:before="60" w:after="20"/>
              <w:jc w:val="both"/>
              <w:rPr>
                <w:rFonts w:ascii="Verdana" w:hAnsi="Verdana"/>
                <w:sz w:val="18"/>
                <w:szCs w:val="18"/>
                <w:lang w:val="ru-RU"/>
              </w:rPr>
            </w:pPr>
            <w:r w:rsidRPr="00DB34C5">
              <w:rPr>
                <w:rFonts w:ascii="Verdana" w:hAnsi="Verdana"/>
                <w:sz w:val="18"/>
                <w:szCs w:val="18"/>
                <w:lang w:val="ru-RU"/>
              </w:rPr>
              <w:t>С настоящото писмо изразявам своето категорично несъгласие с предложените изменения в Наредбата за сечите и Наредбата за строителство в горите без промяна на предназначението, които биха позволили допълнително изсичане на просеки, заемащи до 17% от площта на всяка гора.</w:t>
            </w:r>
          </w:p>
          <w:p w14:paraId="354D993D" w14:textId="77777777" w:rsidR="00E47BFC" w:rsidRPr="00DB34C5" w:rsidRDefault="00E47BFC" w:rsidP="00E47BFC">
            <w:pPr>
              <w:spacing w:before="60" w:after="20"/>
              <w:jc w:val="both"/>
              <w:rPr>
                <w:rFonts w:ascii="Verdana" w:hAnsi="Verdana"/>
                <w:sz w:val="18"/>
                <w:szCs w:val="18"/>
                <w:lang w:val="ru-RU"/>
              </w:rPr>
            </w:pPr>
            <w:r w:rsidRPr="00DB34C5">
              <w:rPr>
                <w:rFonts w:ascii="Verdana" w:hAnsi="Verdana"/>
                <w:sz w:val="18"/>
                <w:szCs w:val="18"/>
                <w:lang w:val="ru-RU"/>
              </w:rPr>
              <w:t>Тези промени създават сериозна заплаха за опазването на горските екосистеми, биоразнообразието и ролята на горите в борбата с климатичните промени.</w:t>
            </w:r>
          </w:p>
          <w:p w14:paraId="7CFC8A87" w14:textId="77777777" w:rsidR="00E47BFC" w:rsidRPr="00DB34C5" w:rsidRDefault="00E47BFC" w:rsidP="00E47BFC">
            <w:pPr>
              <w:spacing w:before="60" w:after="20"/>
              <w:jc w:val="both"/>
              <w:rPr>
                <w:rFonts w:ascii="Verdana" w:hAnsi="Verdana"/>
                <w:sz w:val="18"/>
                <w:szCs w:val="18"/>
                <w:lang w:val="ru-RU"/>
              </w:rPr>
            </w:pPr>
            <w:r w:rsidRPr="00DB34C5">
              <w:rPr>
                <w:rFonts w:ascii="Verdana" w:hAnsi="Verdana"/>
                <w:sz w:val="18"/>
                <w:szCs w:val="18"/>
                <w:lang w:val="ru-RU"/>
              </w:rPr>
              <w:t>Българските гори са безценен природен ресурс, който осигурява чист въздух, питейна вода и дом за множество растителни и животински видове.</w:t>
            </w:r>
          </w:p>
          <w:p w14:paraId="7F5B6748" w14:textId="77777777" w:rsidR="00E47BFC" w:rsidRPr="00DB34C5" w:rsidRDefault="00E47BFC" w:rsidP="00E47BFC">
            <w:pPr>
              <w:spacing w:before="60" w:after="20"/>
              <w:jc w:val="both"/>
              <w:rPr>
                <w:rFonts w:ascii="Verdana" w:hAnsi="Verdana"/>
                <w:sz w:val="18"/>
                <w:szCs w:val="18"/>
                <w:lang w:val="ru-RU"/>
              </w:rPr>
            </w:pPr>
            <w:r w:rsidRPr="00DB34C5">
              <w:rPr>
                <w:rFonts w:ascii="Verdana" w:hAnsi="Verdana"/>
                <w:sz w:val="18"/>
                <w:szCs w:val="18"/>
                <w:lang w:val="ru-RU"/>
              </w:rPr>
              <w:t>Снимките на сечищата в района на Етрополе ясно показват пагубния ефект от подобни интервенции върху ландшафта и екосистемата.</w:t>
            </w:r>
          </w:p>
          <w:p w14:paraId="15AFE34F" w14:textId="7C0F748B" w:rsidR="00E47BFC" w:rsidRPr="00DB34C5" w:rsidRDefault="00E47BFC" w:rsidP="00E47BFC">
            <w:pPr>
              <w:spacing w:before="60" w:after="20"/>
              <w:jc w:val="both"/>
              <w:rPr>
                <w:rFonts w:ascii="Verdana" w:hAnsi="Verdana"/>
                <w:sz w:val="18"/>
                <w:szCs w:val="18"/>
                <w:lang w:val="ru-RU"/>
              </w:rPr>
            </w:pPr>
            <w:r w:rsidRPr="00DB34C5">
              <w:rPr>
                <w:rFonts w:ascii="Verdana" w:hAnsi="Verdana"/>
                <w:sz w:val="18"/>
                <w:szCs w:val="18"/>
                <w:lang w:val="ru-RU"/>
              </w:rPr>
              <w:t>Позволяването на допълнителна сеч под формата на просеки ще доведе до безвъзвратни щети върху природата и ще наруши устойчивото управление на горите, което трябва да е приоритет за страната ни.</w:t>
            </w:r>
          </w:p>
        </w:tc>
        <w:tc>
          <w:tcPr>
            <w:tcW w:w="1560" w:type="dxa"/>
            <w:tcBorders>
              <w:top w:val="single" w:sz="18" w:space="0" w:color="2E74B5"/>
              <w:bottom w:val="nil"/>
            </w:tcBorders>
            <w:shd w:val="clear" w:color="auto" w:fill="auto"/>
          </w:tcPr>
          <w:p w14:paraId="17B00B98" w14:textId="2DCF7D27" w:rsidR="00E47BFC" w:rsidRPr="00444B16" w:rsidRDefault="00E47BFC" w:rsidP="00E47BFC">
            <w:pPr>
              <w:spacing w:before="60" w:after="20"/>
              <w:rPr>
                <w:rFonts w:ascii="Verdana" w:hAnsi="Verdana"/>
                <w:color w:val="FF0000"/>
                <w:sz w:val="18"/>
                <w:szCs w:val="18"/>
              </w:rPr>
            </w:pPr>
            <w:r w:rsidRPr="005F61A4">
              <w:rPr>
                <w:rFonts w:ascii="Verdana" w:hAnsi="Verdana"/>
                <w:sz w:val="18"/>
                <w:szCs w:val="18"/>
              </w:rPr>
              <w:t>Не се приема</w:t>
            </w:r>
          </w:p>
        </w:tc>
        <w:tc>
          <w:tcPr>
            <w:tcW w:w="5157" w:type="dxa"/>
            <w:tcBorders>
              <w:top w:val="single" w:sz="18" w:space="0" w:color="2E74B5"/>
              <w:bottom w:val="nil"/>
            </w:tcBorders>
            <w:shd w:val="clear" w:color="auto" w:fill="auto"/>
          </w:tcPr>
          <w:p w14:paraId="024C9250" w14:textId="77777777" w:rsidR="00E47BFC" w:rsidRPr="005F61A4" w:rsidRDefault="00E47BFC" w:rsidP="00E47BFC">
            <w:pPr>
              <w:spacing w:before="60" w:after="20"/>
              <w:jc w:val="both"/>
              <w:rPr>
                <w:rFonts w:ascii="Verdana" w:hAnsi="Verdana"/>
                <w:sz w:val="18"/>
                <w:szCs w:val="18"/>
              </w:rPr>
            </w:pPr>
            <w:r w:rsidRPr="005F61A4">
              <w:rPr>
                <w:rFonts w:ascii="Verdana" w:hAnsi="Verdana"/>
                <w:sz w:val="18"/>
                <w:szCs w:val="18"/>
              </w:rPr>
              <w:t>Съгласно Европейска конвенция за ландшафта „Ландшафт“ означава зона, такава, каквато се възприема от хората и е резултат от действия и взаимодействия между природни и/или човешки фактори; „Политика за ландшафта“ се изразяват във вземането на конкретни мерки, насочени към опазването, управлението и планирането на ландшафти;</w:t>
            </w:r>
          </w:p>
          <w:p w14:paraId="5EB24DDF" w14:textId="77777777" w:rsidR="00E47BFC" w:rsidRPr="005F61A4" w:rsidRDefault="00E47BFC" w:rsidP="00E47BFC">
            <w:pPr>
              <w:spacing w:before="60" w:after="20"/>
              <w:jc w:val="both"/>
              <w:rPr>
                <w:rFonts w:ascii="Verdana" w:hAnsi="Verdana"/>
                <w:sz w:val="18"/>
                <w:szCs w:val="18"/>
              </w:rPr>
            </w:pPr>
            <w:r w:rsidRPr="005F61A4">
              <w:rPr>
                <w:rFonts w:ascii="Verdana" w:hAnsi="Verdana"/>
                <w:sz w:val="18"/>
                <w:szCs w:val="18"/>
              </w:rPr>
              <w:t>Лесовъдските дейности в българските гори е насочено изцяло към разно възрастно и разно видово стопанисване което цели подобряване на ландшафтите и цялостното състояние в горите.</w:t>
            </w:r>
          </w:p>
          <w:p w14:paraId="62AD8044" w14:textId="55FF8721" w:rsidR="00E47BFC" w:rsidRPr="005F61A4" w:rsidRDefault="00E47BFC" w:rsidP="00E47BFC">
            <w:pPr>
              <w:spacing w:before="60" w:after="20"/>
              <w:jc w:val="both"/>
              <w:rPr>
                <w:rFonts w:ascii="Verdana" w:hAnsi="Verdana"/>
                <w:sz w:val="18"/>
                <w:szCs w:val="18"/>
              </w:rPr>
            </w:pPr>
            <w:r w:rsidRPr="005F61A4">
              <w:rPr>
                <w:rFonts w:ascii="Verdana" w:hAnsi="Verdana"/>
                <w:sz w:val="18"/>
                <w:szCs w:val="18"/>
              </w:rPr>
              <w:t>Предложението, площта на съществуващите и новоизградените просеки да е до 17% от площта на цялото насаждение или имот, се отнася към Наредба 8 за сечите в горите.</w:t>
            </w:r>
          </w:p>
          <w:p w14:paraId="57B97B0B" w14:textId="41B7E1F9" w:rsidR="00E47BFC" w:rsidRPr="005F61A4" w:rsidRDefault="00E47BFC" w:rsidP="00E47BFC">
            <w:pPr>
              <w:spacing w:before="60" w:after="20"/>
              <w:jc w:val="both"/>
              <w:rPr>
                <w:rFonts w:ascii="Verdana" w:hAnsi="Verdana"/>
                <w:sz w:val="18"/>
                <w:szCs w:val="18"/>
              </w:rPr>
            </w:pPr>
            <w:r w:rsidRPr="005F61A4">
              <w:rPr>
                <w:rFonts w:ascii="Verdana" w:hAnsi="Verdana"/>
                <w:sz w:val="18"/>
                <w:szCs w:val="18"/>
              </w:rPr>
              <w:t>Нашата основна цел е навременното и устойчиво отглеждане и стопанисване на българските гори, ползвайки съвременна механизация, която от десетилетия се използва успешно в страните от централна и западна Европа. Използването на съвременна техника и технология в горите, прави труда по-ефективен, по-безопасен и значително по-щадящ почвата и младите фиданки. Освен това, така се компенсира липсата на работна ръка и се повишава социалния статус и нивото на образ</w:t>
            </w:r>
            <w:r w:rsidR="002E104F">
              <w:rPr>
                <w:rFonts w:ascii="Verdana" w:hAnsi="Verdana"/>
                <w:sz w:val="18"/>
                <w:szCs w:val="18"/>
              </w:rPr>
              <w:t>ование на работниците в горите.</w:t>
            </w:r>
          </w:p>
        </w:tc>
      </w:tr>
      <w:tr w:rsidR="00E47BFC" w:rsidRPr="00444B16" w14:paraId="5F536DDF" w14:textId="77777777" w:rsidTr="00473750">
        <w:trPr>
          <w:jc w:val="center"/>
        </w:trPr>
        <w:tc>
          <w:tcPr>
            <w:tcW w:w="686" w:type="dxa"/>
            <w:tcBorders>
              <w:top w:val="nil"/>
              <w:bottom w:val="single" w:sz="18" w:space="0" w:color="2E74B5"/>
            </w:tcBorders>
            <w:shd w:val="clear" w:color="auto" w:fill="auto"/>
          </w:tcPr>
          <w:p w14:paraId="2C0EF5AA" w14:textId="77777777" w:rsidR="00E47BFC" w:rsidRPr="00444B16" w:rsidRDefault="00E47BFC" w:rsidP="00E47BFC">
            <w:pPr>
              <w:tabs>
                <w:tab w:val="left" w:pos="192"/>
              </w:tabs>
              <w:spacing w:before="60" w:after="20" w:line="360" w:lineRule="auto"/>
              <w:ind w:left="360"/>
              <w:jc w:val="right"/>
              <w:rPr>
                <w:rFonts w:ascii="Verdana" w:hAnsi="Verdana"/>
                <w:b/>
                <w:sz w:val="18"/>
                <w:szCs w:val="18"/>
              </w:rPr>
            </w:pPr>
          </w:p>
        </w:tc>
        <w:tc>
          <w:tcPr>
            <w:tcW w:w="2552" w:type="dxa"/>
            <w:tcBorders>
              <w:top w:val="nil"/>
              <w:bottom w:val="single" w:sz="18" w:space="0" w:color="2E74B5"/>
            </w:tcBorders>
            <w:shd w:val="clear" w:color="auto" w:fill="auto"/>
          </w:tcPr>
          <w:p w14:paraId="54F34FBA" w14:textId="77777777" w:rsidR="00E47BFC" w:rsidRPr="00444B16" w:rsidRDefault="00E47BFC" w:rsidP="00E47BFC">
            <w:pPr>
              <w:spacing w:before="20" w:after="20"/>
              <w:rPr>
                <w:rFonts w:ascii="Verdana" w:hAnsi="Verdana"/>
                <w:spacing w:val="-2"/>
                <w:sz w:val="18"/>
                <w:szCs w:val="18"/>
              </w:rPr>
            </w:pPr>
          </w:p>
        </w:tc>
        <w:tc>
          <w:tcPr>
            <w:tcW w:w="5811" w:type="dxa"/>
            <w:tcBorders>
              <w:top w:val="nil"/>
              <w:bottom w:val="single" w:sz="18" w:space="0" w:color="2E74B5"/>
            </w:tcBorders>
            <w:shd w:val="clear" w:color="auto" w:fill="auto"/>
          </w:tcPr>
          <w:p w14:paraId="75C8EEDC" w14:textId="77777777" w:rsidR="00E47BFC" w:rsidRPr="00DB34C5" w:rsidRDefault="00E47BFC" w:rsidP="00E47BFC">
            <w:pPr>
              <w:spacing w:before="60" w:after="20"/>
              <w:jc w:val="both"/>
              <w:rPr>
                <w:rFonts w:ascii="Verdana" w:hAnsi="Verdana"/>
                <w:sz w:val="18"/>
                <w:szCs w:val="18"/>
                <w:lang w:val="ru-RU"/>
              </w:rPr>
            </w:pPr>
            <w:r w:rsidRPr="00DB34C5">
              <w:rPr>
                <w:rFonts w:ascii="Verdana" w:hAnsi="Verdana"/>
                <w:sz w:val="18"/>
                <w:szCs w:val="18"/>
                <w:lang w:val="ru-RU"/>
              </w:rPr>
              <w:t>Призовавам Ви да преразгледате предложените изменения и да гарантирате, че българските гори ще бъдат защитени от прекомерна експлоатация.</w:t>
            </w:r>
          </w:p>
          <w:p w14:paraId="38805673" w14:textId="77777777" w:rsidR="00E47BFC" w:rsidRPr="00DB34C5" w:rsidRDefault="00E47BFC" w:rsidP="00E47BFC">
            <w:pPr>
              <w:spacing w:before="60" w:after="20"/>
              <w:jc w:val="both"/>
              <w:rPr>
                <w:rFonts w:ascii="Verdana" w:hAnsi="Verdana"/>
                <w:sz w:val="18"/>
                <w:szCs w:val="18"/>
                <w:lang w:val="ru-RU"/>
              </w:rPr>
            </w:pPr>
            <w:r w:rsidRPr="00DB34C5">
              <w:rPr>
                <w:rFonts w:ascii="Verdana" w:hAnsi="Verdana"/>
                <w:sz w:val="18"/>
                <w:szCs w:val="18"/>
                <w:lang w:val="ru-RU"/>
              </w:rPr>
              <w:t>Необходим е строг контрол и ясни ограничения, за да се запази екологичното равновесие и да се гарантира, че горите ще бъдат съхранени за бъдещите поколения.</w:t>
            </w:r>
          </w:p>
          <w:p w14:paraId="154682AA" w14:textId="2E813C3D" w:rsidR="00E47BFC" w:rsidRPr="00DB34C5" w:rsidRDefault="00E47BFC" w:rsidP="00E47BFC">
            <w:pPr>
              <w:spacing w:before="60" w:after="20"/>
              <w:jc w:val="both"/>
              <w:rPr>
                <w:rFonts w:ascii="Verdana" w:hAnsi="Verdana"/>
                <w:sz w:val="18"/>
                <w:szCs w:val="18"/>
                <w:lang w:val="ru-RU"/>
              </w:rPr>
            </w:pPr>
            <w:r w:rsidRPr="00DB34C5">
              <w:rPr>
                <w:rFonts w:ascii="Verdana" w:hAnsi="Verdana"/>
                <w:sz w:val="18"/>
                <w:szCs w:val="18"/>
                <w:lang w:val="ru-RU"/>
              </w:rPr>
              <w:t>Благодаря Ви за вниманието и се надявам на отговорна и адекватна реакция по този важен въпрос.</w:t>
            </w:r>
          </w:p>
        </w:tc>
        <w:tc>
          <w:tcPr>
            <w:tcW w:w="1560" w:type="dxa"/>
            <w:tcBorders>
              <w:top w:val="nil"/>
              <w:bottom w:val="single" w:sz="18" w:space="0" w:color="2E74B5"/>
            </w:tcBorders>
            <w:shd w:val="clear" w:color="auto" w:fill="auto"/>
          </w:tcPr>
          <w:p w14:paraId="4D0F8368" w14:textId="3AE449E9" w:rsidR="00E47BFC" w:rsidRPr="00444B16" w:rsidRDefault="00E47BFC" w:rsidP="00E47BFC">
            <w:pPr>
              <w:spacing w:before="60" w:after="20"/>
              <w:rPr>
                <w:rFonts w:ascii="Verdana" w:hAnsi="Verdana"/>
                <w:color w:val="FF0000"/>
                <w:sz w:val="18"/>
                <w:szCs w:val="18"/>
              </w:rPr>
            </w:pPr>
            <w:r w:rsidRPr="005F61A4">
              <w:rPr>
                <w:rFonts w:ascii="Verdana" w:hAnsi="Verdana"/>
                <w:sz w:val="18"/>
                <w:szCs w:val="18"/>
              </w:rPr>
              <w:t>Не се приема</w:t>
            </w:r>
          </w:p>
        </w:tc>
        <w:tc>
          <w:tcPr>
            <w:tcW w:w="5157" w:type="dxa"/>
            <w:tcBorders>
              <w:top w:val="nil"/>
              <w:bottom w:val="single" w:sz="18" w:space="0" w:color="2E74B5"/>
            </w:tcBorders>
            <w:shd w:val="clear" w:color="auto" w:fill="auto"/>
          </w:tcPr>
          <w:p w14:paraId="673109D7" w14:textId="1A22E4C2" w:rsidR="00E47BFC" w:rsidRPr="007F1070" w:rsidRDefault="00E47BFC" w:rsidP="00E47BFC">
            <w:pPr>
              <w:spacing w:before="60" w:after="20"/>
              <w:jc w:val="both"/>
              <w:rPr>
                <w:rFonts w:ascii="Verdana" w:hAnsi="Verdana"/>
                <w:sz w:val="18"/>
                <w:szCs w:val="18"/>
              </w:rPr>
            </w:pPr>
            <w:r w:rsidRPr="007F1070">
              <w:rPr>
                <w:rFonts w:ascii="Verdana" w:hAnsi="Verdana"/>
                <w:sz w:val="18"/>
                <w:szCs w:val="18"/>
              </w:rPr>
              <w:t>Няма мотиви и конкретно предложение</w:t>
            </w:r>
          </w:p>
        </w:tc>
      </w:tr>
      <w:tr w:rsidR="00E47BFC" w:rsidRPr="00444B16" w14:paraId="5422D524" w14:textId="77777777" w:rsidTr="00473750">
        <w:trPr>
          <w:jc w:val="center"/>
        </w:trPr>
        <w:tc>
          <w:tcPr>
            <w:tcW w:w="686" w:type="dxa"/>
            <w:tcBorders>
              <w:top w:val="single" w:sz="18" w:space="0" w:color="2E74B5"/>
              <w:bottom w:val="nil"/>
            </w:tcBorders>
            <w:shd w:val="clear" w:color="auto" w:fill="auto"/>
          </w:tcPr>
          <w:p w14:paraId="1EAAEC04" w14:textId="77777777" w:rsidR="00E47BFC" w:rsidRPr="00444B16" w:rsidRDefault="00E47BFC" w:rsidP="00E47BFC">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top w:val="single" w:sz="18" w:space="0" w:color="2E74B5"/>
              <w:bottom w:val="nil"/>
            </w:tcBorders>
            <w:shd w:val="clear" w:color="auto" w:fill="auto"/>
          </w:tcPr>
          <w:p w14:paraId="37ABC557" w14:textId="77777777" w:rsidR="00E47BFC" w:rsidRPr="00444B16" w:rsidRDefault="00E47BFC" w:rsidP="00E47BFC">
            <w:pPr>
              <w:spacing w:before="20" w:after="20"/>
              <w:rPr>
                <w:rFonts w:ascii="Verdana" w:hAnsi="Verdana"/>
                <w:spacing w:val="-2"/>
                <w:sz w:val="18"/>
                <w:szCs w:val="18"/>
              </w:rPr>
            </w:pPr>
            <w:r w:rsidRPr="00444B16">
              <w:rPr>
                <w:rFonts w:ascii="Verdana" w:hAnsi="Verdana"/>
                <w:spacing w:val="-2"/>
                <w:sz w:val="18"/>
                <w:szCs w:val="18"/>
              </w:rPr>
              <w:t>Маргарита Чавдарова</w:t>
            </w:r>
          </w:p>
          <w:p w14:paraId="1E2D0D6D" w14:textId="39EB2499" w:rsidR="00E47BFC" w:rsidRPr="00444B16" w:rsidRDefault="00E47BFC" w:rsidP="00E47BFC">
            <w:pPr>
              <w:spacing w:before="20" w:after="20"/>
              <w:rPr>
                <w:rFonts w:ascii="Verdana" w:hAnsi="Verdana"/>
                <w:spacing w:val="-2"/>
                <w:sz w:val="18"/>
                <w:szCs w:val="18"/>
              </w:rPr>
            </w:pPr>
            <w:r w:rsidRPr="00444B16">
              <w:rPr>
                <w:rFonts w:ascii="Verdana" w:hAnsi="Verdana"/>
                <w:spacing w:val="-2"/>
                <w:sz w:val="18"/>
                <w:szCs w:val="18"/>
              </w:rPr>
              <w:t>(писмо № 94-1962 от 09.12.2024 г.</w:t>
            </w:r>
            <w:r w:rsidRPr="00444B16">
              <w:rPr>
                <w:sz w:val="18"/>
                <w:szCs w:val="18"/>
              </w:rPr>
              <w:t xml:space="preserve"> </w:t>
            </w:r>
            <w:r w:rsidRPr="00444B16">
              <w:rPr>
                <w:rFonts w:ascii="Verdana" w:hAnsi="Verdana"/>
                <w:spacing w:val="-2"/>
                <w:sz w:val="18"/>
                <w:szCs w:val="18"/>
              </w:rPr>
              <w:t>и писмо № 03-864 от 12.12.2024 г. от администрацията на МС)</w:t>
            </w:r>
          </w:p>
        </w:tc>
        <w:tc>
          <w:tcPr>
            <w:tcW w:w="5811" w:type="dxa"/>
            <w:tcBorders>
              <w:top w:val="single" w:sz="18" w:space="0" w:color="2E74B5"/>
              <w:bottom w:val="nil"/>
            </w:tcBorders>
            <w:shd w:val="clear" w:color="auto" w:fill="auto"/>
          </w:tcPr>
          <w:p w14:paraId="00BAA3FB" w14:textId="77777777" w:rsidR="00E47BFC" w:rsidRPr="00DB34C5" w:rsidRDefault="00E47BFC" w:rsidP="00E47BFC">
            <w:pPr>
              <w:spacing w:before="60" w:after="20"/>
              <w:jc w:val="both"/>
              <w:rPr>
                <w:rFonts w:ascii="Verdana" w:hAnsi="Verdana"/>
                <w:sz w:val="18"/>
                <w:szCs w:val="18"/>
                <w:lang w:val="ru-RU"/>
              </w:rPr>
            </w:pPr>
            <w:r w:rsidRPr="00DB34C5">
              <w:rPr>
                <w:rFonts w:ascii="Verdana" w:hAnsi="Verdana"/>
                <w:sz w:val="18"/>
                <w:szCs w:val="18"/>
                <w:lang w:val="ru-RU"/>
              </w:rPr>
              <w:t>С настоящето искам да изразя отрицателно становище по следните два проекта:</w:t>
            </w:r>
          </w:p>
          <w:p w14:paraId="13317F32" w14:textId="77777777" w:rsidR="00E47BFC" w:rsidRPr="00DB34C5" w:rsidRDefault="00E47BFC" w:rsidP="00E47BFC">
            <w:pPr>
              <w:spacing w:before="60" w:after="20"/>
              <w:jc w:val="both"/>
              <w:rPr>
                <w:rFonts w:ascii="Verdana" w:hAnsi="Verdana"/>
                <w:sz w:val="18"/>
                <w:szCs w:val="18"/>
                <w:lang w:val="ru-RU"/>
              </w:rPr>
            </w:pPr>
            <w:r w:rsidRPr="00DB34C5">
              <w:rPr>
                <w:rFonts w:ascii="Verdana" w:hAnsi="Verdana"/>
                <w:sz w:val="18"/>
                <w:szCs w:val="18"/>
                <w:lang w:val="ru-RU"/>
              </w:rPr>
              <w:t>1. Проект на Наредба за изменение и допълнение на Наредба № 8 от 2011 г. за сечите в горите</w:t>
            </w:r>
          </w:p>
          <w:p w14:paraId="5CE17433" w14:textId="77777777" w:rsidR="00E47BFC" w:rsidRPr="00DB34C5" w:rsidRDefault="00E47BFC" w:rsidP="00E47BFC">
            <w:pPr>
              <w:spacing w:before="60" w:after="20"/>
              <w:jc w:val="both"/>
              <w:rPr>
                <w:rFonts w:ascii="Verdana" w:hAnsi="Verdana"/>
                <w:sz w:val="18"/>
                <w:szCs w:val="18"/>
                <w:lang w:val="ru-RU"/>
              </w:rPr>
            </w:pPr>
            <w:r w:rsidRPr="00DB34C5">
              <w:rPr>
                <w:rFonts w:ascii="Verdana" w:hAnsi="Verdana"/>
                <w:sz w:val="18"/>
                <w:szCs w:val="18"/>
                <w:lang w:val="ru-RU"/>
              </w:rPr>
              <w:t>2. Проект на НИД на Наредба № 5 от 2014 г. за строителството в горски територии без промяна на предназначението им (съвместна Наредба на министъра на земеделието и храните и министъра на регионалното развитие и благоустройството)</w:t>
            </w:r>
          </w:p>
          <w:p w14:paraId="4168DC60" w14:textId="7BA75128" w:rsidR="00E47BFC" w:rsidRPr="00DB34C5" w:rsidRDefault="00E47BFC" w:rsidP="00E47BFC">
            <w:pPr>
              <w:spacing w:before="60" w:after="20"/>
              <w:jc w:val="both"/>
              <w:rPr>
                <w:rFonts w:ascii="Verdana" w:hAnsi="Verdana"/>
                <w:sz w:val="18"/>
                <w:szCs w:val="18"/>
                <w:lang w:val="ru-RU"/>
              </w:rPr>
            </w:pPr>
            <w:r w:rsidRPr="00DB34C5">
              <w:rPr>
                <w:rFonts w:ascii="Verdana" w:hAnsi="Verdana"/>
                <w:sz w:val="18"/>
                <w:szCs w:val="18"/>
                <w:lang w:val="ru-RU"/>
              </w:rPr>
              <w:t>Не съм съгласна да се изсичат горите на България, да се рискува бъдещето на нашата гора, на язовирите и водата за пиене. Имаме уникален ландшафт, който е в основата на българския туризъм и ако тези безумни промени бъдат приети, ние рискуваме здравето на нашите деца. Спрете изсичането на горите и унищожаването на растителния и животинския свят в тях.</w:t>
            </w:r>
          </w:p>
        </w:tc>
        <w:tc>
          <w:tcPr>
            <w:tcW w:w="1560" w:type="dxa"/>
            <w:tcBorders>
              <w:top w:val="single" w:sz="18" w:space="0" w:color="2E74B5"/>
              <w:bottom w:val="nil"/>
            </w:tcBorders>
            <w:shd w:val="clear" w:color="auto" w:fill="auto"/>
          </w:tcPr>
          <w:p w14:paraId="6EDB172E" w14:textId="6F11FA01" w:rsidR="00E47BFC" w:rsidRPr="005F61A4" w:rsidRDefault="00E47BFC" w:rsidP="00E47BFC">
            <w:pPr>
              <w:spacing w:before="60" w:after="20"/>
              <w:rPr>
                <w:rFonts w:ascii="Verdana" w:hAnsi="Verdana"/>
                <w:sz w:val="18"/>
                <w:szCs w:val="18"/>
              </w:rPr>
            </w:pPr>
            <w:r w:rsidRPr="005F61A4">
              <w:rPr>
                <w:rFonts w:ascii="Verdana" w:hAnsi="Verdana"/>
                <w:sz w:val="18"/>
                <w:szCs w:val="18"/>
              </w:rPr>
              <w:t>Не се приема</w:t>
            </w:r>
          </w:p>
        </w:tc>
        <w:tc>
          <w:tcPr>
            <w:tcW w:w="5157" w:type="dxa"/>
            <w:tcBorders>
              <w:top w:val="single" w:sz="18" w:space="0" w:color="2E74B5"/>
              <w:bottom w:val="nil"/>
            </w:tcBorders>
            <w:shd w:val="clear" w:color="auto" w:fill="auto"/>
          </w:tcPr>
          <w:p w14:paraId="6615246A" w14:textId="6143DC15" w:rsidR="00E47BFC" w:rsidRPr="007F1070" w:rsidRDefault="004E387E" w:rsidP="00E47BFC">
            <w:pPr>
              <w:spacing w:before="60" w:after="20"/>
              <w:rPr>
                <w:rFonts w:ascii="Verdana" w:hAnsi="Verdana"/>
                <w:sz w:val="18"/>
                <w:szCs w:val="18"/>
              </w:rPr>
            </w:pPr>
            <w:r w:rsidRPr="007F1070">
              <w:rPr>
                <w:rFonts w:ascii="Verdana" w:hAnsi="Verdana"/>
                <w:sz w:val="18"/>
                <w:szCs w:val="18"/>
              </w:rPr>
              <w:t>Няма мотиви и конкретни предложения</w:t>
            </w:r>
            <w:r w:rsidR="00BB029D" w:rsidRPr="007F1070">
              <w:rPr>
                <w:rFonts w:ascii="Verdana" w:hAnsi="Verdana"/>
                <w:sz w:val="18"/>
                <w:szCs w:val="18"/>
              </w:rPr>
              <w:t>.</w:t>
            </w:r>
          </w:p>
        </w:tc>
      </w:tr>
      <w:tr w:rsidR="00E47BFC" w:rsidRPr="00444B16" w14:paraId="1BEEBAD3" w14:textId="77777777" w:rsidTr="00473750">
        <w:trPr>
          <w:jc w:val="center"/>
        </w:trPr>
        <w:tc>
          <w:tcPr>
            <w:tcW w:w="686" w:type="dxa"/>
            <w:tcBorders>
              <w:top w:val="single" w:sz="18" w:space="0" w:color="2E74B5"/>
              <w:bottom w:val="nil"/>
            </w:tcBorders>
            <w:shd w:val="clear" w:color="auto" w:fill="auto"/>
          </w:tcPr>
          <w:p w14:paraId="5757AFBA" w14:textId="77777777" w:rsidR="00E47BFC" w:rsidRPr="00444B16" w:rsidRDefault="00E47BFC" w:rsidP="00E47BFC">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top w:val="single" w:sz="18" w:space="0" w:color="2E74B5"/>
              <w:bottom w:val="nil"/>
            </w:tcBorders>
            <w:shd w:val="clear" w:color="auto" w:fill="auto"/>
          </w:tcPr>
          <w:p w14:paraId="5CB9FBDF" w14:textId="77777777" w:rsidR="00E47BFC" w:rsidRPr="00444B16" w:rsidRDefault="00E47BFC" w:rsidP="00E47BFC">
            <w:pPr>
              <w:spacing w:before="20" w:after="20"/>
              <w:rPr>
                <w:rFonts w:ascii="Verdana" w:hAnsi="Verdana"/>
                <w:spacing w:val="-2"/>
                <w:sz w:val="18"/>
                <w:szCs w:val="18"/>
              </w:rPr>
            </w:pPr>
            <w:r w:rsidRPr="00444B16">
              <w:rPr>
                <w:rFonts w:ascii="Verdana" w:hAnsi="Verdana"/>
                <w:spacing w:val="-2"/>
                <w:sz w:val="18"/>
                <w:szCs w:val="18"/>
              </w:rPr>
              <w:t>Димитър Власев</w:t>
            </w:r>
          </w:p>
          <w:p w14:paraId="59FD50C1" w14:textId="78447AAF" w:rsidR="00E47BFC" w:rsidRPr="00444B16" w:rsidRDefault="00E47BFC" w:rsidP="00E47BFC">
            <w:pPr>
              <w:spacing w:before="20" w:after="20"/>
              <w:rPr>
                <w:rFonts w:ascii="Verdana" w:hAnsi="Verdana"/>
                <w:spacing w:val="-2"/>
                <w:sz w:val="18"/>
                <w:szCs w:val="18"/>
              </w:rPr>
            </w:pPr>
            <w:r w:rsidRPr="00444B16">
              <w:rPr>
                <w:rFonts w:ascii="Verdana" w:hAnsi="Verdana"/>
                <w:spacing w:val="-2"/>
                <w:sz w:val="18"/>
                <w:szCs w:val="18"/>
              </w:rPr>
              <w:t>(писмо № 94-1966 от 09.12.2024 г. и писмо № 03-864 от 12.12.2024 г. от администрацията на МС)</w:t>
            </w:r>
          </w:p>
        </w:tc>
        <w:tc>
          <w:tcPr>
            <w:tcW w:w="5811" w:type="dxa"/>
            <w:tcBorders>
              <w:top w:val="single" w:sz="18" w:space="0" w:color="2E74B5"/>
              <w:bottom w:val="nil"/>
            </w:tcBorders>
            <w:shd w:val="clear" w:color="auto" w:fill="auto"/>
          </w:tcPr>
          <w:p w14:paraId="0F076407" w14:textId="77777777" w:rsidR="00E47BFC" w:rsidRPr="00DB34C5" w:rsidRDefault="00E47BFC" w:rsidP="00E47BFC">
            <w:pPr>
              <w:spacing w:before="60" w:after="20"/>
              <w:jc w:val="both"/>
              <w:rPr>
                <w:rFonts w:ascii="Verdana" w:hAnsi="Verdana"/>
                <w:sz w:val="18"/>
                <w:szCs w:val="18"/>
                <w:lang w:val="ru-RU"/>
              </w:rPr>
            </w:pPr>
            <w:r w:rsidRPr="00DB34C5">
              <w:rPr>
                <w:rFonts w:ascii="Verdana" w:hAnsi="Verdana"/>
                <w:sz w:val="18"/>
                <w:szCs w:val="18"/>
                <w:lang w:val="ru-RU"/>
              </w:rPr>
              <w:t>ПРОТЕСТНО ПИСМО</w:t>
            </w:r>
          </w:p>
          <w:p w14:paraId="29951B5D" w14:textId="77777777" w:rsidR="00E47BFC" w:rsidRPr="00DB34C5" w:rsidRDefault="00E47BFC" w:rsidP="00E47BFC">
            <w:pPr>
              <w:spacing w:before="60" w:after="20"/>
              <w:jc w:val="both"/>
              <w:rPr>
                <w:rFonts w:ascii="Verdana" w:hAnsi="Verdana"/>
                <w:sz w:val="18"/>
                <w:szCs w:val="18"/>
                <w:lang w:val="ru-RU"/>
              </w:rPr>
            </w:pPr>
            <w:r w:rsidRPr="00DB34C5">
              <w:rPr>
                <w:rFonts w:ascii="Verdana" w:hAnsi="Verdana"/>
                <w:sz w:val="18"/>
                <w:szCs w:val="18"/>
                <w:lang w:val="ru-RU"/>
              </w:rPr>
              <w:t>г-н министър председател,</w:t>
            </w:r>
          </w:p>
          <w:p w14:paraId="584788D0" w14:textId="77777777" w:rsidR="00E47BFC" w:rsidRPr="00DB34C5" w:rsidRDefault="00E47BFC" w:rsidP="00E47BFC">
            <w:pPr>
              <w:spacing w:before="60" w:after="20"/>
              <w:jc w:val="both"/>
              <w:rPr>
                <w:rFonts w:ascii="Verdana" w:hAnsi="Verdana"/>
                <w:sz w:val="18"/>
                <w:szCs w:val="18"/>
                <w:lang w:val="ru-RU"/>
              </w:rPr>
            </w:pPr>
            <w:r w:rsidRPr="00DB34C5">
              <w:rPr>
                <w:rFonts w:ascii="Verdana" w:hAnsi="Verdana"/>
                <w:sz w:val="18"/>
                <w:szCs w:val="18"/>
                <w:lang w:val="ru-RU"/>
              </w:rPr>
              <w:t>г-н министър на земеделието и храните,</w:t>
            </w:r>
          </w:p>
          <w:p w14:paraId="4B587F16" w14:textId="77777777" w:rsidR="00E47BFC" w:rsidRPr="00DB34C5" w:rsidRDefault="00E47BFC" w:rsidP="00E47BFC">
            <w:pPr>
              <w:spacing w:before="60" w:after="20"/>
              <w:jc w:val="both"/>
              <w:rPr>
                <w:rFonts w:ascii="Verdana" w:hAnsi="Verdana"/>
                <w:sz w:val="18"/>
                <w:szCs w:val="18"/>
                <w:lang w:val="ru-RU"/>
              </w:rPr>
            </w:pPr>
            <w:r w:rsidRPr="00DB34C5">
              <w:rPr>
                <w:rFonts w:ascii="Verdana" w:hAnsi="Verdana"/>
                <w:sz w:val="18"/>
                <w:szCs w:val="18"/>
                <w:lang w:val="ru-RU"/>
              </w:rPr>
              <w:t>пред вас протестирам срещу предложените изменения в Наредба № 8 от 2011 г. за сените в горите и на Наредба № 5 от 2014 г. за строителството в горски територии без промяна на предназначението им. Приемането на така предложените промени в наредбите биха нанесли тежка вреда на горите в българия. Изброявам лесно обозримите проблеми, които биха създали предложените промени:</w:t>
            </w:r>
          </w:p>
          <w:p w14:paraId="1D103B92" w14:textId="0D9E0958" w:rsidR="00E47BFC" w:rsidRPr="00DB34C5" w:rsidRDefault="00E47BFC" w:rsidP="00E47BFC">
            <w:pPr>
              <w:spacing w:before="60" w:after="20"/>
              <w:jc w:val="both"/>
              <w:rPr>
                <w:rFonts w:ascii="Verdana" w:hAnsi="Verdana"/>
                <w:sz w:val="18"/>
                <w:szCs w:val="18"/>
                <w:lang w:val="ru-RU"/>
              </w:rPr>
            </w:pPr>
            <w:r w:rsidRPr="00DB34C5">
              <w:rPr>
                <w:rFonts w:ascii="Verdana" w:hAnsi="Verdana"/>
                <w:sz w:val="18"/>
                <w:szCs w:val="18"/>
                <w:lang w:val="ru-RU"/>
              </w:rPr>
              <w:t>- сериозно нарушаване на ландшафта</w:t>
            </w:r>
          </w:p>
          <w:p w14:paraId="12CA1BF2" w14:textId="0B9D1354" w:rsidR="00E47BFC" w:rsidRPr="00DB34C5" w:rsidRDefault="00E47BFC" w:rsidP="00E47BFC">
            <w:pPr>
              <w:spacing w:before="60" w:after="20"/>
              <w:jc w:val="both"/>
              <w:rPr>
                <w:rFonts w:ascii="Verdana" w:hAnsi="Verdana"/>
                <w:sz w:val="18"/>
                <w:szCs w:val="18"/>
                <w:lang w:val="ru-RU"/>
              </w:rPr>
            </w:pPr>
            <w:r w:rsidRPr="00DB34C5">
              <w:rPr>
                <w:rFonts w:ascii="Verdana" w:hAnsi="Verdana"/>
                <w:sz w:val="18"/>
                <w:szCs w:val="18"/>
                <w:lang w:val="ru-RU"/>
              </w:rPr>
              <w:t>- затрудняване на контрола върху дърводобива</w:t>
            </w:r>
          </w:p>
          <w:p w14:paraId="6E9EC676" w14:textId="061913B8" w:rsidR="00E47BFC" w:rsidRPr="00DB34C5" w:rsidRDefault="00E47BFC" w:rsidP="00E47BFC">
            <w:pPr>
              <w:spacing w:before="60" w:after="20"/>
              <w:jc w:val="both"/>
              <w:rPr>
                <w:rFonts w:ascii="Verdana" w:hAnsi="Verdana"/>
                <w:sz w:val="18"/>
                <w:szCs w:val="18"/>
                <w:lang w:val="ru-RU"/>
              </w:rPr>
            </w:pPr>
            <w:r w:rsidRPr="00DB34C5">
              <w:rPr>
                <w:rFonts w:ascii="Verdana" w:hAnsi="Verdana"/>
                <w:sz w:val="18"/>
                <w:szCs w:val="18"/>
                <w:lang w:val="ru-RU"/>
              </w:rPr>
              <w:t>- облекчаване на бракониерските сечи</w:t>
            </w:r>
          </w:p>
          <w:p w14:paraId="5C309BDF" w14:textId="123ADB1C" w:rsidR="00E47BFC" w:rsidRPr="00DB34C5" w:rsidRDefault="00E47BFC" w:rsidP="00E47BFC">
            <w:pPr>
              <w:spacing w:before="60" w:after="20"/>
              <w:jc w:val="both"/>
              <w:rPr>
                <w:rFonts w:ascii="Verdana" w:hAnsi="Verdana"/>
                <w:sz w:val="18"/>
                <w:szCs w:val="18"/>
                <w:lang w:val="ru-RU"/>
              </w:rPr>
            </w:pPr>
            <w:r w:rsidRPr="00DB34C5">
              <w:rPr>
                <w:rFonts w:ascii="Verdana" w:hAnsi="Verdana"/>
                <w:sz w:val="18"/>
                <w:szCs w:val="18"/>
                <w:lang w:val="ru-RU"/>
              </w:rPr>
              <w:t>- увеличаване на ерозията</w:t>
            </w:r>
          </w:p>
          <w:p w14:paraId="4FD88F5B" w14:textId="7B6BD17B" w:rsidR="00E47BFC" w:rsidRPr="00DB34C5" w:rsidRDefault="00E47BFC" w:rsidP="00E47BFC">
            <w:pPr>
              <w:spacing w:before="60" w:after="20"/>
              <w:jc w:val="both"/>
              <w:rPr>
                <w:rFonts w:ascii="Verdana" w:hAnsi="Verdana"/>
                <w:sz w:val="18"/>
                <w:szCs w:val="18"/>
                <w:lang w:val="ru-RU"/>
              </w:rPr>
            </w:pPr>
            <w:r w:rsidRPr="00DB34C5">
              <w:rPr>
                <w:rFonts w:ascii="Verdana" w:hAnsi="Verdana"/>
                <w:sz w:val="18"/>
                <w:szCs w:val="18"/>
                <w:lang w:val="ru-RU"/>
              </w:rPr>
              <w:t>- затлачване на язовири и водни обекти</w:t>
            </w:r>
          </w:p>
          <w:p w14:paraId="42006BA0" w14:textId="271CB1E2" w:rsidR="00E47BFC" w:rsidRPr="00DB34C5" w:rsidRDefault="00E47BFC" w:rsidP="00E47BFC">
            <w:pPr>
              <w:spacing w:before="60" w:after="20"/>
              <w:jc w:val="both"/>
              <w:rPr>
                <w:rFonts w:ascii="Verdana" w:hAnsi="Verdana"/>
                <w:sz w:val="18"/>
                <w:szCs w:val="18"/>
                <w:lang w:val="ru-RU"/>
              </w:rPr>
            </w:pPr>
            <w:r w:rsidRPr="00DB34C5">
              <w:rPr>
                <w:rFonts w:ascii="Verdana" w:hAnsi="Verdana"/>
                <w:sz w:val="18"/>
                <w:szCs w:val="18"/>
                <w:lang w:val="ru-RU"/>
              </w:rPr>
              <w:t>- откриване на голям брой и размер нови оголени площи</w:t>
            </w:r>
          </w:p>
          <w:p w14:paraId="252DC39A" w14:textId="52C77F16" w:rsidR="00E47BFC" w:rsidRPr="00DB34C5" w:rsidRDefault="00E47BFC" w:rsidP="00E47BFC">
            <w:pPr>
              <w:spacing w:before="60" w:after="20"/>
              <w:jc w:val="both"/>
              <w:rPr>
                <w:rFonts w:ascii="Verdana" w:hAnsi="Verdana"/>
                <w:sz w:val="18"/>
                <w:szCs w:val="18"/>
                <w:lang w:val="ru-RU"/>
              </w:rPr>
            </w:pPr>
            <w:r w:rsidRPr="00DB34C5">
              <w:rPr>
                <w:rFonts w:ascii="Verdana" w:hAnsi="Verdana"/>
                <w:sz w:val="18"/>
                <w:szCs w:val="18"/>
                <w:lang w:val="ru-RU"/>
              </w:rPr>
              <w:t>- увеличена фрагментация на горите</w:t>
            </w:r>
          </w:p>
          <w:p w14:paraId="67B5A2B1" w14:textId="5062ED6C" w:rsidR="00E47BFC" w:rsidRPr="00DB34C5" w:rsidRDefault="00E47BFC" w:rsidP="00E47BFC">
            <w:pPr>
              <w:spacing w:before="60" w:after="20"/>
              <w:jc w:val="both"/>
              <w:rPr>
                <w:rFonts w:ascii="Verdana" w:hAnsi="Verdana"/>
                <w:sz w:val="18"/>
                <w:szCs w:val="18"/>
                <w:lang w:val="ru-RU"/>
              </w:rPr>
            </w:pPr>
            <w:r w:rsidRPr="00DB34C5">
              <w:rPr>
                <w:rFonts w:ascii="Verdana" w:hAnsi="Verdana"/>
                <w:sz w:val="18"/>
                <w:szCs w:val="18"/>
                <w:lang w:val="ru-RU"/>
              </w:rPr>
              <w:t>- улеснено навлизане на интродуценти</w:t>
            </w:r>
          </w:p>
          <w:p w14:paraId="660FE250" w14:textId="1B87922E" w:rsidR="00E47BFC" w:rsidRPr="00444B16" w:rsidRDefault="00E47BFC" w:rsidP="00E47BFC">
            <w:pPr>
              <w:spacing w:before="60" w:after="20"/>
              <w:jc w:val="both"/>
              <w:rPr>
                <w:rFonts w:ascii="Verdana" w:hAnsi="Verdana"/>
                <w:sz w:val="18"/>
                <w:szCs w:val="18"/>
                <w:lang w:val="en-US"/>
              </w:rPr>
            </w:pPr>
            <w:r w:rsidRPr="00444B16">
              <w:rPr>
                <w:rFonts w:ascii="Verdana" w:hAnsi="Verdana"/>
                <w:sz w:val="18"/>
                <w:szCs w:val="18"/>
                <w:lang w:val="en-US"/>
              </w:rPr>
              <w:t>- намаляване на биологичното разнообразие</w:t>
            </w:r>
          </w:p>
        </w:tc>
        <w:tc>
          <w:tcPr>
            <w:tcW w:w="1560" w:type="dxa"/>
            <w:tcBorders>
              <w:top w:val="single" w:sz="18" w:space="0" w:color="2E74B5"/>
              <w:bottom w:val="nil"/>
            </w:tcBorders>
            <w:shd w:val="clear" w:color="auto" w:fill="auto"/>
          </w:tcPr>
          <w:p w14:paraId="0A6A0DFA" w14:textId="17936A54" w:rsidR="00E47BFC" w:rsidRPr="00444B16" w:rsidRDefault="00E47BFC" w:rsidP="00E47BFC">
            <w:pPr>
              <w:spacing w:before="60" w:after="20"/>
              <w:rPr>
                <w:rFonts w:ascii="Verdana" w:hAnsi="Verdana"/>
                <w:color w:val="FF0000"/>
                <w:sz w:val="18"/>
                <w:szCs w:val="18"/>
              </w:rPr>
            </w:pPr>
            <w:r w:rsidRPr="00211FDF">
              <w:rPr>
                <w:rFonts w:ascii="Verdana" w:hAnsi="Verdana"/>
                <w:sz w:val="18"/>
                <w:szCs w:val="18"/>
              </w:rPr>
              <w:t>Не се приема</w:t>
            </w:r>
          </w:p>
        </w:tc>
        <w:tc>
          <w:tcPr>
            <w:tcW w:w="5157" w:type="dxa"/>
            <w:tcBorders>
              <w:top w:val="single" w:sz="18" w:space="0" w:color="2E74B5"/>
              <w:bottom w:val="nil"/>
            </w:tcBorders>
            <w:shd w:val="clear" w:color="auto" w:fill="auto"/>
          </w:tcPr>
          <w:p w14:paraId="473FE55F" w14:textId="77777777" w:rsidR="00E47BFC" w:rsidRPr="00211FDF" w:rsidRDefault="00E47BFC" w:rsidP="00E47BFC">
            <w:pPr>
              <w:spacing w:before="60" w:after="20"/>
              <w:jc w:val="both"/>
              <w:rPr>
                <w:rFonts w:ascii="Verdana" w:hAnsi="Verdana"/>
                <w:sz w:val="18"/>
                <w:szCs w:val="18"/>
              </w:rPr>
            </w:pPr>
            <w:r w:rsidRPr="00211FDF">
              <w:rPr>
                <w:rFonts w:ascii="Verdana" w:hAnsi="Verdana"/>
                <w:sz w:val="18"/>
                <w:szCs w:val="18"/>
              </w:rPr>
              <w:t>Фрагментацията е дефинирана като преобразуване на големи площи от естествени гори.</w:t>
            </w:r>
          </w:p>
          <w:p w14:paraId="794F5655" w14:textId="367C1D84" w:rsidR="00E47BFC" w:rsidRPr="00211FDF" w:rsidRDefault="00E47BFC" w:rsidP="00E47BFC">
            <w:pPr>
              <w:spacing w:before="60" w:after="20"/>
              <w:jc w:val="both"/>
              <w:rPr>
                <w:rFonts w:ascii="Verdana" w:hAnsi="Verdana"/>
                <w:sz w:val="18"/>
                <w:szCs w:val="18"/>
              </w:rPr>
            </w:pPr>
            <w:r w:rsidRPr="00211FDF">
              <w:rPr>
                <w:rFonts w:ascii="Verdana" w:hAnsi="Verdana"/>
                <w:sz w:val="18"/>
                <w:szCs w:val="18"/>
              </w:rPr>
              <w:t>В конкретния случай няма такъв казус и не се очаква направеното предложение в наредбата да доведе до фрагментация, напротив с предложението за изменение се цели урегулиране на процесите по създаване на технологични просеки с ограничаване на тяхната площ. Също така се намалява ширината на просеката за специализирана горска техника от 8 м. на 4-6 м.</w:t>
            </w:r>
          </w:p>
          <w:p w14:paraId="73AFFF80" w14:textId="77777777" w:rsidR="00E47BFC" w:rsidRPr="00211FDF" w:rsidRDefault="00E47BFC" w:rsidP="00E47BFC">
            <w:pPr>
              <w:spacing w:before="60" w:after="20"/>
              <w:jc w:val="both"/>
              <w:rPr>
                <w:rFonts w:ascii="Verdana" w:hAnsi="Verdana"/>
                <w:sz w:val="18"/>
                <w:szCs w:val="18"/>
              </w:rPr>
            </w:pPr>
            <w:r w:rsidRPr="00211FDF">
              <w:rPr>
                <w:rFonts w:ascii="Verdana" w:hAnsi="Verdana"/>
                <w:sz w:val="18"/>
                <w:szCs w:val="18"/>
              </w:rPr>
              <w:t>Изградената горска пътна мрежа в горските територии на Република България съгласно наличната информация от Горскостопанските планове е 6-7 л. м. /ха. За сравнение, средната стойност за западноевропейските държави е 25 л. м. /ха. Конкретно в Австрия (по данни на проф. Глушков от ИГ-БАН) гъстотата на горската пътна мрежа е 50 л. м./ха (за държавните гори), а за частните е дори 70 л. м./ха.</w:t>
            </w:r>
          </w:p>
          <w:p w14:paraId="41E9BED2" w14:textId="77777777" w:rsidR="00E47BFC" w:rsidRPr="00211FDF" w:rsidRDefault="00E47BFC" w:rsidP="00E47BFC">
            <w:pPr>
              <w:spacing w:before="60" w:after="20"/>
              <w:jc w:val="both"/>
              <w:rPr>
                <w:rFonts w:ascii="Verdana" w:hAnsi="Verdana"/>
                <w:sz w:val="18"/>
                <w:szCs w:val="18"/>
              </w:rPr>
            </w:pPr>
            <w:r w:rsidRPr="00211FDF">
              <w:rPr>
                <w:rFonts w:ascii="Verdana" w:hAnsi="Verdana"/>
                <w:sz w:val="18"/>
                <w:szCs w:val="18"/>
              </w:rPr>
              <w:t>Това е 10 – пъти разлика в гъстотата на горската пътна мрежа между България и Германия.</w:t>
            </w:r>
          </w:p>
          <w:p w14:paraId="223ABAA1" w14:textId="77777777" w:rsidR="00E47BFC" w:rsidRPr="00211FDF" w:rsidRDefault="00E47BFC" w:rsidP="00E47BFC">
            <w:pPr>
              <w:spacing w:before="60" w:after="20"/>
              <w:jc w:val="both"/>
              <w:rPr>
                <w:rFonts w:ascii="Verdana" w:hAnsi="Verdana"/>
                <w:sz w:val="18"/>
                <w:szCs w:val="18"/>
              </w:rPr>
            </w:pPr>
            <w:r w:rsidRPr="00211FDF">
              <w:rPr>
                <w:rFonts w:ascii="Verdana" w:hAnsi="Verdana"/>
                <w:sz w:val="18"/>
                <w:szCs w:val="18"/>
              </w:rPr>
              <w:t>Опитът в Чехия, Полша например, показва, че още на етап възобновяване/залесяване се позволява оставането на незалесени ивици-просеки /с ширина до 5 м и разстояние между тях 20 м./ с цел улесняване на процесите по отглеждане и грижа за съответните насаждения. В България при създаването и възобновяването на насажденията през годините в масовите случаи, не са планирани и създавани подобни просеки, а те се извършват в процеса на изпълнение на лесовъдските мероприятия.</w:t>
            </w:r>
          </w:p>
          <w:p w14:paraId="572D76B4" w14:textId="77777777" w:rsidR="00E47BFC" w:rsidRPr="00211FDF" w:rsidRDefault="00E47BFC" w:rsidP="00E47BFC">
            <w:pPr>
              <w:spacing w:before="60" w:after="20"/>
              <w:jc w:val="both"/>
              <w:rPr>
                <w:rFonts w:ascii="Verdana" w:hAnsi="Verdana"/>
                <w:sz w:val="18"/>
                <w:szCs w:val="18"/>
              </w:rPr>
            </w:pPr>
            <w:r w:rsidRPr="00211FDF">
              <w:rPr>
                <w:rFonts w:ascii="Verdana" w:hAnsi="Verdana"/>
                <w:sz w:val="18"/>
                <w:szCs w:val="18"/>
              </w:rPr>
              <w:t>С предложението в Наредбата за строителство, без промяна на предназначението е наложена ограничителна разпоредба, според която:</w:t>
            </w:r>
          </w:p>
          <w:p w14:paraId="062FA8FE" w14:textId="77777777" w:rsidR="00E47BFC" w:rsidRPr="00211FDF" w:rsidRDefault="00E47BFC" w:rsidP="00E47BFC">
            <w:pPr>
              <w:spacing w:before="60" w:after="20"/>
              <w:jc w:val="both"/>
              <w:rPr>
                <w:rFonts w:ascii="Verdana" w:hAnsi="Verdana"/>
                <w:sz w:val="18"/>
                <w:szCs w:val="18"/>
              </w:rPr>
            </w:pPr>
            <w:r w:rsidRPr="00211FDF">
              <w:rPr>
                <w:rFonts w:ascii="Verdana" w:hAnsi="Verdana"/>
                <w:sz w:val="18"/>
                <w:szCs w:val="18"/>
              </w:rPr>
              <w:t>„Не се допуска изграждането на временни пътища за специализираната горска техника в насаждения или имоти с наклон над 30 градуса, както и при IV или V степен на ерозия“, „Дървените материали се извозват по временните пътища за специализираната горска техника натоварени изцяло на транспортното средство“.</w:t>
            </w:r>
          </w:p>
          <w:p w14:paraId="6D72C454" w14:textId="77777777" w:rsidR="00E47BFC" w:rsidRPr="00211FDF" w:rsidRDefault="00E47BFC" w:rsidP="00E47BFC">
            <w:pPr>
              <w:spacing w:before="60" w:after="20"/>
              <w:jc w:val="both"/>
              <w:rPr>
                <w:rFonts w:ascii="Verdana" w:hAnsi="Verdana"/>
                <w:sz w:val="18"/>
                <w:szCs w:val="18"/>
              </w:rPr>
            </w:pPr>
            <w:r w:rsidRPr="00211FDF">
              <w:rPr>
                <w:rFonts w:ascii="Verdana" w:hAnsi="Verdana"/>
                <w:sz w:val="18"/>
                <w:szCs w:val="18"/>
              </w:rPr>
              <w:t>Използваните съвременни машини са с колесна формула  4 х 4, осъществена от четири еднакви по размер, самозадвижващи се колела с гуми с ниско налягане, които намаляват значително размера на повредите върху почвата, подраста и оставащия дървостой. Благодарение на тази конструкция тракторът копира напълно микрорелефа на терена.</w:t>
            </w:r>
          </w:p>
          <w:p w14:paraId="24685386" w14:textId="77777777" w:rsidR="00E47BFC" w:rsidRPr="00211FDF" w:rsidRDefault="00E47BFC" w:rsidP="00E47BFC">
            <w:pPr>
              <w:spacing w:before="60" w:after="20"/>
              <w:jc w:val="both"/>
              <w:rPr>
                <w:rFonts w:ascii="Verdana" w:hAnsi="Verdana"/>
                <w:sz w:val="18"/>
                <w:szCs w:val="18"/>
              </w:rPr>
            </w:pPr>
            <w:r w:rsidRPr="00211FDF">
              <w:rPr>
                <w:rFonts w:ascii="Verdana" w:hAnsi="Verdana"/>
                <w:sz w:val="18"/>
                <w:szCs w:val="18"/>
              </w:rPr>
              <w:t>Тези разпоредби целят именно ограничаване на деградация на екосистемите и редуциране на риска от почвена ерозия.</w:t>
            </w:r>
          </w:p>
          <w:p w14:paraId="11EFE913" w14:textId="77777777" w:rsidR="00E47BFC" w:rsidRPr="00211FDF" w:rsidRDefault="00E47BFC" w:rsidP="00E47BFC">
            <w:pPr>
              <w:spacing w:before="60" w:after="20"/>
              <w:jc w:val="both"/>
              <w:rPr>
                <w:rFonts w:ascii="Verdana" w:hAnsi="Verdana"/>
                <w:sz w:val="18"/>
                <w:szCs w:val="18"/>
              </w:rPr>
            </w:pPr>
            <w:r w:rsidRPr="00211FDF">
              <w:rPr>
                <w:rFonts w:ascii="Verdana" w:hAnsi="Verdana"/>
                <w:sz w:val="18"/>
                <w:szCs w:val="18"/>
              </w:rPr>
              <w:t xml:space="preserve">Използването на съвременна техника и технология в горите, прави труда по-ефективен, по-безопасен и значително по-щадящ почвата и младите фиданки. Освен това, така се компенсира липсата на работна ръка и се повишава социалния статус и нивото на образование на работниците в горите.  </w:t>
            </w:r>
          </w:p>
          <w:p w14:paraId="6DB08AA6" w14:textId="6BB64BB3" w:rsidR="00E47BFC" w:rsidRPr="00211FDF" w:rsidRDefault="00E47BFC" w:rsidP="00E47BFC">
            <w:pPr>
              <w:spacing w:before="60" w:after="20"/>
              <w:jc w:val="both"/>
              <w:rPr>
                <w:rFonts w:ascii="Verdana" w:hAnsi="Verdana"/>
                <w:sz w:val="18"/>
                <w:szCs w:val="18"/>
              </w:rPr>
            </w:pPr>
            <w:r w:rsidRPr="00211FDF">
              <w:rPr>
                <w:rFonts w:ascii="Verdana" w:hAnsi="Verdana"/>
                <w:sz w:val="18"/>
                <w:szCs w:val="18"/>
              </w:rPr>
              <w:t>Нямаме данни и доказателства за наличието на подобни процеси, като навлизането на агресивни интродуценти и намаляване на биологичното разнообразие, в резултат от дейностите по дърводобив в горските територии</w:t>
            </w:r>
          </w:p>
          <w:p w14:paraId="72E4D106" w14:textId="77777777" w:rsidR="00E47BFC" w:rsidRPr="00211FDF" w:rsidRDefault="00E47BFC" w:rsidP="00E47BFC">
            <w:pPr>
              <w:spacing w:before="60" w:after="20"/>
              <w:jc w:val="both"/>
              <w:rPr>
                <w:rFonts w:ascii="Verdana" w:hAnsi="Verdana"/>
                <w:sz w:val="18"/>
                <w:szCs w:val="18"/>
              </w:rPr>
            </w:pPr>
            <w:r w:rsidRPr="00211FDF">
              <w:rPr>
                <w:rFonts w:ascii="Verdana" w:hAnsi="Verdana"/>
                <w:sz w:val="18"/>
                <w:szCs w:val="18"/>
              </w:rPr>
              <w:t>Съгласно електронната информационна система на ИАГ, извършваните лесовъдски мероприятия през последните години (като процент от общата горска територия, която към момента е с площ от 4,2 млн. ха), са както следва: Всички сечи 4%, Голи сечи 0,1%, Технически сечи 0,04%, Просеки за пътища 0,006%. Видно е, че няма значим процент на дейности водещи до оголване на горски площи.</w:t>
            </w:r>
          </w:p>
          <w:p w14:paraId="17E26ED2" w14:textId="6FFE3A56" w:rsidR="00E47BFC" w:rsidRPr="00211FDF" w:rsidRDefault="00E47BFC" w:rsidP="00E47BFC">
            <w:pPr>
              <w:spacing w:before="60" w:after="20"/>
              <w:jc w:val="both"/>
              <w:rPr>
                <w:rFonts w:ascii="Verdana" w:hAnsi="Verdana"/>
                <w:sz w:val="18"/>
                <w:szCs w:val="18"/>
              </w:rPr>
            </w:pPr>
            <w:r w:rsidRPr="00211FDF">
              <w:rPr>
                <w:rFonts w:ascii="Verdana" w:hAnsi="Verdana"/>
                <w:sz w:val="18"/>
                <w:szCs w:val="18"/>
              </w:rPr>
              <w:t>Българските гори са стопанисвани през годините и в тях има действаща и изградена мрежа от просеки за пътища и въжени линии, така, че не следва да се очаква навсякъде да се изградят нови просеки за преминаване на специализирана горска техника. И при сега действащата нормативна уредба е възможно да се изграждат нови просеки</w:t>
            </w:r>
            <w:r>
              <w:rPr>
                <w:rFonts w:ascii="Verdana" w:hAnsi="Verdana"/>
                <w:sz w:val="18"/>
                <w:szCs w:val="18"/>
              </w:rPr>
              <w:t>.</w:t>
            </w:r>
          </w:p>
          <w:p w14:paraId="10464E79" w14:textId="77777777" w:rsidR="00E47BFC" w:rsidRPr="00211FDF" w:rsidRDefault="00E47BFC" w:rsidP="00E47BFC">
            <w:pPr>
              <w:spacing w:before="60" w:after="20"/>
              <w:jc w:val="both"/>
              <w:rPr>
                <w:rFonts w:ascii="Verdana" w:hAnsi="Verdana"/>
                <w:sz w:val="18"/>
                <w:szCs w:val="18"/>
              </w:rPr>
            </w:pPr>
            <w:r w:rsidRPr="00211FDF">
              <w:rPr>
                <w:rFonts w:ascii="Verdana" w:hAnsi="Verdana"/>
                <w:sz w:val="18"/>
                <w:szCs w:val="18"/>
              </w:rPr>
              <w:t>По отношение на опасенията за затлачване на язовири и водни обекти, следва да се отбележи, че сега около постоянните и поройните водни течения се запазват зони с широчина не по-малка от 15 м, като не се допускат сечи. Ежегодно се извършват проверки от ИАГ и структури за почистване на дерета и рискови места от затлачване и замърсяване с битови отпадъци.</w:t>
            </w:r>
          </w:p>
          <w:p w14:paraId="21A6ED6A" w14:textId="743D3DA3" w:rsidR="00E47BFC" w:rsidRPr="00211FDF" w:rsidRDefault="00E47BFC" w:rsidP="00E47BFC">
            <w:pPr>
              <w:spacing w:before="60" w:after="20"/>
              <w:jc w:val="both"/>
              <w:rPr>
                <w:rFonts w:ascii="Verdana" w:hAnsi="Verdana"/>
                <w:sz w:val="18"/>
                <w:szCs w:val="18"/>
              </w:rPr>
            </w:pPr>
            <w:r w:rsidRPr="00211FDF">
              <w:rPr>
                <w:rFonts w:ascii="Verdana" w:hAnsi="Verdana"/>
                <w:sz w:val="18"/>
                <w:szCs w:val="18"/>
              </w:rPr>
              <w:t>В случай, че има задръстването на водните обекти и същото е в резултат на дървесината от горите, следва да се отбележи, че то е в следствие от останалата дървесина в горите, която следва да изпълнява функциите на „мъртва дървесина“ с цел грижа и подпомагане на биологичното разнообразие. Съгласно екологичните норми и изисквания, както и съгласно Горската сертификация за устойчиво стопанисване на горските територии, колегите лесовъди са длъжни да оставят поне 10% от запаса на насажденията като „мъртва дървесина“ на терен в гората. Въпреки желанието на отделни ползватели да оползотворяват остатъчната дървесина в горите, вършината и т.н., прилагането на еко нормите в горските територии не позволява тази биомаса да се изнася. Така, че прилагането на тези изисквания го налага.</w:t>
            </w:r>
          </w:p>
        </w:tc>
      </w:tr>
      <w:tr w:rsidR="00E47BFC" w:rsidRPr="00444B16" w14:paraId="040C5722" w14:textId="77777777" w:rsidTr="00473750">
        <w:trPr>
          <w:jc w:val="center"/>
        </w:trPr>
        <w:tc>
          <w:tcPr>
            <w:tcW w:w="686" w:type="dxa"/>
            <w:tcBorders>
              <w:top w:val="single" w:sz="18" w:space="0" w:color="2E74B5"/>
              <w:bottom w:val="nil"/>
            </w:tcBorders>
            <w:shd w:val="clear" w:color="auto" w:fill="auto"/>
          </w:tcPr>
          <w:p w14:paraId="3081F6C9" w14:textId="77777777" w:rsidR="00E47BFC" w:rsidRPr="00444B16" w:rsidRDefault="00E47BFC" w:rsidP="00E47BFC">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top w:val="single" w:sz="18" w:space="0" w:color="2E74B5"/>
              <w:bottom w:val="nil"/>
            </w:tcBorders>
            <w:shd w:val="clear" w:color="auto" w:fill="auto"/>
          </w:tcPr>
          <w:p w14:paraId="33FAC414" w14:textId="77777777" w:rsidR="00E47BFC" w:rsidRPr="00444B16" w:rsidRDefault="00E47BFC" w:rsidP="00E47BFC">
            <w:pPr>
              <w:spacing w:before="20" w:after="20"/>
              <w:rPr>
                <w:rFonts w:ascii="Verdana" w:hAnsi="Verdana"/>
                <w:spacing w:val="-2"/>
                <w:sz w:val="18"/>
                <w:szCs w:val="18"/>
              </w:rPr>
            </w:pPr>
            <w:r w:rsidRPr="00444B16">
              <w:rPr>
                <w:rFonts w:ascii="Verdana" w:hAnsi="Verdana"/>
                <w:spacing w:val="-2"/>
                <w:sz w:val="18"/>
                <w:szCs w:val="18"/>
              </w:rPr>
              <w:t>Веселина Кавръкова</w:t>
            </w:r>
          </w:p>
          <w:p w14:paraId="64C0FE84" w14:textId="77777777" w:rsidR="00E47BFC" w:rsidRPr="00444B16" w:rsidRDefault="00E47BFC" w:rsidP="00E47BFC">
            <w:pPr>
              <w:spacing w:before="20" w:after="20"/>
              <w:rPr>
                <w:rFonts w:ascii="Verdana" w:hAnsi="Verdana"/>
                <w:spacing w:val="-2"/>
                <w:sz w:val="18"/>
                <w:szCs w:val="18"/>
              </w:rPr>
            </w:pPr>
            <w:r w:rsidRPr="00444B16">
              <w:rPr>
                <w:rFonts w:ascii="Verdana" w:hAnsi="Verdana"/>
                <w:spacing w:val="-2"/>
                <w:sz w:val="18"/>
                <w:szCs w:val="18"/>
              </w:rPr>
              <w:t>Изпълнителен директор на ВВФ България</w:t>
            </w:r>
          </w:p>
          <w:p w14:paraId="04E55776" w14:textId="5004A08C" w:rsidR="00E47BFC" w:rsidRPr="00444B16" w:rsidRDefault="00E47BFC" w:rsidP="00E47BFC">
            <w:pPr>
              <w:spacing w:before="20" w:after="20"/>
              <w:rPr>
                <w:rFonts w:ascii="Verdana" w:hAnsi="Verdana"/>
                <w:spacing w:val="-2"/>
                <w:sz w:val="18"/>
                <w:szCs w:val="18"/>
              </w:rPr>
            </w:pPr>
            <w:r w:rsidRPr="00444B16">
              <w:rPr>
                <w:rFonts w:ascii="Verdana" w:hAnsi="Verdana"/>
                <w:spacing w:val="-2"/>
                <w:sz w:val="18"/>
                <w:szCs w:val="18"/>
              </w:rPr>
              <w:t>(писмо № 92-620 от 09.12.2024 г.)</w:t>
            </w:r>
          </w:p>
        </w:tc>
        <w:tc>
          <w:tcPr>
            <w:tcW w:w="5811" w:type="dxa"/>
            <w:tcBorders>
              <w:top w:val="single" w:sz="18" w:space="0" w:color="2E74B5"/>
              <w:bottom w:val="nil"/>
            </w:tcBorders>
            <w:shd w:val="clear" w:color="auto" w:fill="auto"/>
          </w:tcPr>
          <w:p w14:paraId="696BD851" w14:textId="77777777" w:rsidR="00E47BFC" w:rsidRPr="00DB34C5" w:rsidRDefault="00E47BFC" w:rsidP="00E47BFC">
            <w:pPr>
              <w:spacing w:before="60" w:after="20"/>
              <w:jc w:val="both"/>
              <w:rPr>
                <w:rFonts w:ascii="Verdana" w:hAnsi="Verdana"/>
                <w:sz w:val="18"/>
                <w:szCs w:val="18"/>
                <w:lang w:val="ru-RU"/>
              </w:rPr>
            </w:pPr>
            <w:r w:rsidRPr="00DB34C5">
              <w:rPr>
                <w:rFonts w:ascii="Verdana" w:hAnsi="Verdana"/>
                <w:sz w:val="18"/>
                <w:szCs w:val="18"/>
                <w:lang w:val="ru-RU"/>
              </w:rPr>
              <w:t>Възразяваме срещу всички изменения и допълнения на наредбата.</w:t>
            </w:r>
          </w:p>
          <w:p w14:paraId="69569AF4" w14:textId="77777777" w:rsidR="00E47BFC" w:rsidRPr="00DB34C5" w:rsidRDefault="00E47BFC" w:rsidP="00E47BFC">
            <w:pPr>
              <w:spacing w:before="60" w:after="20"/>
              <w:jc w:val="both"/>
              <w:rPr>
                <w:rFonts w:ascii="Verdana" w:hAnsi="Verdana"/>
                <w:sz w:val="18"/>
                <w:szCs w:val="18"/>
                <w:lang w:val="ru-RU"/>
              </w:rPr>
            </w:pPr>
            <w:r w:rsidRPr="00DB34C5">
              <w:rPr>
                <w:rFonts w:ascii="Verdana" w:hAnsi="Verdana"/>
                <w:sz w:val="18"/>
                <w:szCs w:val="18"/>
                <w:lang w:val="ru-RU"/>
              </w:rPr>
              <w:t>Мотиви:</w:t>
            </w:r>
          </w:p>
          <w:p w14:paraId="6D59068F" w14:textId="3A836253" w:rsidR="00E47BFC" w:rsidRPr="00444B16" w:rsidRDefault="00E47BFC" w:rsidP="00E47BFC">
            <w:pPr>
              <w:spacing w:before="60" w:after="20"/>
              <w:jc w:val="both"/>
              <w:rPr>
                <w:rFonts w:ascii="Verdana" w:hAnsi="Verdana"/>
                <w:sz w:val="18"/>
                <w:szCs w:val="18"/>
              </w:rPr>
            </w:pPr>
            <w:r w:rsidRPr="00444B16">
              <w:rPr>
                <w:rFonts w:ascii="Verdana" w:hAnsi="Verdana"/>
                <w:sz w:val="18"/>
                <w:szCs w:val="18"/>
              </w:rPr>
              <w:t>Измененията и допълненията на наредбата регламентират нов вид временни горски пътища, а именно за - „Специализирана горска техника“. В комбинация с вече регламентираните тракторни и коларски временни горски пътища, това ще доведе до множество негативни въздействия върху горските територии, като уплътняване на почвите и промяна на структурните им характеристики водещо до влошаване условията за растеж на дърветата; повишено нараняване на оставащите на корен дървета и увреждане на подраста; увеличаване на ерозията при наклонени терени; увеличаване на линейната фрагментация водещо до намаляване на механичната устойчивост на насажденията; промяна на естетическото възприятие от горите и влошаване на условията за рекреация в пряко противоречие с целта на Закон за горите посочена в чл. 1, ал. 2, т. 6 от закона.</w:t>
            </w:r>
          </w:p>
        </w:tc>
        <w:tc>
          <w:tcPr>
            <w:tcW w:w="1560" w:type="dxa"/>
            <w:tcBorders>
              <w:top w:val="single" w:sz="18" w:space="0" w:color="2E74B5"/>
              <w:bottom w:val="nil"/>
            </w:tcBorders>
            <w:shd w:val="clear" w:color="auto" w:fill="auto"/>
          </w:tcPr>
          <w:p w14:paraId="0B5D7ABD" w14:textId="2DC0A7D5" w:rsidR="00E47BFC" w:rsidRPr="00444B16" w:rsidRDefault="00E47BFC" w:rsidP="00E47BFC">
            <w:pPr>
              <w:spacing w:before="60" w:after="20"/>
              <w:rPr>
                <w:rFonts w:ascii="Verdana" w:hAnsi="Verdana"/>
                <w:color w:val="FF0000"/>
                <w:sz w:val="18"/>
                <w:szCs w:val="18"/>
              </w:rPr>
            </w:pPr>
            <w:r w:rsidRPr="00211FDF">
              <w:rPr>
                <w:rFonts w:ascii="Verdana" w:hAnsi="Verdana"/>
                <w:sz w:val="18"/>
                <w:szCs w:val="18"/>
              </w:rPr>
              <w:t>Не се приема</w:t>
            </w:r>
          </w:p>
        </w:tc>
        <w:tc>
          <w:tcPr>
            <w:tcW w:w="5157" w:type="dxa"/>
            <w:tcBorders>
              <w:top w:val="single" w:sz="18" w:space="0" w:color="2E74B5"/>
              <w:bottom w:val="nil"/>
            </w:tcBorders>
            <w:shd w:val="clear" w:color="auto" w:fill="auto"/>
          </w:tcPr>
          <w:p w14:paraId="1AF34694" w14:textId="41189CF0" w:rsidR="00E47BFC" w:rsidRDefault="00BB029D" w:rsidP="00E47BFC">
            <w:pPr>
              <w:spacing w:before="60" w:after="20"/>
              <w:rPr>
                <w:rFonts w:ascii="Verdana" w:hAnsi="Verdana"/>
                <w:sz w:val="18"/>
                <w:szCs w:val="18"/>
              </w:rPr>
            </w:pPr>
            <w:r>
              <w:rPr>
                <w:rFonts w:ascii="Verdana" w:hAnsi="Verdana"/>
                <w:sz w:val="18"/>
                <w:szCs w:val="18"/>
              </w:rPr>
              <w:t>Съгласно мотивите по</w:t>
            </w:r>
            <w:r w:rsidR="00E47BFC">
              <w:rPr>
                <w:rFonts w:ascii="Verdana" w:hAnsi="Verdana"/>
                <w:sz w:val="18"/>
                <w:szCs w:val="18"/>
              </w:rPr>
              <w:t xml:space="preserve"> т. 41 мотиви, както и изложените по-долу.</w:t>
            </w:r>
          </w:p>
          <w:p w14:paraId="335208DB" w14:textId="6D966D88" w:rsidR="00E47BFC" w:rsidRPr="00CA5600" w:rsidRDefault="00E47BFC" w:rsidP="002F24F1">
            <w:pPr>
              <w:spacing w:before="60" w:after="20"/>
              <w:jc w:val="both"/>
              <w:rPr>
                <w:rFonts w:ascii="Verdana" w:hAnsi="Verdana"/>
                <w:sz w:val="18"/>
                <w:szCs w:val="18"/>
              </w:rPr>
            </w:pPr>
            <w:r w:rsidRPr="00CA5600">
              <w:rPr>
                <w:rFonts w:ascii="Verdana" w:hAnsi="Verdana"/>
                <w:sz w:val="18"/>
                <w:szCs w:val="18"/>
              </w:rPr>
              <w:t>С предложението в Наредбата за строителство, без промяна на предназначението е наложена ограничителна разпоредба, според която:</w:t>
            </w:r>
          </w:p>
          <w:p w14:paraId="6D2A859C" w14:textId="77777777" w:rsidR="00E47BFC" w:rsidRPr="00CA5600" w:rsidRDefault="00E47BFC" w:rsidP="002F24F1">
            <w:pPr>
              <w:spacing w:before="60" w:after="20"/>
              <w:jc w:val="both"/>
              <w:rPr>
                <w:rFonts w:ascii="Verdana" w:hAnsi="Verdana"/>
                <w:sz w:val="18"/>
                <w:szCs w:val="18"/>
              </w:rPr>
            </w:pPr>
            <w:r w:rsidRPr="00CA5600">
              <w:rPr>
                <w:rFonts w:ascii="Verdana" w:hAnsi="Verdana"/>
                <w:sz w:val="18"/>
                <w:szCs w:val="18"/>
              </w:rPr>
              <w:t>„Не се допуска изграждането на временни пътища за специализираната горска техника в насаждения или имоти с наклон над 30 градуса, както и при IV или V степен на ерозия“, „Дървените материали се извозват по временните пътища за специализираната горска техника натоварени изцяло на транспортното средство“.</w:t>
            </w:r>
          </w:p>
          <w:p w14:paraId="13549987" w14:textId="77777777" w:rsidR="00E47BFC" w:rsidRPr="00CA5600" w:rsidRDefault="00E47BFC" w:rsidP="002F24F1">
            <w:pPr>
              <w:spacing w:before="60" w:after="20"/>
              <w:jc w:val="both"/>
              <w:rPr>
                <w:rFonts w:ascii="Verdana" w:hAnsi="Verdana"/>
                <w:sz w:val="18"/>
                <w:szCs w:val="18"/>
              </w:rPr>
            </w:pPr>
            <w:r w:rsidRPr="00CA5600">
              <w:rPr>
                <w:rFonts w:ascii="Verdana" w:hAnsi="Verdana"/>
                <w:sz w:val="18"/>
                <w:szCs w:val="18"/>
              </w:rPr>
              <w:t>Използваните съвременни машини са с колесна формула  4 х 4, осъществена от четири еднакви по размер, самозадвижващи се колела с гуми с ниско налягане, които намаляват значително размера на повредите върху почвата, подраста и оставащия дървостой. Благодарение на тази конструкция тракторът копира напълно микрорелефа на терена.</w:t>
            </w:r>
          </w:p>
          <w:p w14:paraId="08C450A9" w14:textId="77777777" w:rsidR="00E47BFC" w:rsidRDefault="00E47BFC" w:rsidP="002F24F1">
            <w:pPr>
              <w:spacing w:before="60" w:after="20"/>
              <w:jc w:val="both"/>
              <w:rPr>
                <w:rFonts w:ascii="Verdana" w:hAnsi="Verdana"/>
                <w:sz w:val="18"/>
                <w:szCs w:val="18"/>
              </w:rPr>
            </w:pPr>
            <w:r w:rsidRPr="00CA5600">
              <w:rPr>
                <w:rFonts w:ascii="Verdana" w:hAnsi="Verdana"/>
                <w:sz w:val="18"/>
                <w:szCs w:val="18"/>
              </w:rPr>
              <w:t>Тези разпоредби целят именно ограничаване на деградация на екосистемите и редуциране на риска от почвена ерозия.</w:t>
            </w:r>
          </w:p>
          <w:p w14:paraId="6442AD32" w14:textId="77777777" w:rsidR="00E47BFC" w:rsidRPr="00672A16" w:rsidRDefault="00E47BFC" w:rsidP="002F24F1">
            <w:pPr>
              <w:spacing w:before="60" w:after="20"/>
              <w:jc w:val="both"/>
              <w:rPr>
                <w:rFonts w:ascii="Verdana" w:hAnsi="Verdana"/>
                <w:sz w:val="18"/>
                <w:szCs w:val="18"/>
              </w:rPr>
            </w:pPr>
            <w:r w:rsidRPr="00672A16">
              <w:rPr>
                <w:rFonts w:ascii="Verdana" w:hAnsi="Verdana"/>
                <w:sz w:val="18"/>
                <w:szCs w:val="18"/>
              </w:rPr>
              <w:t>Целите на закона за горите не се променят и същите ще се постигнат с предложеното измение, като те са:</w:t>
            </w:r>
          </w:p>
          <w:p w14:paraId="6CFB4C46" w14:textId="77777777" w:rsidR="00E47BFC" w:rsidRPr="00672A16" w:rsidRDefault="00E47BFC" w:rsidP="002F24F1">
            <w:pPr>
              <w:spacing w:before="60" w:after="20"/>
              <w:jc w:val="both"/>
              <w:rPr>
                <w:rFonts w:ascii="Verdana" w:hAnsi="Verdana"/>
                <w:sz w:val="18"/>
                <w:szCs w:val="18"/>
              </w:rPr>
            </w:pPr>
            <w:r w:rsidRPr="00672A16">
              <w:rPr>
                <w:rFonts w:ascii="Verdana" w:hAnsi="Verdana"/>
                <w:sz w:val="18"/>
                <w:szCs w:val="18"/>
              </w:rPr>
              <w:t>1. опазване и увеличаване площта на горите;</w:t>
            </w:r>
          </w:p>
          <w:p w14:paraId="7FAA15F5" w14:textId="77777777" w:rsidR="00E47BFC" w:rsidRPr="00672A16" w:rsidRDefault="00E47BFC" w:rsidP="002F24F1">
            <w:pPr>
              <w:spacing w:before="60" w:after="20"/>
              <w:jc w:val="both"/>
              <w:rPr>
                <w:rFonts w:ascii="Verdana" w:hAnsi="Verdana"/>
                <w:sz w:val="18"/>
                <w:szCs w:val="18"/>
              </w:rPr>
            </w:pPr>
            <w:r w:rsidRPr="00672A16">
              <w:rPr>
                <w:rFonts w:ascii="Verdana" w:hAnsi="Verdana"/>
                <w:sz w:val="18"/>
                <w:szCs w:val="18"/>
              </w:rPr>
              <w:t>2. поддържане и подобряване състоянието на горите;</w:t>
            </w:r>
          </w:p>
          <w:p w14:paraId="3B195403" w14:textId="77777777" w:rsidR="00E47BFC" w:rsidRPr="00672A16" w:rsidRDefault="00E47BFC" w:rsidP="002F24F1">
            <w:pPr>
              <w:spacing w:before="60" w:after="20"/>
              <w:jc w:val="both"/>
              <w:rPr>
                <w:rFonts w:ascii="Verdana" w:hAnsi="Verdana"/>
                <w:sz w:val="18"/>
                <w:szCs w:val="18"/>
              </w:rPr>
            </w:pPr>
            <w:r w:rsidRPr="00672A16">
              <w:rPr>
                <w:rFonts w:ascii="Verdana" w:hAnsi="Verdana"/>
                <w:sz w:val="18"/>
                <w:szCs w:val="18"/>
              </w:rPr>
              <w:t>3. гарантиране и поддържане на екосистемните, социалните и икономическите функции на горските територии;</w:t>
            </w:r>
          </w:p>
          <w:p w14:paraId="55B8C23E" w14:textId="77777777" w:rsidR="00E47BFC" w:rsidRPr="00672A16" w:rsidRDefault="00E47BFC" w:rsidP="002F24F1">
            <w:pPr>
              <w:spacing w:before="60" w:after="20"/>
              <w:jc w:val="both"/>
              <w:rPr>
                <w:rFonts w:ascii="Verdana" w:hAnsi="Verdana"/>
                <w:sz w:val="18"/>
                <w:szCs w:val="18"/>
              </w:rPr>
            </w:pPr>
            <w:r w:rsidRPr="00672A16">
              <w:rPr>
                <w:rFonts w:ascii="Verdana" w:hAnsi="Verdana"/>
                <w:sz w:val="18"/>
                <w:szCs w:val="18"/>
              </w:rPr>
              <w:t>4. гарантиране и увеличаване производството на дървесина и недървесни горски продукти чрез природосъобразно стопанисване на горските територии;</w:t>
            </w:r>
          </w:p>
          <w:p w14:paraId="2C00A57B" w14:textId="77777777" w:rsidR="00E47BFC" w:rsidRPr="00672A16" w:rsidRDefault="00E47BFC" w:rsidP="002F24F1">
            <w:pPr>
              <w:spacing w:before="60" w:after="20"/>
              <w:jc w:val="both"/>
              <w:rPr>
                <w:rFonts w:ascii="Verdana" w:hAnsi="Verdana"/>
                <w:sz w:val="18"/>
                <w:szCs w:val="18"/>
              </w:rPr>
            </w:pPr>
            <w:r w:rsidRPr="00672A16">
              <w:rPr>
                <w:rFonts w:ascii="Verdana" w:hAnsi="Verdana"/>
                <w:sz w:val="18"/>
                <w:szCs w:val="18"/>
              </w:rPr>
              <w:t>5. поддържане на биологичното и ландшафтното разнообразие и подобряване състоянието на популациите на видовете от дивата флора, фауна и микота;</w:t>
            </w:r>
          </w:p>
          <w:p w14:paraId="2FD93B2C" w14:textId="77777777" w:rsidR="00E47BFC" w:rsidRPr="00672A16" w:rsidRDefault="00E47BFC" w:rsidP="002F24F1">
            <w:pPr>
              <w:spacing w:before="60" w:after="20"/>
              <w:jc w:val="both"/>
              <w:rPr>
                <w:rFonts w:ascii="Verdana" w:hAnsi="Verdana"/>
                <w:sz w:val="18"/>
                <w:szCs w:val="18"/>
              </w:rPr>
            </w:pPr>
            <w:r w:rsidRPr="00672A16">
              <w:rPr>
                <w:rFonts w:ascii="Verdana" w:hAnsi="Verdana"/>
                <w:sz w:val="18"/>
                <w:szCs w:val="18"/>
              </w:rPr>
              <w:t>6. осигуряване на възможности за отдих на населението и подобряване на условията за рекреация;</w:t>
            </w:r>
          </w:p>
          <w:p w14:paraId="3BBFD882" w14:textId="77777777" w:rsidR="00E47BFC" w:rsidRPr="00672A16" w:rsidRDefault="00E47BFC" w:rsidP="002F24F1">
            <w:pPr>
              <w:spacing w:before="60" w:after="20"/>
              <w:jc w:val="both"/>
              <w:rPr>
                <w:rFonts w:ascii="Verdana" w:hAnsi="Verdana"/>
                <w:sz w:val="18"/>
                <w:szCs w:val="18"/>
              </w:rPr>
            </w:pPr>
            <w:r w:rsidRPr="00672A16">
              <w:rPr>
                <w:rFonts w:ascii="Verdana" w:hAnsi="Verdana"/>
                <w:sz w:val="18"/>
                <w:szCs w:val="18"/>
              </w:rPr>
              <w:t>7. постигане на баланс между интересите на обществото и собствениците на горски територии;</w:t>
            </w:r>
          </w:p>
          <w:p w14:paraId="49E1BEAE" w14:textId="77777777" w:rsidR="00E47BFC" w:rsidRPr="00672A16" w:rsidRDefault="00E47BFC" w:rsidP="002F24F1">
            <w:pPr>
              <w:spacing w:before="60" w:after="20"/>
              <w:jc w:val="both"/>
              <w:rPr>
                <w:rFonts w:ascii="Verdana" w:hAnsi="Verdana"/>
                <w:sz w:val="18"/>
                <w:szCs w:val="18"/>
              </w:rPr>
            </w:pPr>
            <w:r w:rsidRPr="00672A16">
              <w:rPr>
                <w:rFonts w:ascii="Verdana" w:hAnsi="Verdana"/>
                <w:sz w:val="18"/>
                <w:szCs w:val="18"/>
              </w:rPr>
              <w:t>8. подпомагане и насърчаване на собствениците на поземлени имоти в горски територии;</w:t>
            </w:r>
          </w:p>
          <w:p w14:paraId="1C3A4F99" w14:textId="60FB93A1" w:rsidR="00E47BFC" w:rsidRPr="00444B16" w:rsidRDefault="00E47BFC" w:rsidP="002E104F">
            <w:pPr>
              <w:spacing w:before="60" w:after="20"/>
              <w:jc w:val="both"/>
              <w:rPr>
                <w:rFonts w:ascii="Verdana" w:hAnsi="Verdana"/>
                <w:sz w:val="18"/>
                <w:szCs w:val="18"/>
              </w:rPr>
            </w:pPr>
            <w:r w:rsidRPr="00672A16">
              <w:rPr>
                <w:rFonts w:ascii="Verdana" w:hAnsi="Verdana"/>
                <w:sz w:val="18"/>
                <w:szCs w:val="18"/>
              </w:rPr>
              <w:t>9. изпълнение на международни и европейски ангажименти за съхранение на горските местообитания.</w:t>
            </w:r>
          </w:p>
        </w:tc>
      </w:tr>
      <w:tr w:rsidR="00E47BFC" w:rsidRPr="00444B16" w14:paraId="4F87E8BD" w14:textId="77777777" w:rsidTr="00473750">
        <w:trPr>
          <w:jc w:val="center"/>
        </w:trPr>
        <w:tc>
          <w:tcPr>
            <w:tcW w:w="686" w:type="dxa"/>
            <w:tcBorders>
              <w:bottom w:val="nil"/>
            </w:tcBorders>
            <w:shd w:val="clear" w:color="auto" w:fill="auto"/>
          </w:tcPr>
          <w:p w14:paraId="406B7CA1" w14:textId="758A7B04" w:rsidR="00E47BFC" w:rsidRPr="00444B16" w:rsidRDefault="00E47BFC" w:rsidP="00E47BFC">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bottom w:val="nil"/>
            </w:tcBorders>
            <w:shd w:val="clear" w:color="auto" w:fill="auto"/>
          </w:tcPr>
          <w:p w14:paraId="376DD376" w14:textId="77777777" w:rsidR="00E47BFC" w:rsidRPr="00444B16" w:rsidRDefault="00E47BFC" w:rsidP="00E47BFC">
            <w:pPr>
              <w:spacing w:before="20" w:after="20"/>
              <w:rPr>
                <w:rFonts w:ascii="Verdana" w:hAnsi="Verdana"/>
                <w:spacing w:val="-2"/>
                <w:sz w:val="18"/>
                <w:szCs w:val="18"/>
              </w:rPr>
            </w:pPr>
            <w:r w:rsidRPr="00444B16">
              <w:rPr>
                <w:rFonts w:ascii="Verdana" w:hAnsi="Verdana"/>
                <w:spacing w:val="-2"/>
                <w:sz w:val="18"/>
                <w:szCs w:val="18"/>
              </w:rPr>
              <w:t>инж. Иван Пандъков, Председател на УС в</w:t>
            </w:r>
          </w:p>
          <w:p w14:paraId="0B5631CF" w14:textId="77777777" w:rsidR="00E47BFC" w:rsidRPr="00444B16" w:rsidRDefault="00E47BFC" w:rsidP="00E47BFC">
            <w:pPr>
              <w:spacing w:before="20" w:after="20"/>
              <w:rPr>
                <w:rFonts w:ascii="Verdana" w:hAnsi="Verdana"/>
                <w:spacing w:val="-2"/>
                <w:sz w:val="18"/>
                <w:szCs w:val="18"/>
              </w:rPr>
            </w:pPr>
            <w:r w:rsidRPr="00444B16">
              <w:rPr>
                <w:rFonts w:ascii="Verdana" w:hAnsi="Verdana"/>
                <w:spacing w:val="-2"/>
                <w:sz w:val="18"/>
                <w:szCs w:val="18"/>
              </w:rPr>
              <w:t>Сдружение „Балканка“</w:t>
            </w:r>
          </w:p>
          <w:p w14:paraId="76991370" w14:textId="0523393B" w:rsidR="00E47BFC" w:rsidRPr="00444B16" w:rsidRDefault="00E47BFC" w:rsidP="00E47BFC">
            <w:pPr>
              <w:spacing w:before="20" w:after="20"/>
              <w:rPr>
                <w:rFonts w:ascii="Verdana" w:hAnsi="Verdana"/>
                <w:spacing w:val="-2"/>
                <w:sz w:val="18"/>
                <w:szCs w:val="18"/>
              </w:rPr>
            </w:pPr>
            <w:r w:rsidRPr="00444B16">
              <w:rPr>
                <w:rFonts w:ascii="Verdana" w:hAnsi="Verdana"/>
                <w:spacing w:val="-2"/>
                <w:sz w:val="18"/>
                <w:szCs w:val="18"/>
              </w:rPr>
              <w:t>(писмо № 62-496 от 13.12.2024 г.</w:t>
            </w:r>
            <w:r w:rsidRPr="00444B16">
              <w:rPr>
                <w:sz w:val="18"/>
                <w:szCs w:val="18"/>
              </w:rPr>
              <w:t xml:space="preserve"> </w:t>
            </w:r>
            <w:r w:rsidRPr="00444B16">
              <w:rPr>
                <w:rFonts w:ascii="Verdana" w:hAnsi="Verdana"/>
                <w:spacing w:val="-2"/>
                <w:sz w:val="18"/>
                <w:szCs w:val="18"/>
              </w:rPr>
              <w:t xml:space="preserve">и </w:t>
            </w:r>
            <w:r>
              <w:rPr>
                <w:rFonts w:ascii="Verdana" w:hAnsi="Verdana"/>
                <w:spacing w:val="-2"/>
                <w:sz w:val="18"/>
                <w:szCs w:val="18"/>
              </w:rPr>
              <w:br/>
            </w:r>
            <w:r w:rsidRPr="00444B16">
              <w:rPr>
                <w:rFonts w:ascii="Verdana" w:hAnsi="Verdana"/>
                <w:spacing w:val="-2"/>
                <w:sz w:val="18"/>
                <w:szCs w:val="18"/>
              </w:rPr>
              <w:t>писмо № 03-887 от 20.12.2024 г. от администрацията на МС)</w:t>
            </w:r>
          </w:p>
        </w:tc>
        <w:tc>
          <w:tcPr>
            <w:tcW w:w="5811" w:type="dxa"/>
            <w:tcBorders>
              <w:bottom w:val="nil"/>
            </w:tcBorders>
            <w:shd w:val="clear" w:color="auto" w:fill="auto"/>
          </w:tcPr>
          <w:p w14:paraId="62FA920B" w14:textId="57DD8C87" w:rsidR="00E47BFC" w:rsidRPr="00444B16" w:rsidRDefault="00E47BFC" w:rsidP="00E47BFC">
            <w:pPr>
              <w:spacing w:before="60" w:after="20"/>
              <w:jc w:val="both"/>
              <w:rPr>
                <w:rFonts w:ascii="Verdana" w:hAnsi="Verdana"/>
                <w:sz w:val="18"/>
                <w:szCs w:val="18"/>
              </w:rPr>
            </w:pPr>
            <w:r w:rsidRPr="00444B16">
              <w:rPr>
                <w:rFonts w:ascii="Verdana" w:hAnsi="Verdana"/>
                <w:sz w:val="18"/>
                <w:szCs w:val="18"/>
              </w:rPr>
              <w:t>Сдружение „Балканка” е регистрирано като сдружение с нестопанска цел за обществена полза, чиято основна мисия е опазването на биологичното разнообразие в българските реки, с фокус върху опазване и възстановяване на популациите от местната речна /балканска/ пъстърва.</w:t>
            </w:r>
          </w:p>
          <w:p w14:paraId="698B9F8E" w14:textId="41C190BB" w:rsidR="00E47BFC" w:rsidRPr="00444B16" w:rsidRDefault="00E47BFC" w:rsidP="00E47BFC">
            <w:pPr>
              <w:spacing w:before="60" w:after="20"/>
              <w:jc w:val="both"/>
              <w:rPr>
                <w:rFonts w:ascii="Verdana" w:hAnsi="Verdana"/>
                <w:sz w:val="18"/>
                <w:szCs w:val="18"/>
              </w:rPr>
            </w:pPr>
            <w:r w:rsidRPr="00444B16">
              <w:rPr>
                <w:rFonts w:ascii="Verdana" w:hAnsi="Verdana"/>
                <w:sz w:val="18"/>
                <w:szCs w:val="18"/>
              </w:rPr>
              <w:t>От създаването си, Сдружение „Балканка” всяка година организира акции по почистване, зарибяване и залесяване в различни части от България, като основното послание, което се опитваме да предадем е: „Да върнем живота в реките</w:t>
            </w:r>
          </w:p>
        </w:tc>
        <w:tc>
          <w:tcPr>
            <w:tcW w:w="1560" w:type="dxa"/>
            <w:tcBorders>
              <w:bottom w:val="nil"/>
            </w:tcBorders>
            <w:shd w:val="clear" w:color="auto" w:fill="auto"/>
          </w:tcPr>
          <w:p w14:paraId="2C74EBC5" w14:textId="6DEB1A11" w:rsidR="00E47BFC" w:rsidRPr="00444B16" w:rsidRDefault="00E47BFC" w:rsidP="00E47BFC">
            <w:pPr>
              <w:spacing w:before="60" w:after="20"/>
              <w:rPr>
                <w:rFonts w:ascii="Verdana" w:hAnsi="Verdana"/>
                <w:sz w:val="18"/>
                <w:szCs w:val="18"/>
              </w:rPr>
            </w:pPr>
          </w:p>
        </w:tc>
        <w:tc>
          <w:tcPr>
            <w:tcW w:w="5157" w:type="dxa"/>
            <w:tcBorders>
              <w:bottom w:val="nil"/>
            </w:tcBorders>
            <w:shd w:val="clear" w:color="auto" w:fill="auto"/>
          </w:tcPr>
          <w:p w14:paraId="1C85AE99" w14:textId="7C353334" w:rsidR="00E47BFC" w:rsidRPr="00444B16" w:rsidRDefault="00E47BFC" w:rsidP="00E47BFC">
            <w:pPr>
              <w:spacing w:before="60" w:after="20"/>
              <w:rPr>
                <w:rFonts w:ascii="Verdana" w:hAnsi="Verdana"/>
                <w:sz w:val="18"/>
                <w:szCs w:val="18"/>
              </w:rPr>
            </w:pPr>
          </w:p>
        </w:tc>
      </w:tr>
      <w:tr w:rsidR="00E47BFC" w:rsidRPr="00444B16" w14:paraId="74135B0E" w14:textId="77777777" w:rsidTr="00473750">
        <w:trPr>
          <w:jc w:val="center"/>
        </w:trPr>
        <w:tc>
          <w:tcPr>
            <w:tcW w:w="686" w:type="dxa"/>
            <w:tcBorders>
              <w:top w:val="nil"/>
              <w:bottom w:val="nil"/>
            </w:tcBorders>
            <w:shd w:val="clear" w:color="auto" w:fill="auto"/>
          </w:tcPr>
          <w:p w14:paraId="5DCF8FBD" w14:textId="77777777" w:rsidR="00E47BFC" w:rsidRPr="00444B16" w:rsidRDefault="00E47BFC" w:rsidP="00E47BFC">
            <w:pPr>
              <w:tabs>
                <w:tab w:val="left" w:pos="192"/>
              </w:tabs>
              <w:spacing w:before="60" w:after="20" w:line="360" w:lineRule="auto"/>
              <w:ind w:left="57"/>
              <w:jc w:val="right"/>
              <w:rPr>
                <w:rFonts w:ascii="Verdana" w:hAnsi="Verdana"/>
                <w:b/>
                <w:sz w:val="18"/>
                <w:szCs w:val="18"/>
              </w:rPr>
            </w:pPr>
          </w:p>
        </w:tc>
        <w:tc>
          <w:tcPr>
            <w:tcW w:w="2552" w:type="dxa"/>
            <w:tcBorders>
              <w:top w:val="nil"/>
              <w:bottom w:val="nil"/>
            </w:tcBorders>
            <w:shd w:val="clear" w:color="auto" w:fill="auto"/>
          </w:tcPr>
          <w:p w14:paraId="7ECA3D51" w14:textId="77777777" w:rsidR="00E47BFC" w:rsidRPr="00444B16" w:rsidRDefault="00E47BFC" w:rsidP="00E47BFC">
            <w:pPr>
              <w:spacing w:before="60" w:after="20" w:line="360" w:lineRule="auto"/>
              <w:rPr>
                <w:rFonts w:ascii="Verdana" w:hAnsi="Verdana"/>
                <w:spacing w:val="-2"/>
                <w:sz w:val="18"/>
                <w:szCs w:val="18"/>
              </w:rPr>
            </w:pPr>
          </w:p>
        </w:tc>
        <w:tc>
          <w:tcPr>
            <w:tcW w:w="5811" w:type="dxa"/>
            <w:tcBorders>
              <w:top w:val="nil"/>
              <w:bottom w:val="nil"/>
            </w:tcBorders>
            <w:shd w:val="clear" w:color="auto" w:fill="auto"/>
          </w:tcPr>
          <w:p w14:paraId="2F9F4FB4" w14:textId="1B42EB85" w:rsidR="00E47BFC" w:rsidRPr="00444B16" w:rsidRDefault="00E47BFC" w:rsidP="00E47BFC">
            <w:pPr>
              <w:spacing w:before="60" w:after="20"/>
              <w:jc w:val="both"/>
              <w:rPr>
                <w:rFonts w:ascii="Verdana" w:hAnsi="Verdana"/>
                <w:sz w:val="18"/>
                <w:szCs w:val="18"/>
              </w:rPr>
            </w:pPr>
            <w:r w:rsidRPr="00444B16">
              <w:rPr>
                <w:rFonts w:ascii="Verdana" w:hAnsi="Verdana"/>
                <w:sz w:val="18"/>
                <w:szCs w:val="18"/>
              </w:rPr>
              <w:t>С настоящето Възразяваме най-категорично в обявения едномесечен срок срещу предложените промени в Наредба № 5 от 2014г. за строителството в горски територии без промяна на предназначението им (представени за обществено обсъждане на 19.11.2024г.) и Наредба № 8 от 2011 г. за сечите в горите (представени за обществено обсъждане на 18.11,2024г.). Тъй като измененията в двете наредби целят едно и също - единствено облекчаване работата на дърводобивните компании, използвайки механизирана техника, без това да е съобразено с традиционното за България лесовъдство - и същите ще действат в условията на „кумулативен ефект“, ще ги разглеждаме по-долу като едно общо възражение, като отбелязваме, че проектите за изменение и допълнение на двете наредби би трябвало да се подложат на екологична оценка и оценка за съвместимост за зоните от екологичната мрежа Натура 2000, но видно от представените документи за обществено обсъждане, това не е направено, което е сериозен порок в настоящата процедура.</w:t>
            </w:r>
          </w:p>
        </w:tc>
        <w:tc>
          <w:tcPr>
            <w:tcW w:w="1560" w:type="dxa"/>
            <w:tcBorders>
              <w:top w:val="nil"/>
              <w:bottom w:val="nil"/>
            </w:tcBorders>
            <w:shd w:val="clear" w:color="auto" w:fill="auto"/>
          </w:tcPr>
          <w:p w14:paraId="0DC168DC" w14:textId="1FBDD748" w:rsidR="00E47BFC" w:rsidRPr="002604A0" w:rsidRDefault="00E47BFC" w:rsidP="00E47BFC">
            <w:pPr>
              <w:spacing w:before="60" w:after="20"/>
              <w:rPr>
                <w:rFonts w:ascii="Verdana" w:hAnsi="Verdana"/>
                <w:sz w:val="18"/>
                <w:szCs w:val="18"/>
              </w:rPr>
            </w:pPr>
            <w:r w:rsidRPr="002604A0">
              <w:rPr>
                <w:rFonts w:ascii="Verdana" w:hAnsi="Verdana"/>
                <w:sz w:val="18"/>
                <w:szCs w:val="18"/>
              </w:rPr>
              <w:t>Не се приема</w:t>
            </w:r>
          </w:p>
        </w:tc>
        <w:tc>
          <w:tcPr>
            <w:tcW w:w="5157" w:type="dxa"/>
            <w:tcBorders>
              <w:top w:val="nil"/>
              <w:bottom w:val="nil"/>
            </w:tcBorders>
            <w:shd w:val="clear" w:color="auto" w:fill="auto"/>
          </w:tcPr>
          <w:p w14:paraId="4FE089CD" w14:textId="476DC781" w:rsidR="00E47BFC" w:rsidRPr="007F1070" w:rsidRDefault="002F24F1" w:rsidP="00E47BFC">
            <w:pPr>
              <w:spacing w:before="60" w:after="20"/>
              <w:rPr>
                <w:rFonts w:ascii="Verdana" w:hAnsi="Verdana"/>
                <w:sz w:val="18"/>
                <w:szCs w:val="18"/>
              </w:rPr>
            </w:pPr>
            <w:r w:rsidRPr="007F1070">
              <w:rPr>
                <w:rFonts w:ascii="Verdana" w:hAnsi="Verdana"/>
                <w:sz w:val="18"/>
                <w:szCs w:val="18"/>
              </w:rPr>
              <w:t>Няма мотиви и конкретни предложения.</w:t>
            </w:r>
          </w:p>
        </w:tc>
      </w:tr>
      <w:tr w:rsidR="00E47BFC" w:rsidRPr="00444B16" w14:paraId="5BE9F6B3" w14:textId="77777777" w:rsidTr="00473750">
        <w:trPr>
          <w:jc w:val="center"/>
        </w:trPr>
        <w:tc>
          <w:tcPr>
            <w:tcW w:w="686" w:type="dxa"/>
            <w:tcBorders>
              <w:top w:val="nil"/>
              <w:bottom w:val="nil"/>
            </w:tcBorders>
            <w:shd w:val="clear" w:color="auto" w:fill="auto"/>
          </w:tcPr>
          <w:p w14:paraId="0C8E9312" w14:textId="77777777" w:rsidR="00E47BFC" w:rsidRPr="00444B16" w:rsidRDefault="00E47BFC" w:rsidP="00E47BFC">
            <w:pPr>
              <w:tabs>
                <w:tab w:val="left" w:pos="192"/>
              </w:tabs>
              <w:spacing w:before="60" w:after="20" w:line="360" w:lineRule="auto"/>
              <w:ind w:left="57"/>
              <w:jc w:val="right"/>
              <w:rPr>
                <w:rFonts w:ascii="Verdana" w:hAnsi="Verdana"/>
                <w:b/>
                <w:sz w:val="18"/>
                <w:szCs w:val="18"/>
              </w:rPr>
            </w:pPr>
          </w:p>
        </w:tc>
        <w:tc>
          <w:tcPr>
            <w:tcW w:w="2552" w:type="dxa"/>
            <w:tcBorders>
              <w:top w:val="nil"/>
              <w:bottom w:val="nil"/>
            </w:tcBorders>
            <w:shd w:val="clear" w:color="auto" w:fill="auto"/>
          </w:tcPr>
          <w:p w14:paraId="54ACE178" w14:textId="77777777" w:rsidR="00E47BFC" w:rsidRPr="00444B16" w:rsidRDefault="00E47BFC" w:rsidP="00E47BFC">
            <w:pPr>
              <w:spacing w:before="60" w:after="20" w:line="360" w:lineRule="auto"/>
              <w:rPr>
                <w:rFonts w:ascii="Verdana" w:hAnsi="Verdana"/>
                <w:spacing w:val="-2"/>
                <w:sz w:val="18"/>
                <w:szCs w:val="18"/>
              </w:rPr>
            </w:pPr>
          </w:p>
        </w:tc>
        <w:tc>
          <w:tcPr>
            <w:tcW w:w="5811" w:type="dxa"/>
            <w:tcBorders>
              <w:top w:val="nil"/>
              <w:bottom w:val="nil"/>
            </w:tcBorders>
            <w:shd w:val="clear" w:color="auto" w:fill="auto"/>
          </w:tcPr>
          <w:p w14:paraId="0752A0D3" w14:textId="4565B75B" w:rsidR="00E47BFC" w:rsidRPr="00444B16" w:rsidRDefault="00E47BFC" w:rsidP="00E47BFC">
            <w:pPr>
              <w:spacing w:before="60" w:after="20"/>
              <w:jc w:val="both"/>
              <w:rPr>
                <w:rFonts w:ascii="Verdana" w:hAnsi="Verdana"/>
                <w:sz w:val="18"/>
                <w:szCs w:val="18"/>
              </w:rPr>
            </w:pPr>
            <w:r w:rsidRPr="00444B16">
              <w:rPr>
                <w:rFonts w:ascii="Verdana" w:hAnsi="Verdana"/>
                <w:sz w:val="18"/>
                <w:szCs w:val="18"/>
              </w:rPr>
              <w:t>Ние като сдружение изследваме от години връзката между горските територии и влиянието на горите върху речните екосистеми. Това, което установяваме е, че и досегашните практики за дърводобив нанасят много сериозни увреждания на речните местообитания, като често ставаме свидетели на сидна ерозия на водосбора, задръстване на речните корита с клони, вреждане на вяагозадържането във водосборите на реките, а така също и просветляване на речните корита в планината, което също има своето негативно отражение върху качеството на водата и местообитанията. Както ще изясним и по-долу, с предложените изменения по двете Наредби ние виждаме сериозен риск не само за увреждането на горите ни, но и за нанасянето на трайни щети на речните екосистеми без да се решават реалните проблеми свързани с дърбодобивната индустрия, с които ние сме се сблъсквали.</w:t>
            </w:r>
          </w:p>
        </w:tc>
        <w:tc>
          <w:tcPr>
            <w:tcW w:w="1560" w:type="dxa"/>
            <w:tcBorders>
              <w:top w:val="nil"/>
              <w:bottom w:val="nil"/>
            </w:tcBorders>
            <w:shd w:val="clear" w:color="auto" w:fill="auto"/>
          </w:tcPr>
          <w:p w14:paraId="07F0652B" w14:textId="10F2A099" w:rsidR="00E47BFC" w:rsidRPr="002604A0" w:rsidRDefault="00E47BFC" w:rsidP="00E47BFC">
            <w:pPr>
              <w:spacing w:before="60" w:after="20"/>
              <w:rPr>
                <w:rFonts w:ascii="Verdana" w:hAnsi="Verdana"/>
                <w:sz w:val="18"/>
                <w:szCs w:val="18"/>
              </w:rPr>
            </w:pPr>
            <w:r w:rsidRPr="002604A0">
              <w:rPr>
                <w:rFonts w:ascii="Verdana" w:hAnsi="Verdana"/>
                <w:sz w:val="18"/>
                <w:szCs w:val="18"/>
              </w:rPr>
              <w:t>Не се приема</w:t>
            </w:r>
          </w:p>
        </w:tc>
        <w:tc>
          <w:tcPr>
            <w:tcW w:w="5157" w:type="dxa"/>
            <w:tcBorders>
              <w:top w:val="nil"/>
              <w:bottom w:val="nil"/>
            </w:tcBorders>
            <w:shd w:val="clear" w:color="auto" w:fill="auto"/>
          </w:tcPr>
          <w:p w14:paraId="2F2F81B7" w14:textId="77777777" w:rsidR="00E47BFC" w:rsidRPr="00AA6707" w:rsidRDefault="00E47BFC" w:rsidP="00E47BFC">
            <w:pPr>
              <w:spacing w:before="60" w:after="20"/>
              <w:jc w:val="both"/>
              <w:rPr>
                <w:rFonts w:ascii="Verdana" w:hAnsi="Verdana"/>
                <w:sz w:val="18"/>
                <w:szCs w:val="18"/>
              </w:rPr>
            </w:pPr>
            <w:r w:rsidRPr="00AA6707">
              <w:rPr>
                <w:rFonts w:ascii="Verdana" w:hAnsi="Verdana"/>
                <w:sz w:val="18"/>
                <w:szCs w:val="18"/>
              </w:rPr>
              <w:t>Държавните горски територии в България, управлявани от държавните предприятия по чл. 163 от ЗГ, заемат около 73% от всички горски територии и са изцяло сертифицирани, като притежават сертификат за устойчиво управление на горите. Притежаването на международен сертификат гарантира, че ползването на горските ресурси не е в резултат от експлоатиращо действие, а напротив, дължи се на устойчиво социално и екологично ориентирано горско стопанство и ползване на горите.</w:t>
            </w:r>
          </w:p>
          <w:p w14:paraId="2C65E409" w14:textId="29294457" w:rsidR="00E47BFC" w:rsidRPr="002604A0" w:rsidRDefault="00E47BFC" w:rsidP="00E47BFC">
            <w:pPr>
              <w:spacing w:before="60" w:after="20"/>
              <w:rPr>
                <w:rFonts w:ascii="Verdana" w:hAnsi="Verdana"/>
                <w:sz w:val="18"/>
                <w:szCs w:val="18"/>
              </w:rPr>
            </w:pPr>
          </w:p>
        </w:tc>
      </w:tr>
      <w:tr w:rsidR="00E47BFC" w:rsidRPr="00444B16" w14:paraId="26151972" w14:textId="77777777" w:rsidTr="00473750">
        <w:trPr>
          <w:jc w:val="center"/>
        </w:trPr>
        <w:tc>
          <w:tcPr>
            <w:tcW w:w="686" w:type="dxa"/>
            <w:tcBorders>
              <w:top w:val="nil"/>
              <w:bottom w:val="nil"/>
            </w:tcBorders>
            <w:shd w:val="clear" w:color="auto" w:fill="auto"/>
          </w:tcPr>
          <w:p w14:paraId="2EE045AA" w14:textId="77777777" w:rsidR="00E47BFC" w:rsidRPr="00444B16" w:rsidRDefault="00E47BFC" w:rsidP="00E47BFC">
            <w:pPr>
              <w:tabs>
                <w:tab w:val="left" w:pos="192"/>
              </w:tabs>
              <w:spacing w:before="60" w:after="20" w:line="360" w:lineRule="auto"/>
              <w:ind w:left="57"/>
              <w:jc w:val="right"/>
              <w:rPr>
                <w:rFonts w:ascii="Verdana" w:hAnsi="Verdana"/>
                <w:b/>
                <w:sz w:val="18"/>
                <w:szCs w:val="18"/>
              </w:rPr>
            </w:pPr>
          </w:p>
        </w:tc>
        <w:tc>
          <w:tcPr>
            <w:tcW w:w="2552" w:type="dxa"/>
            <w:tcBorders>
              <w:top w:val="nil"/>
              <w:bottom w:val="nil"/>
            </w:tcBorders>
            <w:shd w:val="clear" w:color="auto" w:fill="auto"/>
          </w:tcPr>
          <w:p w14:paraId="6CDD4A85" w14:textId="77777777" w:rsidR="00E47BFC" w:rsidRPr="00444B16" w:rsidRDefault="00E47BFC" w:rsidP="00E47BFC">
            <w:pPr>
              <w:spacing w:before="60" w:after="20" w:line="360" w:lineRule="auto"/>
              <w:rPr>
                <w:rFonts w:ascii="Verdana" w:hAnsi="Verdana"/>
                <w:spacing w:val="-2"/>
                <w:sz w:val="18"/>
                <w:szCs w:val="18"/>
              </w:rPr>
            </w:pPr>
          </w:p>
        </w:tc>
        <w:tc>
          <w:tcPr>
            <w:tcW w:w="5811" w:type="dxa"/>
            <w:tcBorders>
              <w:top w:val="nil"/>
              <w:bottom w:val="nil"/>
            </w:tcBorders>
            <w:shd w:val="clear" w:color="auto" w:fill="auto"/>
          </w:tcPr>
          <w:p w14:paraId="469FDF6C" w14:textId="7EEC5C21" w:rsidR="00E47BFC" w:rsidRPr="00444B16" w:rsidRDefault="00E47BFC" w:rsidP="00E47BFC">
            <w:pPr>
              <w:spacing w:before="60" w:after="20"/>
              <w:jc w:val="both"/>
              <w:rPr>
                <w:rFonts w:ascii="Verdana" w:hAnsi="Verdana"/>
                <w:sz w:val="18"/>
                <w:szCs w:val="18"/>
              </w:rPr>
            </w:pPr>
            <w:r w:rsidRPr="00444B16">
              <w:rPr>
                <w:rFonts w:ascii="Verdana" w:hAnsi="Verdana"/>
                <w:sz w:val="18"/>
                <w:szCs w:val="18"/>
              </w:rPr>
              <w:t>Възразяваме категорично срещу регламентирането и узаконяването на до 17%(а вероятно и повече, като се отчете намаляването на допустимите разстояния между просеките съгласно измененията в Наредба № 5) от горските насаждения да бъдат превърнати в просеки, както е заложено в § 16. т.5 от представените промени на Наредба № 8 от 2011 г. за сечите в горите. Считаме, че тези мерки ще доведат освен до фрагментация на горите, но и необратимо ще увредят горските почви и водите, засилвайки многократно ерозията. Щетите ще са необратими, а след себе си неминуемо ще доведат още събития подобни на изброените по-долу:</w:t>
            </w:r>
          </w:p>
          <w:p w14:paraId="7E4B0D58" w14:textId="77777777" w:rsidR="00E47BFC" w:rsidRPr="00444B16" w:rsidRDefault="00E47BFC" w:rsidP="00E47BFC">
            <w:pPr>
              <w:spacing w:before="60" w:after="20"/>
              <w:jc w:val="both"/>
              <w:rPr>
                <w:rFonts w:ascii="Verdana" w:hAnsi="Verdana"/>
                <w:sz w:val="18"/>
                <w:szCs w:val="18"/>
              </w:rPr>
            </w:pPr>
            <w:r w:rsidRPr="00444B16">
              <w:rPr>
                <w:rFonts w:ascii="Verdana" w:hAnsi="Verdana"/>
                <w:sz w:val="18"/>
                <w:szCs w:val="18"/>
              </w:rPr>
              <w:t>Наводението в Царево през 2023г.</w:t>
            </w:r>
          </w:p>
          <w:p w14:paraId="204BE461" w14:textId="7D89A7D5" w:rsidR="00E47BFC" w:rsidRPr="00444B16" w:rsidRDefault="00E47BFC" w:rsidP="00E47BFC">
            <w:pPr>
              <w:spacing w:before="60" w:after="20"/>
              <w:jc w:val="both"/>
              <w:rPr>
                <w:rFonts w:ascii="Verdana" w:hAnsi="Verdana"/>
                <w:sz w:val="18"/>
                <w:szCs w:val="18"/>
              </w:rPr>
            </w:pPr>
            <w:r w:rsidRPr="00444B16">
              <w:rPr>
                <w:rFonts w:ascii="Verdana" w:hAnsi="Verdana"/>
                <w:sz w:val="18"/>
                <w:szCs w:val="18"/>
              </w:rPr>
              <w:t>Наводненията в Средногорските села Богдан и Каравелово през 2022г.</w:t>
            </w:r>
          </w:p>
          <w:p w14:paraId="1A851703" w14:textId="77777777" w:rsidR="00E47BFC" w:rsidRPr="00444B16" w:rsidRDefault="00E47BFC" w:rsidP="00E47BFC">
            <w:pPr>
              <w:spacing w:before="60" w:after="20"/>
              <w:jc w:val="both"/>
              <w:rPr>
                <w:rFonts w:ascii="Verdana" w:hAnsi="Verdana"/>
                <w:sz w:val="18"/>
                <w:szCs w:val="18"/>
              </w:rPr>
            </w:pPr>
            <w:r w:rsidRPr="00444B16">
              <w:rPr>
                <w:rFonts w:ascii="Verdana" w:hAnsi="Verdana"/>
                <w:sz w:val="18"/>
                <w:szCs w:val="18"/>
              </w:rPr>
              <w:t>Наводението в Тетевен през 2018г.</w:t>
            </w:r>
          </w:p>
          <w:p w14:paraId="7ED08349" w14:textId="77777777" w:rsidR="00E47BFC" w:rsidRPr="00444B16" w:rsidRDefault="00E47BFC" w:rsidP="00E47BFC">
            <w:pPr>
              <w:spacing w:before="60" w:after="20"/>
              <w:jc w:val="both"/>
              <w:rPr>
                <w:rFonts w:ascii="Verdana" w:hAnsi="Verdana"/>
                <w:sz w:val="18"/>
                <w:szCs w:val="18"/>
              </w:rPr>
            </w:pPr>
            <w:r w:rsidRPr="00444B16">
              <w:rPr>
                <w:rFonts w:ascii="Verdana" w:hAnsi="Verdana"/>
                <w:sz w:val="18"/>
                <w:szCs w:val="18"/>
              </w:rPr>
              <w:t>Наводнението в Аспарухово през 2014г.</w:t>
            </w:r>
          </w:p>
          <w:p w14:paraId="19019C71" w14:textId="77777777" w:rsidR="00E47BFC" w:rsidRPr="00444B16" w:rsidRDefault="00E47BFC" w:rsidP="00E47BFC">
            <w:pPr>
              <w:spacing w:before="60" w:after="20"/>
              <w:jc w:val="both"/>
              <w:rPr>
                <w:rFonts w:ascii="Verdana" w:hAnsi="Verdana"/>
                <w:sz w:val="18"/>
                <w:szCs w:val="18"/>
              </w:rPr>
            </w:pPr>
            <w:r w:rsidRPr="00444B16">
              <w:rPr>
                <w:rFonts w:ascii="Verdana" w:hAnsi="Verdana"/>
                <w:sz w:val="18"/>
                <w:szCs w:val="18"/>
              </w:rPr>
              <w:t>Това са само знаковите наводнения от последните години, които отнеха човешки животи и поминък на българския народ, а поглеждайки статистика на НСИ можем да видим, че между 2010 и 2020г., има над 100 подобни кризисни събития.</w:t>
            </w:r>
          </w:p>
          <w:p w14:paraId="0080C043" w14:textId="74F69960" w:rsidR="00E47BFC" w:rsidRPr="00444B16" w:rsidRDefault="00E47BFC" w:rsidP="00E47BFC">
            <w:pPr>
              <w:spacing w:before="60" w:after="20"/>
              <w:jc w:val="both"/>
              <w:rPr>
                <w:rFonts w:ascii="Verdana" w:hAnsi="Verdana"/>
                <w:sz w:val="18"/>
                <w:szCs w:val="18"/>
              </w:rPr>
            </w:pPr>
            <w:r w:rsidRPr="00444B16">
              <w:rPr>
                <w:rFonts w:ascii="Verdana" w:hAnsi="Verdana"/>
                <w:sz w:val="18"/>
                <w:szCs w:val="18"/>
              </w:rPr>
              <w:t>С настоящите предложения за промени освен, че се създават всички предпоставки за нови и нови наводнения, донасяйки щети за милиони левове, но и рискуваме сериозно да увредим селският туризъм, който постепенно се установява като финансов гръбнак на малките населени места, предлагащи бягство от забързаното ежедневие.</w:t>
            </w:r>
          </w:p>
        </w:tc>
        <w:tc>
          <w:tcPr>
            <w:tcW w:w="1560" w:type="dxa"/>
            <w:tcBorders>
              <w:top w:val="nil"/>
              <w:bottom w:val="nil"/>
            </w:tcBorders>
            <w:shd w:val="clear" w:color="auto" w:fill="auto"/>
          </w:tcPr>
          <w:p w14:paraId="665C8C33" w14:textId="783473BE" w:rsidR="00E47BFC" w:rsidRPr="00AA6707" w:rsidRDefault="00E47BFC" w:rsidP="00E47BFC">
            <w:pPr>
              <w:spacing w:before="60" w:after="20"/>
              <w:rPr>
                <w:rFonts w:ascii="Verdana" w:hAnsi="Verdana"/>
                <w:sz w:val="18"/>
                <w:szCs w:val="18"/>
              </w:rPr>
            </w:pPr>
            <w:r w:rsidRPr="00AA6707">
              <w:rPr>
                <w:rFonts w:ascii="Verdana" w:hAnsi="Verdana"/>
                <w:sz w:val="18"/>
                <w:szCs w:val="18"/>
              </w:rPr>
              <w:t>Не се приема</w:t>
            </w:r>
          </w:p>
        </w:tc>
        <w:tc>
          <w:tcPr>
            <w:tcW w:w="5157" w:type="dxa"/>
            <w:tcBorders>
              <w:top w:val="nil"/>
              <w:bottom w:val="nil"/>
            </w:tcBorders>
            <w:shd w:val="clear" w:color="auto" w:fill="auto"/>
          </w:tcPr>
          <w:p w14:paraId="656ECAD0" w14:textId="12C28537" w:rsidR="00E47BFC" w:rsidRDefault="00E47BFC" w:rsidP="008A590C">
            <w:pPr>
              <w:spacing w:before="60" w:after="20"/>
              <w:jc w:val="both"/>
              <w:rPr>
                <w:rFonts w:ascii="Verdana" w:hAnsi="Verdana"/>
                <w:sz w:val="18"/>
                <w:szCs w:val="18"/>
              </w:rPr>
            </w:pPr>
            <w:r w:rsidRPr="00AA6707">
              <w:rPr>
                <w:rFonts w:ascii="Verdana" w:hAnsi="Verdana"/>
                <w:sz w:val="18"/>
                <w:szCs w:val="18"/>
              </w:rPr>
              <w:t xml:space="preserve">Предложението, площта на съществуващите и новоизградените просеки да е до 17% от площта на цялото насаждение или имот, се отнася към Наредба 8 </w:t>
            </w:r>
            <w:r w:rsidR="008A590C">
              <w:rPr>
                <w:rFonts w:ascii="Verdana" w:hAnsi="Verdana"/>
                <w:sz w:val="18"/>
                <w:szCs w:val="18"/>
              </w:rPr>
              <w:t xml:space="preserve">от 2011 г. </w:t>
            </w:r>
            <w:r w:rsidRPr="00AA6707">
              <w:rPr>
                <w:rFonts w:ascii="Verdana" w:hAnsi="Verdana"/>
                <w:sz w:val="18"/>
                <w:szCs w:val="18"/>
              </w:rPr>
              <w:t>за сечите в горите.</w:t>
            </w:r>
          </w:p>
          <w:p w14:paraId="077B73C6" w14:textId="3200D83B" w:rsidR="00E47BFC" w:rsidRPr="00AA6707" w:rsidRDefault="00E47BFC" w:rsidP="008A590C">
            <w:pPr>
              <w:spacing w:before="60" w:after="20"/>
              <w:jc w:val="both"/>
              <w:rPr>
                <w:rFonts w:ascii="Verdana" w:hAnsi="Verdana"/>
                <w:sz w:val="18"/>
                <w:szCs w:val="18"/>
              </w:rPr>
            </w:pPr>
            <w:r>
              <w:rPr>
                <w:rFonts w:ascii="Verdana" w:hAnsi="Verdana"/>
                <w:sz w:val="18"/>
                <w:szCs w:val="18"/>
              </w:rPr>
              <w:t xml:space="preserve">По отношение на фрагментацията на горите, водеща евентуално до наводнения следва да се има предвид </w:t>
            </w:r>
            <w:r w:rsidRPr="00AA6707">
              <w:rPr>
                <w:rFonts w:ascii="Verdana" w:hAnsi="Verdana"/>
                <w:sz w:val="18"/>
                <w:szCs w:val="18"/>
              </w:rPr>
              <w:t>Доклад с изх. № 03-00-286/29.09.2023г. (вх. № 05.00-559/29.09.2023г. на Министерски съвет) на инж. Петър Димитров - министър на околната среда и водите и председател на междуведомствената експертна комисия, създадена съ</w:t>
            </w:r>
            <w:r>
              <w:rPr>
                <w:rFonts w:ascii="Verdana" w:hAnsi="Verdana"/>
                <w:sz w:val="18"/>
                <w:szCs w:val="18"/>
              </w:rPr>
              <w:t xml:space="preserve">с Заповед №Р-173/08.09.2023г. за </w:t>
            </w:r>
            <w:r w:rsidRPr="00AA6707">
              <w:rPr>
                <w:rFonts w:ascii="Verdana" w:hAnsi="Verdana"/>
                <w:sz w:val="18"/>
                <w:szCs w:val="18"/>
              </w:rPr>
              <w:t>извършена проверка на състоянието на инфраструктурата и причините за бедственото положение по Южното Черноморие. По отношение на горите е установено, че “От гореизложените данни и извършен анализ, няма причинно следствена връзка между извършените лесовъдски мероприятия в засегнатите водосбори и бедствието настъпило на 5 септември на територията на община Царево“. В заключението от доклада се посочва единствено, че „Горските територии са важен фактор, регулиращ повърхностния и подземния отток и безспорно влияе върху условията за формиране на наводнения. Анализът на данните от проведените теренни изследвания, дават основание да се твърди, че основна причина за бедствието от 05.09.2023 г. е съчетанието от интензивни валежи и налични проблеми на наземната инфраструктура“.</w:t>
            </w:r>
          </w:p>
        </w:tc>
      </w:tr>
      <w:tr w:rsidR="002E104F" w:rsidRPr="00444B16" w14:paraId="064C0CE5" w14:textId="77777777" w:rsidTr="00473750">
        <w:trPr>
          <w:jc w:val="center"/>
        </w:trPr>
        <w:tc>
          <w:tcPr>
            <w:tcW w:w="686" w:type="dxa"/>
            <w:tcBorders>
              <w:top w:val="nil"/>
              <w:bottom w:val="nil"/>
            </w:tcBorders>
            <w:shd w:val="clear" w:color="auto" w:fill="auto"/>
          </w:tcPr>
          <w:p w14:paraId="45A4D6AF" w14:textId="77777777" w:rsidR="002E104F" w:rsidRPr="00444B16" w:rsidRDefault="002E104F" w:rsidP="00E47BFC">
            <w:pPr>
              <w:tabs>
                <w:tab w:val="left" w:pos="192"/>
              </w:tabs>
              <w:spacing w:before="60" w:after="20" w:line="360" w:lineRule="auto"/>
              <w:ind w:left="57"/>
              <w:jc w:val="right"/>
              <w:rPr>
                <w:rFonts w:ascii="Verdana" w:hAnsi="Verdana"/>
                <w:b/>
                <w:sz w:val="18"/>
                <w:szCs w:val="18"/>
              </w:rPr>
            </w:pPr>
          </w:p>
        </w:tc>
        <w:tc>
          <w:tcPr>
            <w:tcW w:w="2552" w:type="dxa"/>
            <w:tcBorders>
              <w:top w:val="nil"/>
              <w:bottom w:val="nil"/>
            </w:tcBorders>
            <w:shd w:val="clear" w:color="auto" w:fill="auto"/>
          </w:tcPr>
          <w:p w14:paraId="5FCCD42F" w14:textId="77777777" w:rsidR="002E104F" w:rsidRPr="00444B16" w:rsidRDefault="002E104F" w:rsidP="00E47BFC">
            <w:pPr>
              <w:spacing w:before="60" w:after="20" w:line="360" w:lineRule="auto"/>
              <w:rPr>
                <w:rFonts w:ascii="Verdana" w:hAnsi="Verdana"/>
                <w:spacing w:val="-2"/>
                <w:sz w:val="18"/>
                <w:szCs w:val="18"/>
              </w:rPr>
            </w:pPr>
          </w:p>
        </w:tc>
        <w:tc>
          <w:tcPr>
            <w:tcW w:w="5811" w:type="dxa"/>
            <w:tcBorders>
              <w:top w:val="nil"/>
              <w:bottom w:val="nil"/>
            </w:tcBorders>
            <w:shd w:val="clear" w:color="auto" w:fill="auto"/>
          </w:tcPr>
          <w:p w14:paraId="567627C2" w14:textId="77777777" w:rsidR="002E104F" w:rsidRPr="00444B16" w:rsidRDefault="002E104F" w:rsidP="002E104F">
            <w:pPr>
              <w:spacing w:before="60" w:after="20"/>
              <w:jc w:val="both"/>
              <w:rPr>
                <w:rFonts w:ascii="Verdana" w:hAnsi="Verdana"/>
                <w:sz w:val="18"/>
                <w:szCs w:val="18"/>
              </w:rPr>
            </w:pPr>
            <w:r w:rsidRPr="00444B16">
              <w:rPr>
                <w:rFonts w:ascii="Verdana" w:hAnsi="Verdana"/>
                <w:sz w:val="18"/>
                <w:szCs w:val="18"/>
              </w:rPr>
              <w:t>Без да се ограничаваме до изброените по-долу промени, акцентираме на някои фрапантни нарушения, които не е нужно да си специалист, за да разбереш, че не са в интерес на съхранението на национатното богатство - гората. Тези промени застрашават нашите гори и ние възразяваме категорично срещу това:</w:t>
            </w:r>
          </w:p>
          <w:p w14:paraId="4FF4FC65" w14:textId="5AD22604" w:rsidR="002E104F" w:rsidRPr="00444B16" w:rsidRDefault="002E104F" w:rsidP="0056523B">
            <w:pPr>
              <w:spacing w:before="60" w:after="20"/>
              <w:jc w:val="both"/>
              <w:rPr>
                <w:rFonts w:ascii="Verdana" w:hAnsi="Verdana"/>
                <w:sz w:val="18"/>
                <w:szCs w:val="18"/>
              </w:rPr>
            </w:pPr>
            <w:r w:rsidRPr="00444B16">
              <w:rPr>
                <w:rFonts w:ascii="Verdana" w:hAnsi="Verdana"/>
                <w:sz w:val="18"/>
                <w:szCs w:val="18"/>
              </w:rPr>
              <w:t>Намаляване на разстоянието между просеките за временни горски пътища - § 4, нов чл.25а, ал.1 по Наредба №5</w:t>
            </w:r>
          </w:p>
        </w:tc>
        <w:tc>
          <w:tcPr>
            <w:tcW w:w="1560" w:type="dxa"/>
            <w:tcBorders>
              <w:top w:val="nil"/>
              <w:bottom w:val="nil"/>
            </w:tcBorders>
            <w:shd w:val="clear" w:color="auto" w:fill="auto"/>
          </w:tcPr>
          <w:p w14:paraId="0483890F" w14:textId="1BB95E9E" w:rsidR="002E104F" w:rsidRPr="003363C9" w:rsidRDefault="002E104F" w:rsidP="0056523B">
            <w:pPr>
              <w:spacing w:before="60" w:after="20"/>
              <w:rPr>
                <w:rFonts w:ascii="Verdana" w:hAnsi="Verdana"/>
                <w:sz w:val="18"/>
                <w:szCs w:val="18"/>
              </w:rPr>
            </w:pPr>
            <w:r w:rsidRPr="003363C9">
              <w:rPr>
                <w:rFonts w:ascii="Verdana" w:hAnsi="Verdana"/>
                <w:sz w:val="18"/>
                <w:szCs w:val="18"/>
              </w:rPr>
              <w:t>Не се приема</w:t>
            </w:r>
          </w:p>
        </w:tc>
        <w:tc>
          <w:tcPr>
            <w:tcW w:w="5157" w:type="dxa"/>
            <w:tcBorders>
              <w:top w:val="nil"/>
              <w:bottom w:val="nil"/>
            </w:tcBorders>
            <w:shd w:val="clear" w:color="auto" w:fill="auto"/>
          </w:tcPr>
          <w:p w14:paraId="452DBA2C" w14:textId="25F3ADBF" w:rsidR="002E104F" w:rsidRPr="003363C9" w:rsidRDefault="002E104F" w:rsidP="008A590C">
            <w:pPr>
              <w:spacing w:before="60" w:after="20"/>
              <w:jc w:val="both"/>
              <w:rPr>
                <w:rFonts w:ascii="Verdana" w:hAnsi="Verdana"/>
                <w:sz w:val="18"/>
                <w:szCs w:val="18"/>
              </w:rPr>
            </w:pPr>
            <w:r w:rsidRPr="003363C9">
              <w:rPr>
                <w:rFonts w:ascii="Verdana" w:hAnsi="Verdana"/>
                <w:sz w:val="18"/>
                <w:szCs w:val="18"/>
              </w:rPr>
              <w:t>Направените предложения за изменение на наредбата са продиктувани от необходимостта за полагане на непрекъсната и навременна грижа за гората чрез нейното отглеждане и стопанисване. Това изисква непрекъснато актуализиране и осъвременяване на методите и начините за изпълнение на лесовъдските мероприятия. Към момента в нашата страна основна част от дейностите в горите се извършват без да се прилагат съвременни технологии за работа, такива каквито са познати и се прилагат успешно от десетилетия в страните от Централна и Западна Европа.</w:t>
            </w:r>
          </w:p>
        </w:tc>
      </w:tr>
      <w:tr w:rsidR="00E47BFC" w:rsidRPr="00444B16" w14:paraId="06099959" w14:textId="77777777" w:rsidTr="00473750">
        <w:trPr>
          <w:jc w:val="center"/>
        </w:trPr>
        <w:tc>
          <w:tcPr>
            <w:tcW w:w="686" w:type="dxa"/>
            <w:tcBorders>
              <w:top w:val="nil"/>
              <w:bottom w:val="nil"/>
            </w:tcBorders>
            <w:shd w:val="clear" w:color="auto" w:fill="auto"/>
          </w:tcPr>
          <w:p w14:paraId="34AEB3CC" w14:textId="77777777" w:rsidR="00E47BFC" w:rsidRPr="00444B16" w:rsidRDefault="00E47BFC" w:rsidP="00E47BFC">
            <w:pPr>
              <w:tabs>
                <w:tab w:val="left" w:pos="192"/>
              </w:tabs>
              <w:spacing w:before="60" w:after="20" w:line="360" w:lineRule="auto"/>
              <w:ind w:left="57"/>
              <w:jc w:val="right"/>
              <w:rPr>
                <w:rFonts w:ascii="Verdana" w:hAnsi="Verdana"/>
                <w:b/>
                <w:sz w:val="18"/>
                <w:szCs w:val="18"/>
              </w:rPr>
            </w:pPr>
          </w:p>
        </w:tc>
        <w:tc>
          <w:tcPr>
            <w:tcW w:w="2552" w:type="dxa"/>
            <w:tcBorders>
              <w:top w:val="nil"/>
              <w:bottom w:val="nil"/>
            </w:tcBorders>
            <w:shd w:val="clear" w:color="auto" w:fill="auto"/>
          </w:tcPr>
          <w:p w14:paraId="2D3456C7" w14:textId="77777777" w:rsidR="00E47BFC" w:rsidRPr="00444B16" w:rsidRDefault="00E47BFC" w:rsidP="00E47BFC">
            <w:pPr>
              <w:spacing w:before="60" w:after="20" w:line="360" w:lineRule="auto"/>
              <w:rPr>
                <w:rFonts w:ascii="Verdana" w:hAnsi="Verdana"/>
                <w:spacing w:val="-2"/>
                <w:sz w:val="18"/>
                <w:szCs w:val="18"/>
              </w:rPr>
            </w:pPr>
          </w:p>
        </w:tc>
        <w:tc>
          <w:tcPr>
            <w:tcW w:w="5811" w:type="dxa"/>
            <w:tcBorders>
              <w:top w:val="nil"/>
              <w:bottom w:val="nil"/>
            </w:tcBorders>
            <w:shd w:val="clear" w:color="auto" w:fill="auto"/>
          </w:tcPr>
          <w:p w14:paraId="18FB57EB" w14:textId="77777777" w:rsidR="00E47BFC" w:rsidRPr="00444B16" w:rsidRDefault="00E47BFC" w:rsidP="00E47BFC">
            <w:pPr>
              <w:spacing w:before="60" w:after="20"/>
              <w:jc w:val="both"/>
              <w:rPr>
                <w:rFonts w:ascii="Verdana" w:hAnsi="Verdana"/>
                <w:sz w:val="18"/>
                <w:szCs w:val="18"/>
              </w:rPr>
            </w:pPr>
            <w:r w:rsidRPr="00444B16">
              <w:rPr>
                <w:rFonts w:ascii="Verdana" w:hAnsi="Verdana"/>
                <w:sz w:val="18"/>
                <w:szCs w:val="18"/>
              </w:rPr>
              <w:t>Регламентира се при сеч обемът на маркираната дървесина от просеки за изграждане на временни горски пътища, временни въжени линии и складове за дървесина, да не се включва при определяне интензивността на сечта и в допустимия размер на ползването за насаждението - § 16, Промяната в чл.50, ал.17 по Наредба №8</w:t>
            </w:r>
          </w:p>
          <w:p w14:paraId="7D689B7F" w14:textId="77777777" w:rsidR="00E47BFC" w:rsidRPr="00444B16" w:rsidRDefault="00E47BFC" w:rsidP="00E47BFC">
            <w:pPr>
              <w:spacing w:before="60" w:after="20"/>
              <w:jc w:val="both"/>
              <w:rPr>
                <w:rFonts w:ascii="Verdana" w:hAnsi="Verdana"/>
                <w:sz w:val="18"/>
                <w:szCs w:val="18"/>
              </w:rPr>
            </w:pPr>
            <w:r w:rsidRPr="00444B16">
              <w:rPr>
                <w:rFonts w:ascii="Verdana" w:hAnsi="Verdana"/>
                <w:sz w:val="18"/>
                <w:szCs w:val="18"/>
              </w:rPr>
              <w:t>Увеличаване на наклонът на терена, при който може да се прилагат схематични сечи от 25 на 30 градуса - § 4, нов чл.25а, ал.З по Наредба №5</w:t>
            </w:r>
          </w:p>
          <w:p w14:paraId="31226221" w14:textId="77777777" w:rsidR="00E47BFC" w:rsidRPr="00444B16" w:rsidRDefault="00E47BFC" w:rsidP="00E47BFC">
            <w:pPr>
              <w:spacing w:before="60" w:after="20"/>
              <w:jc w:val="both"/>
              <w:rPr>
                <w:rFonts w:ascii="Verdana" w:hAnsi="Verdana"/>
                <w:sz w:val="18"/>
                <w:szCs w:val="18"/>
              </w:rPr>
            </w:pPr>
            <w:r w:rsidRPr="00444B16">
              <w:rPr>
                <w:rFonts w:ascii="Verdana" w:hAnsi="Verdana"/>
                <w:sz w:val="18"/>
                <w:szCs w:val="18"/>
              </w:rPr>
              <w:t>Отпадането на изискването за по-дълъг възобновителен период за горите в европейската мрежа „Натура 2000“ - § 6, чрез предложените изменения по чл.25, ал.6 от Наредба №8.</w:t>
            </w:r>
          </w:p>
          <w:p w14:paraId="0F1B63BC" w14:textId="77777777" w:rsidR="00E47BFC" w:rsidRPr="00444B16" w:rsidRDefault="00E47BFC" w:rsidP="00E47BFC">
            <w:pPr>
              <w:spacing w:before="60" w:after="20"/>
              <w:jc w:val="both"/>
              <w:rPr>
                <w:rFonts w:ascii="Verdana" w:hAnsi="Verdana"/>
                <w:sz w:val="18"/>
                <w:szCs w:val="18"/>
              </w:rPr>
            </w:pPr>
            <w:r w:rsidRPr="00444B16">
              <w:rPr>
                <w:rFonts w:ascii="Verdana" w:hAnsi="Verdana"/>
                <w:sz w:val="18"/>
                <w:szCs w:val="18"/>
              </w:rPr>
              <w:t>Мотиви:</w:t>
            </w:r>
          </w:p>
          <w:p w14:paraId="4BF1D693" w14:textId="28CDCB4F" w:rsidR="00E47BFC" w:rsidRPr="00444B16" w:rsidRDefault="00E47BFC" w:rsidP="00E47BFC">
            <w:pPr>
              <w:spacing w:before="60" w:after="20"/>
              <w:jc w:val="both"/>
              <w:rPr>
                <w:rFonts w:ascii="Verdana" w:hAnsi="Verdana"/>
                <w:sz w:val="18"/>
                <w:szCs w:val="18"/>
              </w:rPr>
            </w:pPr>
            <w:r w:rsidRPr="00444B16">
              <w:rPr>
                <w:rFonts w:ascii="Verdana" w:hAnsi="Verdana"/>
                <w:sz w:val="18"/>
                <w:szCs w:val="18"/>
              </w:rPr>
              <w:t>Предложенията целят облекчаване на сечите в горите от защитените зони на „Натура 2000“, като те се приравняват на стопанските гори, намаляване на количеството паднала дървесина при увеличените площи, а това ще доведе до намаляване на техните екосистемни функции, включително техните влагозадържащи и противоерозионни функции, както и до загуба на биологично разнообразие.</w:t>
            </w:r>
          </w:p>
        </w:tc>
        <w:tc>
          <w:tcPr>
            <w:tcW w:w="1560" w:type="dxa"/>
            <w:tcBorders>
              <w:top w:val="nil"/>
              <w:bottom w:val="nil"/>
            </w:tcBorders>
            <w:shd w:val="clear" w:color="auto" w:fill="auto"/>
          </w:tcPr>
          <w:p w14:paraId="3EFC814D" w14:textId="4212B6B1" w:rsidR="00E47BFC" w:rsidRPr="003363C9" w:rsidRDefault="00E47BFC" w:rsidP="00E47BFC">
            <w:pPr>
              <w:jc w:val="center"/>
              <w:rPr>
                <w:rFonts w:ascii="Verdana" w:hAnsi="Verdana"/>
                <w:sz w:val="18"/>
                <w:szCs w:val="18"/>
              </w:rPr>
            </w:pPr>
            <w:r>
              <w:rPr>
                <w:rFonts w:ascii="Verdana" w:hAnsi="Verdana"/>
                <w:sz w:val="18"/>
                <w:szCs w:val="18"/>
              </w:rPr>
              <w:t>Не се приема</w:t>
            </w:r>
          </w:p>
        </w:tc>
        <w:tc>
          <w:tcPr>
            <w:tcW w:w="5157" w:type="dxa"/>
            <w:tcBorders>
              <w:top w:val="nil"/>
              <w:bottom w:val="nil"/>
            </w:tcBorders>
            <w:shd w:val="clear" w:color="auto" w:fill="auto"/>
          </w:tcPr>
          <w:p w14:paraId="7C34861A" w14:textId="5382FE16" w:rsidR="00E47BFC" w:rsidRPr="00444B16" w:rsidRDefault="00E47BFC" w:rsidP="008A590C">
            <w:pPr>
              <w:spacing w:before="60" w:after="20"/>
              <w:jc w:val="both"/>
              <w:rPr>
                <w:rFonts w:ascii="Verdana" w:hAnsi="Verdana"/>
                <w:sz w:val="18"/>
                <w:szCs w:val="18"/>
              </w:rPr>
            </w:pPr>
            <w:r>
              <w:rPr>
                <w:rFonts w:ascii="Verdana" w:hAnsi="Verdana"/>
                <w:sz w:val="18"/>
                <w:szCs w:val="18"/>
              </w:rPr>
              <w:t xml:space="preserve">Предложението </w:t>
            </w:r>
            <w:r w:rsidRPr="00DE3272">
              <w:rPr>
                <w:rFonts w:ascii="Verdana" w:hAnsi="Verdana"/>
                <w:sz w:val="18"/>
                <w:szCs w:val="18"/>
              </w:rPr>
              <w:t xml:space="preserve">се отнася към </w:t>
            </w:r>
            <w:r>
              <w:rPr>
                <w:rFonts w:ascii="Verdana" w:hAnsi="Verdana"/>
                <w:sz w:val="18"/>
                <w:szCs w:val="18"/>
              </w:rPr>
              <w:t xml:space="preserve">проекта на НИД на </w:t>
            </w:r>
            <w:r w:rsidRPr="00DE3272">
              <w:rPr>
                <w:rFonts w:ascii="Verdana" w:hAnsi="Verdana"/>
                <w:sz w:val="18"/>
                <w:szCs w:val="18"/>
              </w:rPr>
              <w:t xml:space="preserve">Наредба 8 </w:t>
            </w:r>
            <w:r>
              <w:rPr>
                <w:rFonts w:ascii="Verdana" w:hAnsi="Verdana"/>
                <w:sz w:val="18"/>
                <w:szCs w:val="18"/>
              </w:rPr>
              <w:t xml:space="preserve">от 2011 г. </w:t>
            </w:r>
            <w:r w:rsidRPr="00DE3272">
              <w:rPr>
                <w:rFonts w:ascii="Verdana" w:hAnsi="Verdana"/>
                <w:sz w:val="18"/>
                <w:szCs w:val="18"/>
              </w:rPr>
              <w:t>за сечите в горите</w:t>
            </w:r>
            <w:r>
              <w:rPr>
                <w:rFonts w:ascii="Verdana" w:hAnsi="Verdana"/>
                <w:sz w:val="18"/>
                <w:szCs w:val="18"/>
              </w:rPr>
              <w:t>.</w:t>
            </w:r>
          </w:p>
        </w:tc>
      </w:tr>
      <w:tr w:rsidR="00E47BFC" w:rsidRPr="00444B16" w14:paraId="529B343F" w14:textId="77777777" w:rsidTr="00473750">
        <w:trPr>
          <w:jc w:val="center"/>
        </w:trPr>
        <w:tc>
          <w:tcPr>
            <w:tcW w:w="686" w:type="dxa"/>
            <w:tcBorders>
              <w:top w:val="nil"/>
              <w:bottom w:val="nil"/>
            </w:tcBorders>
            <w:shd w:val="clear" w:color="auto" w:fill="auto"/>
          </w:tcPr>
          <w:p w14:paraId="435412E8" w14:textId="30D3EC1C" w:rsidR="00E47BFC" w:rsidRPr="00444B16" w:rsidRDefault="00E47BFC" w:rsidP="00E47BFC">
            <w:pPr>
              <w:tabs>
                <w:tab w:val="left" w:pos="192"/>
              </w:tabs>
              <w:spacing w:before="60" w:after="20" w:line="360" w:lineRule="auto"/>
              <w:ind w:left="57"/>
              <w:jc w:val="right"/>
              <w:rPr>
                <w:rFonts w:ascii="Verdana" w:hAnsi="Verdana"/>
                <w:b/>
                <w:sz w:val="18"/>
                <w:szCs w:val="18"/>
              </w:rPr>
            </w:pPr>
          </w:p>
        </w:tc>
        <w:tc>
          <w:tcPr>
            <w:tcW w:w="2552" w:type="dxa"/>
            <w:tcBorders>
              <w:top w:val="nil"/>
              <w:bottom w:val="nil"/>
            </w:tcBorders>
            <w:shd w:val="clear" w:color="auto" w:fill="auto"/>
          </w:tcPr>
          <w:p w14:paraId="0B663323" w14:textId="77777777" w:rsidR="00E47BFC" w:rsidRPr="00444B16" w:rsidRDefault="00E47BFC" w:rsidP="00E47BFC">
            <w:pPr>
              <w:spacing w:before="60" w:after="20" w:line="360" w:lineRule="auto"/>
              <w:rPr>
                <w:rFonts w:ascii="Verdana" w:hAnsi="Verdana"/>
                <w:spacing w:val="-2"/>
                <w:sz w:val="18"/>
                <w:szCs w:val="18"/>
              </w:rPr>
            </w:pPr>
          </w:p>
        </w:tc>
        <w:tc>
          <w:tcPr>
            <w:tcW w:w="5811" w:type="dxa"/>
            <w:tcBorders>
              <w:top w:val="nil"/>
              <w:bottom w:val="nil"/>
            </w:tcBorders>
            <w:shd w:val="clear" w:color="auto" w:fill="auto"/>
          </w:tcPr>
          <w:p w14:paraId="3E09EE13" w14:textId="77777777" w:rsidR="00E47BFC" w:rsidRPr="003363C9" w:rsidRDefault="00E47BFC" w:rsidP="00E47BFC">
            <w:pPr>
              <w:spacing w:before="60" w:after="20"/>
              <w:jc w:val="both"/>
              <w:rPr>
                <w:rFonts w:ascii="Verdana" w:hAnsi="Verdana"/>
                <w:sz w:val="18"/>
                <w:szCs w:val="18"/>
              </w:rPr>
            </w:pPr>
            <w:r w:rsidRPr="003363C9">
              <w:rPr>
                <w:rFonts w:ascii="Verdana" w:hAnsi="Verdana"/>
                <w:sz w:val="18"/>
                <w:szCs w:val="18"/>
              </w:rPr>
              <w:t>Облекчаването на сечта в полезащитните горски пояси - § 9 и § 10, чрез отмяната на чл.36, ал.З и въвеждането на нов чл. 36а по Наредба №8</w:t>
            </w:r>
          </w:p>
          <w:p w14:paraId="6E4AF55A" w14:textId="0635D7E7" w:rsidR="00E47BFC" w:rsidRPr="003363C9" w:rsidRDefault="00E47BFC" w:rsidP="00E47BFC">
            <w:pPr>
              <w:spacing w:before="60" w:after="20"/>
              <w:jc w:val="both"/>
              <w:rPr>
                <w:rFonts w:ascii="Verdana" w:hAnsi="Verdana"/>
                <w:sz w:val="18"/>
                <w:szCs w:val="18"/>
              </w:rPr>
            </w:pPr>
            <w:r w:rsidRPr="003363C9">
              <w:rPr>
                <w:rFonts w:ascii="Verdana" w:hAnsi="Verdana"/>
                <w:sz w:val="18"/>
                <w:szCs w:val="18"/>
              </w:rPr>
              <w:t>Мотиви:</w:t>
            </w:r>
          </w:p>
          <w:p w14:paraId="6AC48BEC" w14:textId="4CB380F8" w:rsidR="00E47BFC" w:rsidRPr="003363C9" w:rsidRDefault="00E47BFC" w:rsidP="00E47BFC">
            <w:pPr>
              <w:spacing w:before="60" w:after="20"/>
              <w:jc w:val="both"/>
              <w:rPr>
                <w:rFonts w:ascii="Verdana" w:hAnsi="Verdana"/>
                <w:sz w:val="18"/>
                <w:szCs w:val="18"/>
              </w:rPr>
            </w:pPr>
            <w:r w:rsidRPr="003363C9">
              <w:rPr>
                <w:rFonts w:ascii="Verdana" w:hAnsi="Verdana"/>
                <w:sz w:val="18"/>
                <w:szCs w:val="18"/>
              </w:rPr>
              <w:t>Предвидените в проекта промени предвиждат и възможността да се отсекат при определени условия до 90 % от насаждението наведнъж. Облекчаването на сечите в полезащитните горски пояси в Добруджа, например, ще подпомогне дърводобива, но ще доведе до загуба на техните полезни функции за намаляване на ветровата ерозия и запазване на влагата в почвите. Това ще се случва на фона на все no-намаляващите валежи във вегетационния период на земеделските култури и засиления процес на опустиняване на причерноморска Добруджа, което се явява посегателство срещу местообитания за почивка и гнездене на редица защитени видове в района, като ловния сокол, големия ястреб, малкия ястреб, морски орел, както и традиционно мигриращите орел рибар, голям креслив орел, малък креслив орел. северен мишелов и множество други птици и сухоземни животни, които мигрират през района и използват полезащитните пояси за миграция, почивка и хранене.</w:t>
            </w:r>
          </w:p>
        </w:tc>
        <w:tc>
          <w:tcPr>
            <w:tcW w:w="1560" w:type="dxa"/>
            <w:tcBorders>
              <w:top w:val="nil"/>
              <w:bottom w:val="nil"/>
            </w:tcBorders>
            <w:shd w:val="clear" w:color="auto" w:fill="auto"/>
          </w:tcPr>
          <w:p w14:paraId="1138BE25" w14:textId="67188E3F" w:rsidR="00E47BFC" w:rsidRPr="003363C9" w:rsidRDefault="00E47BFC" w:rsidP="00E47BFC">
            <w:pPr>
              <w:spacing w:before="60" w:after="20"/>
              <w:rPr>
                <w:rFonts w:ascii="Verdana" w:hAnsi="Verdana"/>
                <w:sz w:val="18"/>
                <w:szCs w:val="18"/>
              </w:rPr>
            </w:pPr>
            <w:r w:rsidRPr="003363C9">
              <w:rPr>
                <w:rFonts w:ascii="Verdana" w:hAnsi="Verdana"/>
                <w:sz w:val="18"/>
                <w:szCs w:val="18"/>
              </w:rPr>
              <w:t>Не се приема</w:t>
            </w:r>
          </w:p>
        </w:tc>
        <w:tc>
          <w:tcPr>
            <w:tcW w:w="5157" w:type="dxa"/>
            <w:tcBorders>
              <w:top w:val="nil"/>
              <w:bottom w:val="nil"/>
            </w:tcBorders>
            <w:shd w:val="clear" w:color="auto" w:fill="auto"/>
          </w:tcPr>
          <w:p w14:paraId="48E34A03" w14:textId="49A27813" w:rsidR="00E47BFC" w:rsidRPr="00444B16" w:rsidRDefault="00E47BFC" w:rsidP="002E104F">
            <w:pPr>
              <w:spacing w:before="60" w:after="20"/>
              <w:jc w:val="both"/>
              <w:rPr>
                <w:rFonts w:ascii="Verdana" w:hAnsi="Verdana"/>
                <w:sz w:val="18"/>
                <w:szCs w:val="18"/>
              </w:rPr>
            </w:pPr>
            <w:r>
              <w:rPr>
                <w:rFonts w:ascii="Verdana" w:hAnsi="Verdana"/>
                <w:sz w:val="18"/>
                <w:szCs w:val="18"/>
              </w:rPr>
              <w:t xml:space="preserve">Бележката </w:t>
            </w:r>
            <w:r w:rsidRPr="00DE3272">
              <w:rPr>
                <w:rFonts w:ascii="Verdana" w:hAnsi="Verdana"/>
                <w:sz w:val="18"/>
                <w:szCs w:val="18"/>
              </w:rPr>
              <w:t xml:space="preserve">се отнася към </w:t>
            </w:r>
            <w:r>
              <w:rPr>
                <w:rFonts w:ascii="Verdana" w:hAnsi="Verdana"/>
                <w:sz w:val="18"/>
                <w:szCs w:val="18"/>
              </w:rPr>
              <w:t xml:space="preserve">проекта на НИД на </w:t>
            </w:r>
            <w:r w:rsidRPr="00DE3272">
              <w:rPr>
                <w:rFonts w:ascii="Verdana" w:hAnsi="Verdana"/>
                <w:sz w:val="18"/>
                <w:szCs w:val="18"/>
              </w:rPr>
              <w:t xml:space="preserve">Наредба 8 </w:t>
            </w:r>
            <w:r>
              <w:rPr>
                <w:rFonts w:ascii="Verdana" w:hAnsi="Verdana"/>
                <w:sz w:val="18"/>
                <w:szCs w:val="18"/>
              </w:rPr>
              <w:t xml:space="preserve">от 2011 г. </w:t>
            </w:r>
            <w:r w:rsidRPr="00DE3272">
              <w:rPr>
                <w:rFonts w:ascii="Verdana" w:hAnsi="Verdana"/>
                <w:sz w:val="18"/>
                <w:szCs w:val="18"/>
              </w:rPr>
              <w:t>за сечите в горите</w:t>
            </w:r>
          </w:p>
        </w:tc>
      </w:tr>
      <w:tr w:rsidR="00E47BFC" w:rsidRPr="00444B16" w14:paraId="39F14686" w14:textId="77777777" w:rsidTr="00473750">
        <w:trPr>
          <w:jc w:val="center"/>
        </w:trPr>
        <w:tc>
          <w:tcPr>
            <w:tcW w:w="686" w:type="dxa"/>
            <w:tcBorders>
              <w:top w:val="nil"/>
              <w:bottom w:val="nil"/>
            </w:tcBorders>
            <w:shd w:val="clear" w:color="auto" w:fill="auto"/>
          </w:tcPr>
          <w:p w14:paraId="73F8578F" w14:textId="77777777" w:rsidR="00E47BFC" w:rsidRPr="00444B16" w:rsidRDefault="00E47BFC" w:rsidP="00E47BFC">
            <w:pPr>
              <w:tabs>
                <w:tab w:val="left" w:pos="192"/>
              </w:tabs>
              <w:spacing w:before="60" w:after="20" w:line="360" w:lineRule="auto"/>
              <w:ind w:left="57"/>
              <w:jc w:val="right"/>
              <w:rPr>
                <w:rFonts w:ascii="Verdana" w:hAnsi="Verdana"/>
                <w:b/>
                <w:sz w:val="18"/>
                <w:szCs w:val="18"/>
              </w:rPr>
            </w:pPr>
          </w:p>
        </w:tc>
        <w:tc>
          <w:tcPr>
            <w:tcW w:w="2552" w:type="dxa"/>
            <w:tcBorders>
              <w:top w:val="nil"/>
              <w:bottom w:val="nil"/>
            </w:tcBorders>
            <w:shd w:val="clear" w:color="auto" w:fill="auto"/>
          </w:tcPr>
          <w:p w14:paraId="1943EFC1" w14:textId="77777777" w:rsidR="00E47BFC" w:rsidRPr="00444B16" w:rsidRDefault="00E47BFC" w:rsidP="00E47BFC">
            <w:pPr>
              <w:spacing w:before="60" w:after="20" w:line="360" w:lineRule="auto"/>
              <w:rPr>
                <w:rFonts w:ascii="Verdana" w:hAnsi="Verdana"/>
                <w:spacing w:val="-2"/>
                <w:sz w:val="18"/>
                <w:szCs w:val="18"/>
              </w:rPr>
            </w:pPr>
          </w:p>
        </w:tc>
        <w:tc>
          <w:tcPr>
            <w:tcW w:w="5811" w:type="dxa"/>
            <w:tcBorders>
              <w:top w:val="nil"/>
              <w:bottom w:val="nil"/>
            </w:tcBorders>
            <w:shd w:val="clear" w:color="auto" w:fill="auto"/>
          </w:tcPr>
          <w:p w14:paraId="5E517AAE" w14:textId="653A654E" w:rsidR="00E47BFC" w:rsidRPr="00444B16" w:rsidRDefault="00E47BFC" w:rsidP="00E47BFC">
            <w:pPr>
              <w:spacing w:before="60" w:after="20"/>
              <w:jc w:val="both"/>
              <w:rPr>
                <w:rFonts w:ascii="Verdana" w:hAnsi="Verdana"/>
                <w:sz w:val="18"/>
                <w:szCs w:val="18"/>
              </w:rPr>
            </w:pPr>
            <w:r w:rsidRPr="00444B16">
              <w:rPr>
                <w:rFonts w:ascii="Verdana" w:hAnsi="Verdana"/>
                <w:sz w:val="18"/>
                <w:szCs w:val="18"/>
              </w:rPr>
              <w:t>В така направените предложения се вижда поройната тенденция проектите за изменения да не бъдат подлагани на екологична оценка и на оценка за съвместимост с целите на „Натура 2000“, както и ще направят невъзможно постигането на поставените цели от европейската рамка „Регламент за възстановяване на природата“ от лятото на 2024г.</w:t>
            </w:r>
          </w:p>
        </w:tc>
        <w:tc>
          <w:tcPr>
            <w:tcW w:w="1560" w:type="dxa"/>
            <w:tcBorders>
              <w:top w:val="nil"/>
              <w:bottom w:val="nil"/>
            </w:tcBorders>
            <w:shd w:val="clear" w:color="auto" w:fill="auto"/>
          </w:tcPr>
          <w:p w14:paraId="76DC4E8F" w14:textId="228D49E4" w:rsidR="00E47BFC" w:rsidRPr="00444B16" w:rsidRDefault="00E47BFC" w:rsidP="00E47BFC">
            <w:pPr>
              <w:spacing w:before="60" w:after="20"/>
              <w:rPr>
                <w:rFonts w:ascii="Verdana" w:hAnsi="Verdana"/>
                <w:sz w:val="18"/>
                <w:szCs w:val="18"/>
              </w:rPr>
            </w:pPr>
            <w:r w:rsidRPr="003363C9">
              <w:rPr>
                <w:rFonts w:ascii="Verdana" w:hAnsi="Verdana"/>
                <w:sz w:val="18"/>
                <w:szCs w:val="18"/>
              </w:rPr>
              <w:t>Не се приема</w:t>
            </w:r>
          </w:p>
        </w:tc>
        <w:tc>
          <w:tcPr>
            <w:tcW w:w="5157" w:type="dxa"/>
            <w:tcBorders>
              <w:top w:val="nil"/>
              <w:bottom w:val="nil"/>
            </w:tcBorders>
            <w:shd w:val="clear" w:color="auto" w:fill="auto"/>
          </w:tcPr>
          <w:p w14:paraId="7CBEAC9F" w14:textId="71F78422" w:rsidR="00E47BFC" w:rsidRPr="00F35FFC" w:rsidRDefault="00E47BFC" w:rsidP="00E47BFC">
            <w:pPr>
              <w:spacing w:before="60" w:after="20"/>
              <w:rPr>
                <w:rFonts w:ascii="Verdana" w:hAnsi="Verdana"/>
                <w:color w:val="ED0000"/>
                <w:sz w:val="18"/>
                <w:szCs w:val="18"/>
              </w:rPr>
            </w:pPr>
            <w:r w:rsidRPr="003363C9">
              <w:rPr>
                <w:rFonts w:ascii="Verdana" w:hAnsi="Verdana"/>
                <w:sz w:val="18"/>
                <w:szCs w:val="18"/>
              </w:rPr>
              <w:t>По изложените в т. 2 мотиви.</w:t>
            </w:r>
          </w:p>
        </w:tc>
      </w:tr>
      <w:tr w:rsidR="00E47BFC" w:rsidRPr="00444B16" w14:paraId="7005C055" w14:textId="77777777" w:rsidTr="00473750">
        <w:trPr>
          <w:jc w:val="center"/>
        </w:trPr>
        <w:tc>
          <w:tcPr>
            <w:tcW w:w="686" w:type="dxa"/>
            <w:tcBorders>
              <w:top w:val="nil"/>
              <w:bottom w:val="nil"/>
            </w:tcBorders>
            <w:shd w:val="clear" w:color="auto" w:fill="auto"/>
          </w:tcPr>
          <w:p w14:paraId="05ECC475" w14:textId="77777777" w:rsidR="00E47BFC" w:rsidRPr="00444B16" w:rsidRDefault="00E47BFC" w:rsidP="00E47BFC">
            <w:pPr>
              <w:tabs>
                <w:tab w:val="left" w:pos="192"/>
              </w:tabs>
              <w:spacing w:before="60" w:after="20" w:line="360" w:lineRule="auto"/>
              <w:ind w:left="57"/>
              <w:jc w:val="right"/>
              <w:rPr>
                <w:rFonts w:ascii="Verdana" w:hAnsi="Verdana"/>
                <w:b/>
                <w:sz w:val="18"/>
                <w:szCs w:val="18"/>
              </w:rPr>
            </w:pPr>
          </w:p>
        </w:tc>
        <w:tc>
          <w:tcPr>
            <w:tcW w:w="2552" w:type="dxa"/>
            <w:tcBorders>
              <w:top w:val="nil"/>
              <w:bottom w:val="nil"/>
            </w:tcBorders>
            <w:shd w:val="clear" w:color="auto" w:fill="auto"/>
          </w:tcPr>
          <w:p w14:paraId="67397B4B" w14:textId="77777777" w:rsidR="00E47BFC" w:rsidRPr="00444B16" w:rsidRDefault="00E47BFC" w:rsidP="00E47BFC">
            <w:pPr>
              <w:spacing w:before="60" w:after="20" w:line="360" w:lineRule="auto"/>
              <w:rPr>
                <w:rFonts w:ascii="Verdana" w:hAnsi="Verdana"/>
                <w:spacing w:val="-2"/>
                <w:sz w:val="18"/>
                <w:szCs w:val="18"/>
              </w:rPr>
            </w:pPr>
          </w:p>
        </w:tc>
        <w:tc>
          <w:tcPr>
            <w:tcW w:w="5811" w:type="dxa"/>
            <w:tcBorders>
              <w:top w:val="nil"/>
              <w:bottom w:val="nil"/>
            </w:tcBorders>
            <w:shd w:val="clear" w:color="auto" w:fill="auto"/>
          </w:tcPr>
          <w:p w14:paraId="1C021A90" w14:textId="77777777" w:rsidR="00E47BFC" w:rsidRPr="00444B16" w:rsidRDefault="00E47BFC" w:rsidP="00E47BFC">
            <w:pPr>
              <w:spacing w:before="60" w:after="20"/>
              <w:jc w:val="both"/>
              <w:rPr>
                <w:rFonts w:ascii="Verdana" w:hAnsi="Verdana"/>
                <w:sz w:val="18"/>
                <w:szCs w:val="18"/>
              </w:rPr>
            </w:pPr>
            <w:r w:rsidRPr="00444B16">
              <w:rPr>
                <w:rFonts w:ascii="Verdana" w:hAnsi="Verdana"/>
                <w:sz w:val="18"/>
                <w:szCs w:val="18"/>
              </w:rPr>
              <w:t>От изброените промени и другите предложени такива се вижда тенденцията и желанието горите ни да се използват до предела им без да има абсолютно никакви свидетелства за подобряваме на контрола и трудовите условия в сектора, както и залесителните процеси или грижата за наличните насаждения отвъд „санитарна сеч“, което довежда до парадокса, че искаме да използваме модерна и тежка техника за масови сечи, но не и модерни способи за грижа и възстановяване на горите ни.</w:t>
            </w:r>
          </w:p>
          <w:p w14:paraId="233BCE54" w14:textId="17C1CB06" w:rsidR="00E47BFC" w:rsidRPr="00444B16" w:rsidRDefault="00E47BFC" w:rsidP="00E47BFC">
            <w:pPr>
              <w:spacing w:before="60" w:after="20"/>
              <w:jc w:val="both"/>
              <w:rPr>
                <w:rFonts w:ascii="Verdana" w:hAnsi="Verdana"/>
                <w:sz w:val="18"/>
                <w:szCs w:val="18"/>
              </w:rPr>
            </w:pPr>
            <w:r w:rsidRPr="00444B16">
              <w:rPr>
                <w:rFonts w:ascii="Verdana" w:hAnsi="Verdana"/>
                <w:sz w:val="18"/>
                <w:szCs w:val="18"/>
              </w:rPr>
              <w:t>Нека оставим на децата ни здрави и красиви гори, диви и изпълнени с живот реки, вместо дърводобивни просеки, засилващи се водни кризи и ВЕЦове!</w:t>
            </w:r>
          </w:p>
        </w:tc>
        <w:tc>
          <w:tcPr>
            <w:tcW w:w="1560" w:type="dxa"/>
            <w:tcBorders>
              <w:top w:val="nil"/>
              <w:bottom w:val="nil"/>
            </w:tcBorders>
            <w:shd w:val="clear" w:color="auto" w:fill="auto"/>
          </w:tcPr>
          <w:p w14:paraId="48673D70" w14:textId="549312EB" w:rsidR="00E47BFC" w:rsidRPr="00444B16" w:rsidRDefault="00E47BFC" w:rsidP="00E47BFC">
            <w:pPr>
              <w:spacing w:before="60" w:after="20"/>
              <w:rPr>
                <w:rFonts w:ascii="Verdana" w:hAnsi="Verdana"/>
                <w:color w:val="FF0000"/>
                <w:sz w:val="18"/>
                <w:szCs w:val="18"/>
              </w:rPr>
            </w:pPr>
            <w:r w:rsidRPr="003363C9">
              <w:rPr>
                <w:rFonts w:ascii="Verdana" w:hAnsi="Verdana"/>
                <w:sz w:val="18"/>
                <w:szCs w:val="18"/>
              </w:rPr>
              <w:t>Не се приема</w:t>
            </w:r>
          </w:p>
        </w:tc>
        <w:tc>
          <w:tcPr>
            <w:tcW w:w="5157" w:type="dxa"/>
            <w:tcBorders>
              <w:top w:val="nil"/>
              <w:bottom w:val="nil"/>
            </w:tcBorders>
            <w:shd w:val="clear" w:color="auto" w:fill="auto"/>
          </w:tcPr>
          <w:p w14:paraId="3BACD21F" w14:textId="49C06D47" w:rsidR="00E47BFC" w:rsidRPr="00444B16" w:rsidRDefault="00E47BFC" w:rsidP="00E47BFC">
            <w:pPr>
              <w:spacing w:before="60" w:after="20"/>
              <w:rPr>
                <w:rFonts w:ascii="Verdana" w:hAnsi="Verdana"/>
                <w:sz w:val="18"/>
                <w:szCs w:val="18"/>
              </w:rPr>
            </w:pPr>
            <w:r>
              <w:rPr>
                <w:rFonts w:ascii="Verdana" w:hAnsi="Verdana"/>
                <w:sz w:val="18"/>
                <w:szCs w:val="18"/>
              </w:rPr>
              <w:t>По изложените в т. 29 мотиви.</w:t>
            </w:r>
          </w:p>
        </w:tc>
      </w:tr>
      <w:tr w:rsidR="00E47BFC" w:rsidRPr="00444B16" w14:paraId="23A9BA62" w14:textId="77777777" w:rsidTr="00473750">
        <w:trPr>
          <w:jc w:val="center"/>
        </w:trPr>
        <w:tc>
          <w:tcPr>
            <w:tcW w:w="686" w:type="dxa"/>
            <w:tcBorders>
              <w:top w:val="single" w:sz="18" w:space="0" w:color="2E74B5"/>
              <w:bottom w:val="single" w:sz="18" w:space="0" w:color="2E74B5"/>
            </w:tcBorders>
            <w:shd w:val="clear" w:color="auto" w:fill="auto"/>
          </w:tcPr>
          <w:p w14:paraId="2C29C8EF" w14:textId="2168BD08" w:rsidR="00E47BFC" w:rsidRPr="00444B16" w:rsidRDefault="00E47BFC" w:rsidP="00E47BFC">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top w:val="single" w:sz="18" w:space="0" w:color="2E74B5"/>
              <w:bottom w:val="single" w:sz="18" w:space="0" w:color="2E74B5"/>
            </w:tcBorders>
            <w:shd w:val="clear" w:color="auto" w:fill="auto"/>
          </w:tcPr>
          <w:p w14:paraId="39DE60B8" w14:textId="77777777" w:rsidR="00E47BFC" w:rsidRPr="00444B16" w:rsidRDefault="00E47BFC" w:rsidP="00E47BFC">
            <w:pPr>
              <w:spacing w:before="20" w:after="20"/>
              <w:rPr>
                <w:rFonts w:ascii="Verdana" w:hAnsi="Verdana"/>
                <w:spacing w:val="-2"/>
                <w:sz w:val="18"/>
                <w:szCs w:val="18"/>
              </w:rPr>
            </w:pPr>
            <w:r w:rsidRPr="00444B16">
              <w:rPr>
                <w:rFonts w:ascii="Verdana" w:hAnsi="Verdana"/>
                <w:spacing w:val="-2"/>
                <w:sz w:val="18"/>
                <w:szCs w:val="18"/>
              </w:rPr>
              <w:t>Малина Струмина</w:t>
            </w:r>
          </w:p>
          <w:p w14:paraId="5A0E3331" w14:textId="7529563E" w:rsidR="00E47BFC" w:rsidRPr="00444B16" w:rsidRDefault="00E47BFC" w:rsidP="00E47BFC">
            <w:pPr>
              <w:spacing w:before="20" w:after="20"/>
              <w:rPr>
                <w:rFonts w:ascii="Verdana" w:hAnsi="Verdana"/>
                <w:spacing w:val="-2"/>
                <w:sz w:val="18"/>
                <w:szCs w:val="18"/>
              </w:rPr>
            </w:pPr>
            <w:r w:rsidRPr="00444B16">
              <w:rPr>
                <w:rFonts w:ascii="Verdana" w:hAnsi="Verdana"/>
                <w:spacing w:val="-2"/>
                <w:sz w:val="18"/>
                <w:szCs w:val="18"/>
              </w:rPr>
              <w:t>(писмо № 94-2006 от 16.12.2024 г.</w:t>
            </w:r>
            <w:r w:rsidRPr="00444B16">
              <w:rPr>
                <w:sz w:val="18"/>
                <w:szCs w:val="18"/>
              </w:rPr>
              <w:t xml:space="preserve"> и </w:t>
            </w:r>
            <w:r>
              <w:rPr>
                <w:sz w:val="18"/>
                <w:szCs w:val="18"/>
              </w:rPr>
              <w:br/>
            </w:r>
            <w:r w:rsidRPr="00444B16">
              <w:rPr>
                <w:rFonts w:ascii="Verdana" w:hAnsi="Verdana"/>
                <w:spacing w:val="-2"/>
                <w:sz w:val="18"/>
                <w:szCs w:val="18"/>
              </w:rPr>
              <w:t>писмо № 03-887 от 20.12.2024 г. от администрацията на МС)</w:t>
            </w:r>
          </w:p>
        </w:tc>
        <w:tc>
          <w:tcPr>
            <w:tcW w:w="5811" w:type="dxa"/>
            <w:tcBorders>
              <w:top w:val="single" w:sz="18" w:space="0" w:color="2E74B5"/>
              <w:bottom w:val="single" w:sz="18" w:space="0" w:color="2E74B5"/>
            </w:tcBorders>
            <w:shd w:val="clear" w:color="auto" w:fill="auto"/>
          </w:tcPr>
          <w:p w14:paraId="202EE8A7" w14:textId="77777777" w:rsidR="00E47BFC" w:rsidRPr="00444B16" w:rsidRDefault="00E47BFC" w:rsidP="00E47BFC">
            <w:pPr>
              <w:spacing w:before="60" w:after="20"/>
              <w:jc w:val="both"/>
              <w:rPr>
                <w:rFonts w:ascii="Verdana" w:hAnsi="Verdana"/>
                <w:spacing w:val="-4"/>
                <w:sz w:val="18"/>
                <w:szCs w:val="18"/>
              </w:rPr>
            </w:pPr>
            <w:r w:rsidRPr="00444B16">
              <w:rPr>
                <w:rFonts w:ascii="Verdana" w:hAnsi="Verdana"/>
                <w:spacing w:val="-4"/>
                <w:sz w:val="18"/>
                <w:szCs w:val="18"/>
              </w:rPr>
              <w:t>Обръщам се към Вас за да протестирам относно предложените изменение на Наредба № 8 от 2011 г. за сечите в горите и на Наредба №5 за строителството в горски територии без промяна на предназначението им.</w:t>
            </w:r>
          </w:p>
          <w:p w14:paraId="42A01806" w14:textId="77777777" w:rsidR="00E47BFC" w:rsidRPr="00444B16" w:rsidRDefault="00E47BFC" w:rsidP="00E47BFC">
            <w:pPr>
              <w:spacing w:before="60" w:after="20"/>
              <w:jc w:val="both"/>
              <w:rPr>
                <w:rFonts w:ascii="Verdana" w:hAnsi="Verdana"/>
                <w:spacing w:val="-4"/>
                <w:sz w:val="18"/>
                <w:szCs w:val="18"/>
              </w:rPr>
            </w:pPr>
            <w:r w:rsidRPr="00444B16">
              <w:rPr>
                <w:rFonts w:ascii="Verdana" w:hAnsi="Verdana"/>
                <w:spacing w:val="-4"/>
                <w:sz w:val="18"/>
                <w:szCs w:val="18"/>
              </w:rPr>
              <w:t>Тези промени биха довели до фрагментация на горите, увеличаване на ерозията, затдачване на водни обекти, нарушзване на ландшафта, оголване на големи площи, облекчаване на бракониерството, затрудняване на контрола върху дърводобива, намаляване на биоразнообразието, и общо, до превръщането ка големи горски територии от прекрасни места за отдих и съзерцание, в пейзажи на разруха и отчаяние.</w:t>
            </w:r>
          </w:p>
          <w:p w14:paraId="6DCECBBE" w14:textId="12C6715A" w:rsidR="00E47BFC" w:rsidRPr="00444B16" w:rsidRDefault="00E47BFC" w:rsidP="00E47BFC">
            <w:pPr>
              <w:spacing w:before="60" w:after="20"/>
              <w:jc w:val="both"/>
              <w:rPr>
                <w:rFonts w:ascii="Verdana" w:hAnsi="Verdana"/>
                <w:spacing w:val="-4"/>
                <w:sz w:val="18"/>
                <w:szCs w:val="18"/>
              </w:rPr>
            </w:pPr>
            <w:r w:rsidRPr="00444B16">
              <w:rPr>
                <w:rFonts w:ascii="Verdana" w:hAnsi="Verdana"/>
                <w:spacing w:val="-4"/>
                <w:sz w:val="18"/>
                <w:szCs w:val="18"/>
              </w:rPr>
              <w:t>Моля да предприемете действия срещу тези изменения и в защита на българските гори - най-прекрасното природно наследство, което имаме.</w:t>
            </w:r>
          </w:p>
        </w:tc>
        <w:tc>
          <w:tcPr>
            <w:tcW w:w="1560" w:type="dxa"/>
            <w:tcBorders>
              <w:top w:val="single" w:sz="18" w:space="0" w:color="2E74B5"/>
              <w:bottom w:val="single" w:sz="18" w:space="0" w:color="2E74B5"/>
            </w:tcBorders>
            <w:shd w:val="clear" w:color="auto" w:fill="auto"/>
          </w:tcPr>
          <w:p w14:paraId="316B3C46" w14:textId="77F7A055" w:rsidR="00E47BFC" w:rsidRPr="00444B16" w:rsidRDefault="00E47BFC" w:rsidP="00E47BFC">
            <w:pPr>
              <w:spacing w:before="60" w:after="20"/>
              <w:rPr>
                <w:rFonts w:ascii="Verdana" w:hAnsi="Verdana"/>
                <w:spacing w:val="-4"/>
                <w:sz w:val="18"/>
                <w:szCs w:val="18"/>
              </w:rPr>
            </w:pPr>
            <w:r w:rsidRPr="003363C9">
              <w:rPr>
                <w:rFonts w:ascii="Verdana" w:hAnsi="Verdana"/>
                <w:sz w:val="18"/>
                <w:szCs w:val="18"/>
              </w:rPr>
              <w:t>Не се приема</w:t>
            </w:r>
          </w:p>
        </w:tc>
        <w:tc>
          <w:tcPr>
            <w:tcW w:w="5157" w:type="dxa"/>
            <w:tcBorders>
              <w:top w:val="single" w:sz="18" w:space="0" w:color="2E74B5"/>
              <w:bottom w:val="single" w:sz="18" w:space="0" w:color="2E74B5"/>
            </w:tcBorders>
            <w:shd w:val="clear" w:color="auto" w:fill="auto"/>
          </w:tcPr>
          <w:p w14:paraId="79F413D5" w14:textId="1547EB6B" w:rsidR="00E47BFC" w:rsidRPr="007827C5" w:rsidRDefault="00E47BFC" w:rsidP="00E47BFC">
            <w:pPr>
              <w:spacing w:before="60" w:after="20"/>
              <w:rPr>
                <w:rFonts w:ascii="Verdana" w:hAnsi="Verdana"/>
                <w:color w:val="ED0000"/>
                <w:spacing w:val="-4"/>
                <w:sz w:val="18"/>
                <w:szCs w:val="18"/>
              </w:rPr>
            </w:pPr>
            <w:r w:rsidRPr="003363C9">
              <w:rPr>
                <w:rFonts w:ascii="Verdana" w:hAnsi="Verdana"/>
                <w:spacing w:val="-4"/>
                <w:sz w:val="18"/>
                <w:szCs w:val="18"/>
              </w:rPr>
              <w:t>По изложените в т. 41 мотиви.</w:t>
            </w:r>
          </w:p>
        </w:tc>
      </w:tr>
      <w:tr w:rsidR="00E47BFC" w:rsidRPr="00444B16" w14:paraId="27854A94" w14:textId="77777777" w:rsidTr="00473750">
        <w:trPr>
          <w:jc w:val="center"/>
        </w:trPr>
        <w:tc>
          <w:tcPr>
            <w:tcW w:w="686" w:type="dxa"/>
            <w:tcBorders>
              <w:top w:val="single" w:sz="18" w:space="0" w:color="2E74B5"/>
              <w:bottom w:val="nil"/>
            </w:tcBorders>
            <w:shd w:val="clear" w:color="auto" w:fill="auto"/>
          </w:tcPr>
          <w:p w14:paraId="3DD24467" w14:textId="77777777" w:rsidR="00E47BFC" w:rsidRPr="00444B16" w:rsidRDefault="00E47BFC" w:rsidP="00E47BFC">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vMerge w:val="restart"/>
            <w:tcBorders>
              <w:top w:val="single" w:sz="18" w:space="0" w:color="2E74B5"/>
            </w:tcBorders>
            <w:shd w:val="clear" w:color="auto" w:fill="auto"/>
          </w:tcPr>
          <w:p w14:paraId="66D10314" w14:textId="5FE8F5C4" w:rsidR="00E47BFC" w:rsidRPr="00444B16" w:rsidRDefault="00E47BFC" w:rsidP="00E47BFC">
            <w:pPr>
              <w:spacing w:before="60" w:after="20"/>
              <w:rPr>
                <w:rFonts w:ascii="Verdana" w:hAnsi="Verdana"/>
                <w:spacing w:val="-2"/>
                <w:sz w:val="18"/>
                <w:szCs w:val="18"/>
              </w:rPr>
            </w:pPr>
            <w:r w:rsidRPr="00444B16">
              <w:rPr>
                <w:rFonts w:ascii="Verdana" w:hAnsi="Verdana"/>
                <w:spacing w:val="-2"/>
                <w:sz w:val="18"/>
                <w:szCs w:val="18"/>
              </w:rPr>
              <w:t>Кристина Конарчева</w:t>
            </w:r>
            <w:r>
              <w:rPr>
                <w:rFonts w:ascii="Verdana" w:hAnsi="Verdana"/>
                <w:spacing w:val="-2"/>
                <w:sz w:val="18"/>
                <w:szCs w:val="18"/>
              </w:rPr>
              <w:t>**</w:t>
            </w:r>
          </w:p>
          <w:p w14:paraId="4697038D" w14:textId="1B93BBFA" w:rsidR="00E47BFC" w:rsidRPr="00444B16" w:rsidRDefault="00E47BFC" w:rsidP="00E47BFC">
            <w:pPr>
              <w:spacing w:before="60" w:after="20"/>
              <w:rPr>
                <w:rFonts w:ascii="Verdana" w:hAnsi="Verdana"/>
                <w:spacing w:val="-2"/>
                <w:sz w:val="18"/>
                <w:szCs w:val="18"/>
              </w:rPr>
            </w:pPr>
            <w:r w:rsidRPr="00444B16">
              <w:rPr>
                <w:rFonts w:ascii="Verdana" w:hAnsi="Verdana"/>
                <w:spacing w:val="-2"/>
                <w:sz w:val="18"/>
                <w:szCs w:val="18"/>
              </w:rPr>
              <w:t>(писмо № 94-2008 от 16.12.2024 г.</w:t>
            </w:r>
            <w:r>
              <w:rPr>
                <w:rFonts w:ascii="Verdana" w:hAnsi="Verdana"/>
                <w:spacing w:val="-2"/>
                <w:sz w:val="18"/>
                <w:szCs w:val="18"/>
              </w:rPr>
              <w:t>,</w:t>
            </w:r>
            <w:r w:rsidRPr="00444B16">
              <w:rPr>
                <w:rFonts w:ascii="Verdana" w:hAnsi="Verdana"/>
                <w:spacing w:val="-2"/>
                <w:sz w:val="18"/>
                <w:szCs w:val="18"/>
              </w:rPr>
              <w:t xml:space="preserve"> постъпило в МРРБ и изпратено по електронен път в МЗХ)</w:t>
            </w:r>
          </w:p>
        </w:tc>
        <w:tc>
          <w:tcPr>
            <w:tcW w:w="5811" w:type="dxa"/>
            <w:tcBorders>
              <w:top w:val="single" w:sz="18" w:space="0" w:color="2E74B5"/>
              <w:bottom w:val="nil"/>
            </w:tcBorders>
            <w:shd w:val="clear" w:color="auto" w:fill="auto"/>
          </w:tcPr>
          <w:p w14:paraId="753A5140" w14:textId="77777777" w:rsidR="00E47BFC" w:rsidRPr="00444B16" w:rsidRDefault="00E47BFC" w:rsidP="00E47BFC">
            <w:pPr>
              <w:spacing w:before="60" w:after="20"/>
              <w:jc w:val="both"/>
              <w:rPr>
                <w:rFonts w:ascii="Verdana" w:hAnsi="Verdana"/>
                <w:spacing w:val="-4"/>
                <w:sz w:val="18"/>
                <w:szCs w:val="18"/>
              </w:rPr>
            </w:pPr>
            <w:r w:rsidRPr="00444B16">
              <w:rPr>
                <w:rFonts w:ascii="Verdana" w:hAnsi="Verdana"/>
                <w:spacing w:val="-4"/>
                <w:sz w:val="18"/>
                <w:szCs w:val="18"/>
              </w:rPr>
              <w:t>C настоящия текст изразявам подкрепата си за становище/възражение с вх.номер, както следва:</w:t>
            </w:r>
          </w:p>
          <w:p w14:paraId="1C033161" w14:textId="77777777" w:rsidR="00E47BFC" w:rsidRPr="00444B16" w:rsidRDefault="00E47BFC" w:rsidP="00E47BFC">
            <w:pPr>
              <w:spacing w:before="60" w:after="20"/>
              <w:jc w:val="both"/>
              <w:rPr>
                <w:rFonts w:ascii="Verdana" w:hAnsi="Verdana"/>
                <w:spacing w:val="-4"/>
                <w:sz w:val="18"/>
                <w:szCs w:val="18"/>
              </w:rPr>
            </w:pPr>
            <w:r w:rsidRPr="00444B16">
              <w:rPr>
                <w:rFonts w:ascii="Verdana" w:hAnsi="Verdana"/>
                <w:spacing w:val="-4"/>
                <w:sz w:val="18"/>
                <w:szCs w:val="18"/>
              </w:rPr>
              <w:t>Вх.№ МОСВ - 94-01096-26/13.12.2024 Вх.№ МЗХ - 62-496/13.12.2024</w:t>
            </w:r>
          </w:p>
          <w:p w14:paraId="2A7013C9" w14:textId="2EEB82BC" w:rsidR="00E47BFC" w:rsidRPr="00444B16" w:rsidRDefault="00E47BFC" w:rsidP="00E47BFC">
            <w:pPr>
              <w:spacing w:before="60" w:after="20"/>
              <w:jc w:val="both"/>
              <w:rPr>
                <w:rFonts w:ascii="Verdana" w:hAnsi="Verdana"/>
                <w:spacing w:val="-4"/>
                <w:sz w:val="18"/>
                <w:szCs w:val="18"/>
              </w:rPr>
            </w:pPr>
            <w:r w:rsidRPr="00444B16">
              <w:rPr>
                <w:rFonts w:ascii="Verdana" w:hAnsi="Verdana"/>
                <w:spacing w:val="-4"/>
                <w:sz w:val="18"/>
                <w:szCs w:val="18"/>
              </w:rPr>
              <w:t>Възразявам най-категорично в обявения едномесечен срок срещу предложените промени в Наредба № 5 от 2014г. за строителството в горски територии без промяна на предназначението им (представени за обществено обсъждане на 19.11.2024г.) и Наредба № 8 от 2011 г. за сечите в горите (представени за обществено обсъждане на 18.11.2024г.). Тъй като измененията в двете наредби целят едно и също - единствено облекчаване работата на дърводобивните компании, използвайки механизирана техника, без това да е съобразено с традиционното за България лесовъдство.</w:t>
            </w:r>
          </w:p>
        </w:tc>
        <w:tc>
          <w:tcPr>
            <w:tcW w:w="1560" w:type="dxa"/>
            <w:tcBorders>
              <w:top w:val="single" w:sz="18" w:space="0" w:color="2E74B5"/>
              <w:bottom w:val="nil"/>
            </w:tcBorders>
            <w:shd w:val="clear" w:color="auto" w:fill="auto"/>
          </w:tcPr>
          <w:p w14:paraId="28B3DE83" w14:textId="45905E32" w:rsidR="00E47BFC" w:rsidRPr="00444B16" w:rsidRDefault="00E47BFC" w:rsidP="00E47BFC">
            <w:pPr>
              <w:spacing w:before="60" w:after="20"/>
              <w:rPr>
                <w:rFonts w:ascii="Verdana" w:hAnsi="Verdana"/>
                <w:color w:val="FF0000"/>
                <w:spacing w:val="-4"/>
                <w:sz w:val="18"/>
                <w:szCs w:val="18"/>
              </w:rPr>
            </w:pPr>
            <w:r w:rsidRPr="003363C9">
              <w:rPr>
                <w:rFonts w:ascii="Verdana" w:hAnsi="Verdana"/>
                <w:spacing w:val="-4"/>
                <w:sz w:val="18"/>
                <w:szCs w:val="18"/>
              </w:rPr>
              <w:t>Не се приема</w:t>
            </w:r>
          </w:p>
        </w:tc>
        <w:tc>
          <w:tcPr>
            <w:tcW w:w="5157" w:type="dxa"/>
            <w:tcBorders>
              <w:top w:val="single" w:sz="18" w:space="0" w:color="2E74B5"/>
              <w:bottom w:val="nil"/>
            </w:tcBorders>
            <w:shd w:val="clear" w:color="auto" w:fill="auto"/>
          </w:tcPr>
          <w:p w14:paraId="176C0EED" w14:textId="211B69A3" w:rsidR="00E47BFC" w:rsidRPr="0063757F" w:rsidRDefault="00E47BFC" w:rsidP="00E47BFC">
            <w:pPr>
              <w:spacing w:before="60" w:after="20"/>
              <w:rPr>
                <w:rFonts w:ascii="Verdana" w:hAnsi="Verdana"/>
                <w:color w:val="ED0000"/>
                <w:spacing w:val="-4"/>
                <w:sz w:val="18"/>
                <w:szCs w:val="18"/>
              </w:rPr>
            </w:pPr>
            <w:r w:rsidRPr="007F1070">
              <w:rPr>
                <w:rFonts w:ascii="Verdana" w:hAnsi="Verdana"/>
                <w:sz w:val="18"/>
                <w:szCs w:val="18"/>
              </w:rPr>
              <w:t>Няма мотиви и конкретно предложение</w:t>
            </w:r>
          </w:p>
        </w:tc>
      </w:tr>
      <w:tr w:rsidR="00E47BFC" w:rsidRPr="00444B16" w14:paraId="0B6A7CB1" w14:textId="77777777" w:rsidTr="00473750">
        <w:trPr>
          <w:jc w:val="center"/>
        </w:trPr>
        <w:tc>
          <w:tcPr>
            <w:tcW w:w="686" w:type="dxa"/>
            <w:tcBorders>
              <w:top w:val="nil"/>
              <w:bottom w:val="nil"/>
            </w:tcBorders>
            <w:shd w:val="clear" w:color="auto" w:fill="auto"/>
          </w:tcPr>
          <w:p w14:paraId="55664313" w14:textId="77777777" w:rsidR="00E47BFC" w:rsidRPr="00444B16" w:rsidRDefault="00E47BFC" w:rsidP="00E47BFC">
            <w:pPr>
              <w:tabs>
                <w:tab w:val="left" w:pos="192"/>
              </w:tabs>
              <w:spacing w:before="60" w:after="20" w:line="360" w:lineRule="auto"/>
              <w:ind w:left="360"/>
              <w:jc w:val="right"/>
              <w:rPr>
                <w:rFonts w:ascii="Verdana" w:hAnsi="Verdana"/>
                <w:b/>
                <w:sz w:val="18"/>
                <w:szCs w:val="18"/>
              </w:rPr>
            </w:pPr>
          </w:p>
        </w:tc>
        <w:tc>
          <w:tcPr>
            <w:tcW w:w="2552" w:type="dxa"/>
            <w:vMerge/>
            <w:shd w:val="clear" w:color="auto" w:fill="auto"/>
          </w:tcPr>
          <w:p w14:paraId="4F282624" w14:textId="77777777" w:rsidR="00E47BFC" w:rsidRPr="00444B16" w:rsidRDefault="00E47BFC" w:rsidP="00E47BFC">
            <w:pPr>
              <w:spacing w:before="60" w:after="20"/>
              <w:rPr>
                <w:rFonts w:ascii="Verdana" w:hAnsi="Verdana"/>
                <w:spacing w:val="-2"/>
                <w:sz w:val="18"/>
                <w:szCs w:val="18"/>
              </w:rPr>
            </w:pPr>
          </w:p>
        </w:tc>
        <w:tc>
          <w:tcPr>
            <w:tcW w:w="5811" w:type="dxa"/>
            <w:tcBorders>
              <w:top w:val="nil"/>
              <w:bottom w:val="nil"/>
            </w:tcBorders>
            <w:shd w:val="clear" w:color="auto" w:fill="auto"/>
          </w:tcPr>
          <w:p w14:paraId="524C0A25" w14:textId="7D497780" w:rsidR="00E47BFC" w:rsidRPr="00444B16" w:rsidRDefault="00E47BFC" w:rsidP="00E47BFC">
            <w:pPr>
              <w:spacing w:before="60" w:after="20"/>
              <w:jc w:val="both"/>
              <w:rPr>
                <w:rFonts w:ascii="Verdana" w:hAnsi="Verdana"/>
                <w:spacing w:val="-4"/>
                <w:sz w:val="18"/>
                <w:szCs w:val="18"/>
              </w:rPr>
            </w:pPr>
            <w:r w:rsidRPr="00444B16">
              <w:rPr>
                <w:rFonts w:ascii="Verdana" w:hAnsi="Verdana"/>
                <w:spacing w:val="-4"/>
                <w:sz w:val="18"/>
                <w:szCs w:val="18"/>
              </w:rPr>
              <w:t>Възразяваме категорично срещу регламентирането и узаконяването на до 17%(а вероятно и повече, като се отчете намаляването на допустимите разстояния между просеките съгласно измененията в Наредба №5) от горските насаждения да бъдат превърнати в просеки, както е заложено в § 16. т.5 от представените промени на Наредба № 8 от 2011 г. за сечите в горите.</w:t>
            </w:r>
          </w:p>
        </w:tc>
        <w:tc>
          <w:tcPr>
            <w:tcW w:w="1560" w:type="dxa"/>
            <w:tcBorders>
              <w:top w:val="nil"/>
              <w:bottom w:val="nil"/>
            </w:tcBorders>
            <w:shd w:val="clear" w:color="auto" w:fill="auto"/>
          </w:tcPr>
          <w:p w14:paraId="4A2E09D4" w14:textId="539CBBD0" w:rsidR="00E47BFC" w:rsidRPr="00444B16" w:rsidRDefault="00E47BFC" w:rsidP="00E47BFC">
            <w:pPr>
              <w:spacing w:before="60" w:after="20"/>
              <w:rPr>
                <w:rFonts w:ascii="Verdana" w:hAnsi="Verdana"/>
                <w:color w:val="FF0000"/>
                <w:spacing w:val="-4"/>
                <w:sz w:val="18"/>
                <w:szCs w:val="18"/>
              </w:rPr>
            </w:pPr>
            <w:r w:rsidRPr="003363C9">
              <w:rPr>
                <w:rFonts w:ascii="Verdana" w:hAnsi="Verdana"/>
                <w:spacing w:val="-4"/>
                <w:sz w:val="18"/>
                <w:szCs w:val="18"/>
              </w:rPr>
              <w:t>Не се приема</w:t>
            </w:r>
          </w:p>
        </w:tc>
        <w:tc>
          <w:tcPr>
            <w:tcW w:w="5157" w:type="dxa"/>
            <w:tcBorders>
              <w:top w:val="nil"/>
              <w:bottom w:val="nil"/>
            </w:tcBorders>
            <w:shd w:val="clear" w:color="auto" w:fill="auto"/>
          </w:tcPr>
          <w:p w14:paraId="633BE26E" w14:textId="5C015026" w:rsidR="00E47BFC" w:rsidRPr="0063757F" w:rsidRDefault="00E47BFC" w:rsidP="00644ED2">
            <w:pPr>
              <w:spacing w:before="60" w:after="20"/>
              <w:jc w:val="both"/>
              <w:rPr>
                <w:rFonts w:ascii="Verdana" w:hAnsi="Verdana"/>
                <w:color w:val="ED0000"/>
                <w:spacing w:val="-4"/>
                <w:sz w:val="18"/>
                <w:szCs w:val="18"/>
              </w:rPr>
            </w:pPr>
            <w:r>
              <w:rPr>
                <w:rFonts w:ascii="Verdana" w:hAnsi="Verdana"/>
                <w:sz w:val="18"/>
                <w:szCs w:val="18"/>
              </w:rPr>
              <w:t xml:space="preserve">Предложението </w:t>
            </w:r>
            <w:r w:rsidRPr="00DE3272">
              <w:rPr>
                <w:rFonts w:ascii="Verdana" w:hAnsi="Verdana"/>
                <w:sz w:val="18"/>
                <w:szCs w:val="18"/>
              </w:rPr>
              <w:t xml:space="preserve">се отнася към </w:t>
            </w:r>
            <w:r>
              <w:rPr>
                <w:rFonts w:ascii="Verdana" w:hAnsi="Verdana"/>
                <w:sz w:val="18"/>
                <w:szCs w:val="18"/>
              </w:rPr>
              <w:t xml:space="preserve">проекта на НИД на </w:t>
            </w:r>
            <w:r w:rsidRPr="00DE3272">
              <w:rPr>
                <w:rFonts w:ascii="Verdana" w:hAnsi="Verdana"/>
                <w:sz w:val="18"/>
                <w:szCs w:val="18"/>
              </w:rPr>
              <w:t xml:space="preserve">Наредба 8 </w:t>
            </w:r>
            <w:r>
              <w:rPr>
                <w:rFonts w:ascii="Verdana" w:hAnsi="Verdana"/>
                <w:sz w:val="18"/>
                <w:szCs w:val="18"/>
              </w:rPr>
              <w:t xml:space="preserve">от 2011 г. </w:t>
            </w:r>
            <w:r w:rsidRPr="00DE3272">
              <w:rPr>
                <w:rFonts w:ascii="Verdana" w:hAnsi="Verdana"/>
                <w:sz w:val="18"/>
                <w:szCs w:val="18"/>
              </w:rPr>
              <w:t>за сечите в горите</w:t>
            </w:r>
          </w:p>
        </w:tc>
      </w:tr>
      <w:tr w:rsidR="00E47BFC" w:rsidRPr="00444B16" w14:paraId="7016A67F" w14:textId="77777777" w:rsidTr="0052129B">
        <w:trPr>
          <w:jc w:val="center"/>
        </w:trPr>
        <w:tc>
          <w:tcPr>
            <w:tcW w:w="686" w:type="dxa"/>
            <w:tcBorders>
              <w:top w:val="nil"/>
              <w:bottom w:val="nil"/>
            </w:tcBorders>
            <w:shd w:val="clear" w:color="auto" w:fill="auto"/>
          </w:tcPr>
          <w:p w14:paraId="36DE890D" w14:textId="77777777" w:rsidR="00E47BFC" w:rsidRPr="00444B16" w:rsidRDefault="00E47BFC" w:rsidP="00E47BFC">
            <w:pPr>
              <w:tabs>
                <w:tab w:val="left" w:pos="192"/>
              </w:tabs>
              <w:spacing w:before="60" w:after="20" w:line="360" w:lineRule="auto"/>
              <w:ind w:left="360"/>
              <w:jc w:val="right"/>
              <w:rPr>
                <w:rFonts w:ascii="Verdana" w:hAnsi="Verdana"/>
                <w:b/>
                <w:sz w:val="18"/>
                <w:szCs w:val="18"/>
              </w:rPr>
            </w:pPr>
          </w:p>
        </w:tc>
        <w:tc>
          <w:tcPr>
            <w:tcW w:w="2552" w:type="dxa"/>
            <w:vMerge/>
            <w:tcBorders>
              <w:bottom w:val="nil"/>
            </w:tcBorders>
            <w:shd w:val="clear" w:color="auto" w:fill="auto"/>
          </w:tcPr>
          <w:p w14:paraId="123C7AA3" w14:textId="77777777" w:rsidR="00E47BFC" w:rsidRPr="00444B16" w:rsidRDefault="00E47BFC" w:rsidP="00E47BFC">
            <w:pPr>
              <w:spacing w:before="60" w:after="20"/>
              <w:rPr>
                <w:rFonts w:ascii="Verdana" w:hAnsi="Verdana"/>
                <w:spacing w:val="-2"/>
                <w:sz w:val="18"/>
                <w:szCs w:val="18"/>
              </w:rPr>
            </w:pPr>
          </w:p>
        </w:tc>
        <w:tc>
          <w:tcPr>
            <w:tcW w:w="5811" w:type="dxa"/>
            <w:tcBorders>
              <w:top w:val="nil"/>
              <w:bottom w:val="nil"/>
            </w:tcBorders>
            <w:shd w:val="clear" w:color="auto" w:fill="auto"/>
          </w:tcPr>
          <w:p w14:paraId="35397A8F" w14:textId="29057D91" w:rsidR="00E47BFC" w:rsidRPr="00444B16" w:rsidRDefault="00E47BFC" w:rsidP="00E47BFC">
            <w:pPr>
              <w:spacing w:before="60" w:after="20"/>
              <w:jc w:val="both"/>
              <w:rPr>
                <w:rFonts w:ascii="Verdana" w:hAnsi="Verdana"/>
                <w:spacing w:val="-4"/>
                <w:sz w:val="18"/>
                <w:szCs w:val="18"/>
              </w:rPr>
            </w:pPr>
            <w:r w:rsidRPr="00444B16">
              <w:rPr>
                <w:rFonts w:ascii="Verdana" w:hAnsi="Verdana"/>
                <w:spacing w:val="-4"/>
                <w:sz w:val="18"/>
                <w:szCs w:val="18"/>
              </w:rPr>
              <w:t>Считаме, че тези мерки ще доведат освен до фрагментация на горите, но и необратимо ще увредят горските почви и водите, засилвайки многократно ерозията и риска от природни бедствия , ще поставят в риск животинските и растителните видове обитаващи горите, както и горите попадащи в границата на зоните от Натура 2000.</w:t>
            </w:r>
          </w:p>
        </w:tc>
        <w:tc>
          <w:tcPr>
            <w:tcW w:w="1560" w:type="dxa"/>
            <w:tcBorders>
              <w:top w:val="nil"/>
              <w:bottom w:val="nil"/>
            </w:tcBorders>
            <w:shd w:val="clear" w:color="auto" w:fill="auto"/>
          </w:tcPr>
          <w:p w14:paraId="791F9464" w14:textId="6B435FA3" w:rsidR="00E47BFC" w:rsidRPr="00444B16" w:rsidRDefault="00E47BFC" w:rsidP="00E47BFC">
            <w:pPr>
              <w:spacing w:before="60" w:after="20"/>
              <w:rPr>
                <w:rFonts w:ascii="Verdana" w:hAnsi="Verdana"/>
                <w:color w:val="FF0000"/>
                <w:spacing w:val="-4"/>
                <w:sz w:val="18"/>
                <w:szCs w:val="18"/>
              </w:rPr>
            </w:pPr>
            <w:r w:rsidRPr="001407F5">
              <w:rPr>
                <w:rFonts w:ascii="Verdana" w:hAnsi="Verdana"/>
                <w:spacing w:val="-4"/>
                <w:sz w:val="18"/>
                <w:szCs w:val="18"/>
              </w:rPr>
              <w:t>Не се приема</w:t>
            </w:r>
          </w:p>
        </w:tc>
        <w:tc>
          <w:tcPr>
            <w:tcW w:w="5157" w:type="dxa"/>
            <w:tcBorders>
              <w:top w:val="nil"/>
              <w:bottom w:val="nil"/>
            </w:tcBorders>
            <w:shd w:val="clear" w:color="auto" w:fill="auto"/>
          </w:tcPr>
          <w:p w14:paraId="4B8CB55E" w14:textId="0CC386C5" w:rsidR="00E47BFC" w:rsidRPr="0063757F" w:rsidRDefault="00E47BFC" w:rsidP="00644ED2">
            <w:pPr>
              <w:spacing w:before="60" w:after="20"/>
              <w:jc w:val="both"/>
              <w:rPr>
                <w:rFonts w:ascii="Verdana" w:hAnsi="Verdana"/>
                <w:color w:val="ED0000"/>
                <w:spacing w:val="-4"/>
                <w:sz w:val="18"/>
                <w:szCs w:val="18"/>
              </w:rPr>
            </w:pPr>
            <w:r w:rsidRPr="003363C9">
              <w:rPr>
                <w:rFonts w:ascii="Verdana" w:hAnsi="Verdana"/>
                <w:spacing w:val="-4"/>
                <w:sz w:val="18"/>
                <w:szCs w:val="18"/>
              </w:rPr>
              <w:t>По изложените в т. 41 мотиви</w:t>
            </w:r>
            <w:r>
              <w:rPr>
                <w:rFonts w:ascii="Verdana" w:hAnsi="Verdana"/>
                <w:spacing w:val="-4"/>
                <w:sz w:val="18"/>
                <w:szCs w:val="18"/>
              </w:rPr>
              <w:t>.</w:t>
            </w:r>
          </w:p>
        </w:tc>
      </w:tr>
      <w:tr w:rsidR="00E47BFC" w:rsidRPr="00444B16" w14:paraId="51108443" w14:textId="77777777" w:rsidTr="0052129B">
        <w:trPr>
          <w:jc w:val="center"/>
        </w:trPr>
        <w:tc>
          <w:tcPr>
            <w:tcW w:w="686" w:type="dxa"/>
            <w:tcBorders>
              <w:top w:val="nil"/>
              <w:bottom w:val="single" w:sz="18" w:space="0" w:color="2E74B5"/>
            </w:tcBorders>
            <w:shd w:val="clear" w:color="auto" w:fill="auto"/>
          </w:tcPr>
          <w:p w14:paraId="7F87AEB8" w14:textId="77777777" w:rsidR="00E47BFC" w:rsidRPr="00444B16" w:rsidRDefault="00E47BFC" w:rsidP="00E47BFC">
            <w:pPr>
              <w:tabs>
                <w:tab w:val="left" w:pos="192"/>
              </w:tabs>
              <w:spacing w:before="60" w:after="20" w:line="360" w:lineRule="auto"/>
              <w:ind w:left="360"/>
              <w:jc w:val="right"/>
              <w:rPr>
                <w:rFonts w:ascii="Verdana" w:hAnsi="Verdana"/>
                <w:b/>
                <w:sz w:val="18"/>
                <w:szCs w:val="18"/>
              </w:rPr>
            </w:pPr>
          </w:p>
        </w:tc>
        <w:tc>
          <w:tcPr>
            <w:tcW w:w="15080" w:type="dxa"/>
            <w:gridSpan w:val="4"/>
            <w:tcBorders>
              <w:top w:val="nil"/>
              <w:bottom w:val="single" w:sz="18" w:space="0" w:color="2E74B5"/>
            </w:tcBorders>
            <w:shd w:val="clear" w:color="auto" w:fill="auto"/>
          </w:tcPr>
          <w:p w14:paraId="144ACB6C" w14:textId="620E576E" w:rsidR="00E47BFC" w:rsidRDefault="00E47BFC" w:rsidP="00E47BFC">
            <w:pPr>
              <w:spacing w:before="20" w:after="20"/>
              <w:rPr>
                <w:rFonts w:ascii="Verdana" w:hAnsi="Verdana"/>
                <w:spacing w:val="-2"/>
                <w:sz w:val="18"/>
                <w:szCs w:val="18"/>
              </w:rPr>
            </w:pPr>
            <w:r>
              <w:rPr>
                <w:rFonts w:ascii="Verdana" w:hAnsi="Verdana"/>
                <w:spacing w:val="-2"/>
                <w:sz w:val="18"/>
                <w:szCs w:val="18"/>
              </w:rPr>
              <w:t xml:space="preserve">** 45. Становища с еднакво съдържание, постъпили от: </w:t>
            </w:r>
          </w:p>
          <w:p w14:paraId="45AFC70D" w14:textId="3772EC4E" w:rsidR="00E47BFC" w:rsidRPr="00444B16" w:rsidRDefault="00E47BFC" w:rsidP="00E47BFC">
            <w:pPr>
              <w:spacing w:before="60" w:after="20"/>
              <w:rPr>
                <w:rFonts w:ascii="Verdana" w:hAnsi="Verdana"/>
                <w:spacing w:val="-2"/>
                <w:sz w:val="18"/>
                <w:szCs w:val="18"/>
              </w:rPr>
            </w:pPr>
            <w:r w:rsidRPr="00444B16">
              <w:rPr>
                <w:rFonts w:ascii="Verdana" w:hAnsi="Verdana"/>
                <w:spacing w:val="-2"/>
                <w:sz w:val="18"/>
                <w:szCs w:val="18"/>
              </w:rPr>
              <w:t>Румяна Петрова</w:t>
            </w:r>
            <w:r>
              <w:rPr>
                <w:rFonts w:ascii="Verdana" w:hAnsi="Verdana"/>
                <w:spacing w:val="-2"/>
                <w:sz w:val="18"/>
                <w:szCs w:val="18"/>
              </w:rPr>
              <w:t xml:space="preserve"> – </w:t>
            </w:r>
            <w:r w:rsidRPr="00444B16">
              <w:rPr>
                <w:rFonts w:ascii="Verdana" w:hAnsi="Verdana"/>
                <w:spacing w:val="-2"/>
                <w:sz w:val="18"/>
                <w:szCs w:val="18"/>
              </w:rPr>
              <w:t>(писмо № 94-2009 от 16.12.2024 г. и постъпило в МРРБ и получено по електронен път в МЗХ)</w:t>
            </w:r>
          </w:p>
          <w:p w14:paraId="576D9159" w14:textId="06451A88" w:rsidR="00E47BFC" w:rsidRPr="00444B16" w:rsidRDefault="00E47BFC" w:rsidP="00E47BFC">
            <w:pPr>
              <w:spacing w:before="60" w:after="20"/>
              <w:rPr>
                <w:rFonts w:ascii="Verdana" w:hAnsi="Verdana"/>
                <w:spacing w:val="-2"/>
                <w:sz w:val="18"/>
                <w:szCs w:val="18"/>
              </w:rPr>
            </w:pPr>
            <w:r w:rsidRPr="00444B16">
              <w:rPr>
                <w:rFonts w:ascii="Verdana" w:hAnsi="Verdana"/>
                <w:spacing w:val="-2"/>
                <w:sz w:val="18"/>
                <w:szCs w:val="18"/>
              </w:rPr>
              <w:t>Апостол Пенков</w:t>
            </w:r>
            <w:r>
              <w:rPr>
                <w:rFonts w:ascii="Verdana" w:hAnsi="Verdana"/>
                <w:spacing w:val="-2"/>
                <w:sz w:val="18"/>
                <w:szCs w:val="18"/>
              </w:rPr>
              <w:t xml:space="preserve"> – </w:t>
            </w:r>
            <w:r w:rsidRPr="00444B16">
              <w:rPr>
                <w:rFonts w:ascii="Verdana" w:hAnsi="Verdana"/>
                <w:spacing w:val="-2"/>
                <w:sz w:val="18"/>
                <w:szCs w:val="18"/>
              </w:rPr>
              <w:t>Сдружение Еко Клъстер България</w:t>
            </w:r>
            <w:r>
              <w:rPr>
                <w:rFonts w:ascii="Verdana" w:hAnsi="Verdana"/>
                <w:spacing w:val="-2"/>
                <w:sz w:val="18"/>
                <w:szCs w:val="18"/>
              </w:rPr>
              <w:t xml:space="preserve"> – </w:t>
            </w:r>
            <w:r w:rsidRPr="00444B16">
              <w:rPr>
                <w:rFonts w:ascii="Verdana" w:hAnsi="Verdana"/>
                <w:spacing w:val="-2"/>
                <w:sz w:val="18"/>
                <w:szCs w:val="18"/>
              </w:rPr>
              <w:t xml:space="preserve">(писмо № 62-500 от 16.12.2024 г. </w:t>
            </w:r>
            <w:r w:rsidRPr="00FB542C">
              <w:rPr>
                <w:rFonts w:ascii="Verdana" w:hAnsi="Verdana"/>
                <w:spacing w:val="-2"/>
                <w:sz w:val="18"/>
                <w:szCs w:val="18"/>
              </w:rPr>
              <w:t xml:space="preserve">и постъпило </w:t>
            </w:r>
            <w:r w:rsidRPr="00444B16">
              <w:rPr>
                <w:rFonts w:ascii="Verdana" w:hAnsi="Verdana"/>
                <w:spacing w:val="-2"/>
                <w:sz w:val="18"/>
                <w:szCs w:val="18"/>
              </w:rPr>
              <w:t>в МРРБ и получено по електронен път в МЗХ)</w:t>
            </w:r>
          </w:p>
          <w:p w14:paraId="12CA049F" w14:textId="3B4B7C0B" w:rsidR="00E47BFC" w:rsidRPr="0052129B" w:rsidRDefault="00E47BFC" w:rsidP="00E47BFC">
            <w:pPr>
              <w:spacing w:before="60" w:after="20"/>
              <w:rPr>
                <w:rFonts w:ascii="Verdana" w:hAnsi="Verdana"/>
                <w:color w:val="FF0000"/>
                <w:spacing w:val="-2"/>
                <w:sz w:val="18"/>
                <w:szCs w:val="18"/>
              </w:rPr>
            </w:pPr>
            <w:r w:rsidRPr="00444B16">
              <w:rPr>
                <w:rFonts w:ascii="Verdana" w:hAnsi="Verdana"/>
                <w:spacing w:val="-2"/>
                <w:sz w:val="18"/>
                <w:szCs w:val="18"/>
              </w:rPr>
              <w:t xml:space="preserve">Николай Свиленов </w:t>
            </w:r>
            <w:r>
              <w:rPr>
                <w:rFonts w:ascii="Verdana" w:hAnsi="Verdana"/>
                <w:spacing w:val="-2"/>
                <w:sz w:val="18"/>
                <w:szCs w:val="18"/>
              </w:rPr>
              <w:t xml:space="preserve">– </w:t>
            </w:r>
            <w:r w:rsidRPr="00444B16">
              <w:rPr>
                <w:rFonts w:ascii="Verdana" w:hAnsi="Verdana"/>
                <w:spacing w:val="-2"/>
                <w:sz w:val="18"/>
                <w:szCs w:val="18"/>
              </w:rPr>
              <w:t>(</w:t>
            </w:r>
            <w:r w:rsidRPr="00FB542C">
              <w:rPr>
                <w:rFonts w:ascii="Verdana" w:hAnsi="Verdana"/>
                <w:spacing w:val="-2"/>
                <w:sz w:val="18"/>
                <w:szCs w:val="18"/>
              </w:rPr>
              <w:t>писмо № 94-2014 от 16.12.2024 г. и постъпило в МРРБ и получено по електронен път в МЗХ)</w:t>
            </w:r>
          </w:p>
          <w:p w14:paraId="438075A5" w14:textId="37C49587" w:rsidR="00E47BFC" w:rsidRPr="00444B16" w:rsidRDefault="00E47BFC" w:rsidP="00E47BFC">
            <w:pPr>
              <w:spacing w:before="60" w:after="20"/>
              <w:rPr>
                <w:rFonts w:ascii="Verdana" w:hAnsi="Verdana"/>
                <w:spacing w:val="-2"/>
                <w:sz w:val="18"/>
                <w:szCs w:val="18"/>
              </w:rPr>
            </w:pPr>
            <w:r w:rsidRPr="00444B16">
              <w:rPr>
                <w:rFonts w:ascii="Verdana" w:hAnsi="Verdana"/>
                <w:spacing w:val="-2"/>
                <w:sz w:val="18"/>
                <w:szCs w:val="18"/>
              </w:rPr>
              <w:t>Веселина Стойчева</w:t>
            </w:r>
            <w:r>
              <w:rPr>
                <w:rFonts w:ascii="Verdana" w:hAnsi="Verdana"/>
                <w:spacing w:val="-2"/>
                <w:sz w:val="18"/>
                <w:szCs w:val="18"/>
              </w:rPr>
              <w:t xml:space="preserve"> – </w:t>
            </w:r>
            <w:r w:rsidRPr="00444B16">
              <w:rPr>
                <w:rFonts w:ascii="Verdana" w:hAnsi="Verdana"/>
                <w:spacing w:val="-2"/>
                <w:sz w:val="18"/>
                <w:szCs w:val="18"/>
              </w:rPr>
              <w:t>(писмо № 94-2010 от 16.12.2024 г. и постъпило в МРРБ и изпратено по електронен път в МЗХ)</w:t>
            </w:r>
          </w:p>
          <w:p w14:paraId="2C9B116F" w14:textId="5A4F2058" w:rsidR="00E47BFC" w:rsidRPr="00444B16" w:rsidRDefault="00E47BFC" w:rsidP="00E47BFC">
            <w:pPr>
              <w:spacing w:before="60" w:after="20"/>
              <w:rPr>
                <w:rFonts w:ascii="Verdana" w:hAnsi="Verdana"/>
                <w:spacing w:val="-2"/>
                <w:sz w:val="18"/>
                <w:szCs w:val="18"/>
              </w:rPr>
            </w:pPr>
            <w:r w:rsidRPr="00444B16">
              <w:rPr>
                <w:rFonts w:ascii="Verdana" w:hAnsi="Verdana"/>
                <w:spacing w:val="-2"/>
                <w:sz w:val="18"/>
                <w:szCs w:val="18"/>
              </w:rPr>
              <w:t>Вихрен Митев</w:t>
            </w:r>
            <w:r>
              <w:rPr>
                <w:rFonts w:ascii="Verdana" w:hAnsi="Verdana"/>
                <w:spacing w:val="-2"/>
                <w:sz w:val="18"/>
                <w:szCs w:val="18"/>
              </w:rPr>
              <w:t xml:space="preserve"> – </w:t>
            </w:r>
            <w:r w:rsidRPr="00444B16">
              <w:rPr>
                <w:rFonts w:ascii="Verdana" w:hAnsi="Verdana"/>
                <w:spacing w:val="-2"/>
                <w:sz w:val="18"/>
                <w:szCs w:val="18"/>
              </w:rPr>
              <w:t>(писмо № 62-501 от 16.12.2024 г. и постъпило в МРРБ и получено по електронен път в МЗХ)</w:t>
            </w:r>
          </w:p>
          <w:p w14:paraId="03005EA5" w14:textId="6716BB1B" w:rsidR="00E47BFC" w:rsidRPr="00444B16" w:rsidRDefault="00E47BFC" w:rsidP="00E47BFC">
            <w:pPr>
              <w:spacing w:before="60" w:after="20"/>
              <w:rPr>
                <w:rFonts w:ascii="Verdana" w:hAnsi="Verdana"/>
                <w:spacing w:val="-2"/>
                <w:sz w:val="18"/>
                <w:szCs w:val="18"/>
              </w:rPr>
            </w:pPr>
            <w:r w:rsidRPr="00444B16">
              <w:rPr>
                <w:rFonts w:ascii="Verdana" w:hAnsi="Verdana"/>
                <w:spacing w:val="-2"/>
                <w:sz w:val="18"/>
                <w:szCs w:val="18"/>
              </w:rPr>
              <w:t xml:space="preserve">Калин Гевезов </w:t>
            </w:r>
            <w:r>
              <w:rPr>
                <w:rFonts w:ascii="Verdana" w:hAnsi="Verdana"/>
                <w:spacing w:val="-2"/>
                <w:sz w:val="18"/>
                <w:szCs w:val="18"/>
              </w:rPr>
              <w:t xml:space="preserve">– </w:t>
            </w:r>
            <w:r w:rsidRPr="00444B16">
              <w:rPr>
                <w:rFonts w:ascii="Verdana" w:hAnsi="Verdana"/>
                <w:spacing w:val="-2"/>
                <w:sz w:val="18"/>
                <w:szCs w:val="18"/>
              </w:rPr>
              <w:t>(писмо № 94-2018 от 16.12.2024 г. и постъпило в МРРБ и получено по електронен път в МЗХ)</w:t>
            </w:r>
          </w:p>
          <w:p w14:paraId="47A1CC69" w14:textId="555E0627" w:rsidR="00E47BFC" w:rsidRPr="00444B16" w:rsidRDefault="00E47BFC" w:rsidP="00E47BFC">
            <w:pPr>
              <w:spacing w:before="60" w:after="20"/>
              <w:rPr>
                <w:rFonts w:ascii="Verdana" w:hAnsi="Verdana"/>
                <w:spacing w:val="-2"/>
                <w:sz w:val="18"/>
                <w:szCs w:val="18"/>
              </w:rPr>
            </w:pPr>
            <w:r w:rsidRPr="00444B16">
              <w:rPr>
                <w:rFonts w:ascii="Verdana" w:hAnsi="Verdana"/>
                <w:spacing w:val="-2"/>
                <w:sz w:val="18"/>
                <w:szCs w:val="18"/>
              </w:rPr>
              <w:t>Весела Динолова</w:t>
            </w:r>
            <w:r>
              <w:rPr>
                <w:rFonts w:ascii="Verdana" w:hAnsi="Verdana"/>
                <w:spacing w:val="-2"/>
                <w:sz w:val="18"/>
                <w:szCs w:val="18"/>
              </w:rPr>
              <w:t xml:space="preserve"> – </w:t>
            </w:r>
            <w:r w:rsidRPr="00444B16">
              <w:rPr>
                <w:rFonts w:ascii="Verdana" w:hAnsi="Verdana"/>
                <w:spacing w:val="-2"/>
                <w:sz w:val="18"/>
                <w:szCs w:val="18"/>
              </w:rPr>
              <w:t>(писмо № 94-2020 от 17.12.2024 г.)</w:t>
            </w:r>
          </w:p>
          <w:p w14:paraId="161BDBF5" w14:textId="631902FF" w:rsidR="00E47BFC" w:rsidRPr="00444B16" w:rsidRDefault="00E47BFC" w:rsidP="00E47BFC">
            <w:pPr>
              <w:spacing w:before="60" w:after="20"/>
              <w:rPr>
                <w:rFonts w:ascii="Verdana" w:hAnsi="Verdana"/>
                <w:spacing w:val="-2"/>
                <w:sz w:val="18"/>
                <w:szCs w:val="18"/>
              </w:rPr>
            </w:pPr>
            <w:r w:rsidRPr="00444B16">
              <w:rPr>
                <w:rFonts w:ascii="Verdana" w:hAnsi="Verdana"/>
                <w:spacing w:val="-2"/>
                <w:sz w:val="18"/>
                <w:szCs w:val="18"/>
              </w:rPr>
              <w:t>Иван Апостолов</w:t>
            </w:r>
            <w:r>
              <w:rPr>
                <w:rFonts w:ascii="Verdana" w:hAnsi="Verdana"/>
                <w:spacing w:val="-2"/>
                <w:sz w:val="18"/>
                <w:szCs w:val="18"/>
              </w:rPr>
              <w:t xml:space="preserve"> - </w:t>
            </w:r>
            <w:r w:rsidRPr="00444B16">
              <w:rPr>
                <w:rFonts w:ascii="Verdana" w:hAnsi="Verdana"/>
                <w:spacing w:val="-2"/>
                <w:sz w:val="18"/>
                <w:szCs w:val="18"/>
              </w:rPr>
              <w:t>(писмо № 94-2022 от 17.12.2024 г. и постъпило в МРРБ и получено по електронен път в МЗХ)</w:t>
            </w:r>
          </w:p>
          <w:p w14:paraId="25763D2C" w14:textId="04A2A8F7" w:rsidR="00E47BFC" w:rsidRPr="00444B16" w:rsidRDefault="00E47BFC" w:rsidP="00E47BFC">
            <w:pPr>
              <w:spacing w:before="60" w:after="20"/>
              <w:rPr>
                <w:rFonts w:ascii="Verdana" w:hAnsi="Verdana"/>
                <w:spacing w:val="-2"/>
                <w:sz w:val="18"/>
                <w:szCs w:val="18"/>
              </w:rPr>
            </w:pPr>
            <w:r w:rsidRPr="00444B16">
              <w:rPr>
                <w:rFonts w:ascii="Verdana" w:hAnsi="Verdana"/>
                <w:spacing w:val="-2"/>
                <w:sz w:val="18"/>
                <w:szCs w:val="18"/>
              </w:rPr>
              <w:t>Васил Богданов</w:t>
            </w:r>
            <w:r>
              <w:rPr>
                <w:rFonts w:ascii="Verdana" w:hAnsi="Verdana"/>
                <w:spacing w:val="-2"/>
                <w:sz w:val="18"/>
                <w:szCs w:val="18"/>
              </w:rPr>
              <w:t xml:space="preserve"> – </w:t>
            </w:r>
            <w:r w:rsidRPr="00444B16">
              <w:rPr>
                <w:rFonts w:ascii="Verdana" w:hAnsi="Verdana"/>
                <w:spacing w:val="-2"/>
                <w:sz w:val="18"/>
                <w:szCs w:val="18"/>
              </w:rPr>
              <w:t>(писмо № 94-2023 от 17.12.2024 г.</w:t>
            </w:r>
            <w:r w:rsidRPr="00444B16">
              <w:rPr>
                <w:sz w:val="18"/>
                <w:szCs w:val="18"/>
              </w:rPr>
              <w:t xml:space="preserve"> </w:t>
            </w:r>
            <w:r w:rsidRPr="00444B16">
              <w:rPr>
                <w:rFonts w:ascii="Verdana" w:hAnsi="Verdana"/>
                <w:spacing w:val="-2"/>
                <w:sz w:val="18"/>
                <w:szCs w:val="18"/>
              </w:rPr>
              <w:t>и постъпило в МРРБ и получено по електронен път в МЗХ)</w:t>
            </w:r>
          </w:p>
          <w:p w14:paraId="0B4EC8EC" w14:textId="7E709C5F" w:rsidR="00E47BFC" w:rsidRPr="00444B16" w:rsidRDefault="00E47BFC" w:rsidP="00E47BFC">
            <w:pPr>
              <w:spacing w:before="60" w:after="20"/>
              <w:rPr>
                <w:rFonts w:ascii="Verdana" w:hAnsi="Verdana"/>
                <w:spacing w:val="-2"/>
                <w:sz w:val="18"/>
                <w:szCs w:val="18"/>
              </w:rPr>
            </w:pPr>
            <w:r w:rsidRPr="00444B16">
              <w:rPr>
                <w:rFonts w:ascii="Verdana" w:hAnsi="Verdana"/>
                <w:spacing w:val="-2"/>
                <w:sz w:val="18"/>
                <w:szCs w:val="18"/>
                <w:lang w:val="en-US"/>
              </w:rPr>
              <w:t>Georgi Jvakin</w:t>
            </w:r>
            <w:r>
              <w:rPr>
                <w:rFonts w:ascii="Verdana" w:hAnsi="Verdana"/>
                <w:spacing w:val="-2"/>
                <w:sz w:val="18"/>
                <w:szCs w:val="18"/>
              </w:rPr>
              <w:t xml:space="preserve"> – </w:t>
            </w:r>
            <w:r w:rsidRPr="00444B16">
              <w:rPr>
                <w:rFonts w:ascii="Verdana" w:hAnsi="Verdana"/>
                <w:spacing w:val="-2"/>
                <w:sz w:val="18"/>
                <w:szCs w:val="18"/>
              </w:rPr>
              <w:t>(писмо № 94-2024 от 17.12.2024 г.)</w:t>
            </w:r>
          </w:p>
          <w:p w14:paraId="63431F61" w14:textId="0941FFF2" w:rsidR="00E47BFC" w:rsidRPr="00444B16" w:rsidRDefault="00E47BFC" w:rsidP="00E47BFC">
            <w:pPr>
              <w:spacing w:before="60" w:after="20"/>
              <w:rPr>
                <w:rFonts w:ascii="Verdana" w:hAnsi="Verdana"/>
                <w:spacing w:val="-2"/>
                <w:sz w:val="18"/>
                <w:szCs w:val="18"/>
              </w:rPr>
            </w:pPr>
            <w:r w:rsidRPr="00444B16">
              <w:rPr>
                <w:rFonts w:ascii="Verdana" w:hAnsi="Verdana"/>
                <w:spacing w:val="-2"/>
                <w:sz w:val="18"/>
                <w:szCs w:val="18"/>
              </w:rPr>
              <w:t>Фили Богданова</w:t>
            </w:r>
            <w:r>
              <w:rPr>
                <w:rFonts w:ascii="Verdana" w:hAnsi="Verdana"/>
                <w:spacing w:val="-2"/>
                <w:sz w:val="18"/>
                <w:szCs w:val="18"/>
              </w:rPr>
              <w:t xml:space="preserve"> – </w:t>
            </w:r>
            <w:r w:rsidRPr="00444B16">
              <w:rPr>
                <w:rFonts w:ascii="Verdana" w:hAnsi="Verdana"/>
                <w:spacing w:val="-2"/>
                <w:sz w:val="18"/>
                <w:szCs w:val="18"/>
              </w:rPr>
              <w:t>(писмо № 94-2060 от 18.12.2024 г.</w:t>
            </w:r>
            <w:r w:rsidRPr="00DB34C5">
              <w:rPr>
                <w:rFonts w:ascii="Verdana" w:hAnsi="Verdana"/>
                <w:spacing w:val="-2"/>
                <w:sz w:val="18"/>
                <w:szCs w:val="18"/>
                <w:lang w:val="ru-RU"/>
              </w:rPr>
              <w:t xml:space="preserve"> </w:t>
            </w:r>
            <w:r w:rsidRPr="00444B16">
              <w:rPr>
                <w:rFonts w:ascii="Verdana" w:hAnsi="Verdana"/>
                <w:spacing w:val="-2"/>
                <w:sz w:val="18"/>
                <w:szCs w:val="18"/>
              </w:rPr>
              <w:t>и постъпило в МРРБ и получено по електронен път в МЗХ)</w:t>
            </w:r>
          </w:p>
          <w:p w14:paraId="2519EA1E" w14:textId="644E6CB3" w:rsidR="00E47BFC" w:rsidRPr="00444B16" w:rsidRDefault="00E47BFC" w:rsidP="00E47BFC">
            <w:pPr>
              <w:spacing w:before="60" w:after="20"/>
              <w:rPr>
                <w:rFonts w:ascii="Verdana" w:hAnsi="Verdana"/>
                <w:spacing w:val="-2"/>
                <w:sz w:val="18"/>
                <w:szCs w:val="18"/>
              </w:rPr>
            </w:pPr>
            <w:r w:rsidRPr="00444B16">
              <w:rPr>
                <w:rFonts w:ascii="Verdana" w:hAnsi="Verdana"/>
                <w:spacing w:val="-2"/>
                <w:sz w:val="18"/>
                <w:szCs w:val="18"/>
              </w:rPr>
              <w:t xml:space="preserve">Поля Вълкова </w:t>
            </w:r>
            <w:r>
              <w:rPr>
                <w:rFonts w:ascii="Verdana" w:hAnsi="Verdana"/>
                <w:spacing w:val="-2"/>
                <w:sz w:val="18"/>
                <w:szCs w:val="18"/>
              </w:rPr>
              <w:t xml:space="preserve">– </w:t>
            </w:r>
            <w:r w:rsidRPr="00444B16">
              <w:rPr>
                <w:rFonts w:ascii="Verdana" w:hAnsi="Verdana"/>
                <w:spacing w:val="-2"/>
                <w:sz w:val="18"/>
                <w:szCs w:val="18"/>
              </w:rPr>
              <w:t>(писмо № 94-2064 от 18.12.2024 г.)</w:t>
            </w:r>
          </w:p>
          <w:p w14:paraId="5ADD8AA3" w14:textId="6B089D60" w:rsidR="00E47BFC" w:rsidRPr="00DB34C5" w:rsidRDefault="00E47BFC" w:rsidP="00E47BFC">
            <w:pPr>
              <w:spacing w:before="60" w:after="20"/>
              <w:rPr>
                <w:rFonts w:ascii="Verdana" w:hAnsi="Verdana"/>
                <w:spacing w:val="-2"/>
                <w:sz w:val="18"/>
                <w:szCs w:val="18"/>
                <w:lang w:val="ru-RU"/>
              </w:rPr>
            </w:pPr>
            <w:r w:rsidRPr="00444B16">
              <w:rPr>
                <w:rFonts w:ascii="Verdana" w:hAnsi="Verdana"/>
                <w:spacing w:val="-2"/>
                <w:sz w:val="18"/>
                <w:szCs w:val="18"/>
              </w:rPr>
              <w:t>Иван Янков</w:t>
            </w:r>
            <w:r>
              <w:rPr>
                <w:rFonts w:ascii="Verdana" w:hAnsi="Verdana"/>
                <w:spacing w:val="-2"/>
                <w:sz w:val="18"/>
                <w:szCs w:val="18"/>
              </w:rPr>
              <w:t xml:space="preserve"> –</w:t>
            </w:r>
            <w:r w:rsidRPr="00444B16">
              <w:rPr>
                <w:rFonts w:ascii="Verdana" w:hAnsi="Verdana"/>
                <w:spacing w:val="-2"/>
                <w:sz w:val="18"/>
                <w:szCs w:val="18"/>
              </w:rPr>
              <w:t xml:space="preserve">(писмо № 94-2067 от 18.12.2024 г. </w:t>
            </w:r>
            <w:r w:rsidRPr="00DB34C5">
              <w:rPr>
                <w:rFonts w:ascii="Verdana" w:hAnsi="Verdana"/>
                <w:spacing w:val="-2"/>
                <w:sz w:val="18"/>
                <w:szCs w:val="18"/>
                <w:lang w:val="ru-RU"/>
              </w:rPr>
              <w:t xml:space="preserve">и </w:t>
            </w:r>
            <w:r w:rsidRPr="00444B16">
              <w:rPr>
                <w:rFonts w:ascii="Verdana" w:hAnsi="Verdana"/>
                <w:spacing w:val="-2"/>
                <w:sz w:val="18"/>
                <w:szCs w:val="18"/>
              </w:rPr>
              <w:t>постъпило в МРРБ и получено по електронен път в МЗХ</w:t>
            </w:r>
            <w:r w:rsidRPr="00DB34C5">
              <w:rPr>
                <w:rFonts w:ascii="Verdana" w:hAnsi="Verdana"/>
                <w:spacing w:val="-2"/>
                <w:sz w:val="18"/>
                <w:szCs w:val="18"/>
                <w:lang w:val="ru-RU"/>
              </w:rPr>
              <w:t>)</w:t>
            </w:r>
          </w:p>
          <w:p w14:paraId="5C225954" w14:textId="27797D88" w:rsidR="00E47BFC" w:rsidRPr="00DB34C5" w:rsidRDefault="00E47BFC" w:rsidP="00E47BFC">
            <w:pPr>
              <w:spacing w:before="60" w:after="20"/>
              <w:rPr>
                <w:rFonts w:ascii="Verdana" w:hAnsi="Verdana"/>
                <w:spacing w:val="-2"/>
                <w:sz w:val="18"/>
                <w:szCs w:val="18"/>
                <w:lang w:val="ru-RU"/>
              </w:rPr>
            </w:pPr>
            <w:r w:rsidRPr="00444B16">
              <w:rPr>
                <w:rFonts w:ascii="Verdana" w:hAnsi="Verdana"/>
                <w:spacing w:val="-2"/>
                <w:sz w:val="18"/>
                <w:szCs w:val="18"/>
                <w:lang w:val="en-US"/>
              </w:rPr>
              <w:t>Georgu</w:t>
            </w:r>
            <w:r w:rsidRPr="00DB34C5">
              <w:rPr>
                <w:rFonts w:ascii="Verdana" w:hAnsi="Verdana"/>
                <w:spacing w:val="-2"/>
                <w:sz w:val="18"/>
                <w:szCs w:val="18"/>
                <w:lang w:val="ru-RU"/>
              </w:rPr>
              <w:t xml:space="preserve"> </w:t>
            </w:r>
            <w:r w:rsidRPr="00444B16">
              <w:rPr>
                <w:rFonts w:ascii="Verdana" w:hAnsi="Verdana"/>
                <w:spacing w:val="-2"/>
                <w:sz w:val="18"/>
                <w:szCs w:val="18"/>
                <w:lang w:val="en-US"/>
              </w:rPr>
              <w:t>Jvakin</w:t>
            </w:r>
            <w:r>
              <w:rPr>
                <w:rFonts w:ascii="Verdana" w:hAnsi="Verdana"/>
                <w:spacing w:val="-2"/>
                <w:sz w:val="18"/>
                <w:szCs w:val="18"/>
              </w:rPr>
              <w:t xml:space="preserve"> – </w:t>
            </w:r>
            <w:r w:rsidRPr="00DB34C5">
              <w:rPr>
                <w:rFonts w:ascii="Verdana" w:hAnsi="Verdana"/>
                <w:spacing w:val="-2"/>
                <w:sz w:val="18"/>
                <w:szCs w:val="18"/>
                <w:lang w:val="ru-RU"/>
              </w:rPr>
              <w:t>(</w:t>
            </w:r>
            <w:r w:rsidRPr="00444B16">
              <w:rPr>
                <w:rFonts w:ascii="Verdana" w:hAnsi="Verdana"/>
                <w:spacing w:val="-2"/>
                <w:sz w:val="18"/>
                <w:szCs w:val="18"/>
              </w:rPr>
              <w:t>постъпило в МРРБ и получено по електронен път в МЗХ</w:t>
            </w:r>
            <w:r w:rsidRPr="00DB34C5">
              <w:rPr>
                <w:rFonts w:ascii="Verdana" w:hAnsi="Verdana"/>
                <w:spacing w:val="-2"/>
                <w:sz w:val="18"/>
                <w:szCs w:val="18"/>
                <w:lang w:val="ru-RU"/>
              </w:rPr>
              <w:t>)</w:t>
            </w:r>
          </w:p>
          <w:p w14:paraId="53491841" w14:textId="707FE612" w:rsidR="00E47BFC" w:rsidRPr="00DB34C5" w:rsidRDefault="00E47BFC" w:rsidP="00E47BFC">
            <w:pPr>
              <w:spacing w:before="60" w:after="20"/>
              <w:rPr>
                <w:rFonts w:ascii="Verdana" w:hAnsi="Verdana"/>
                <w:spacing w:val="-2"/>
                <w:sz w:val="18"/>
                <w:szCs w:val="18"/>
                <w:lang w:val="ru-RU"/>
              </w:rPr>
            </w:pPr>
            <w:r w:rsidRPr="00444B16">
              <w:rPr>
                <w:rFonts w:ascii="Verdana" w:hAnsi="Verdana"/>
                <w:spacing w:val="-2"/>
                <w:sz w:val="18"/>
                <w:szCs w:val="18"/>
              </w:rPr>
              <w:t>Денис Богданов</w:t>
            </w:r>
            <w:r>
              <w:rPr>
                <w:rFonts w:ascii="Verdana" w:hAnsi="Verdana"/>
                <w:spacing w:val="-2"/>
                <w:sz w:val="18"/>
                <w:szCs w:val="18"/>
              </w:rPr>
              <w:t xml:space="preserve"> – </w:t>
            </w:r>
            <w:r w:rsidRPr="00DB34C5">
              <w:rPr>
                <w:rFonts w:ascii="Verdana" w:hAnsi="Verdana"/>
                <w:spacing w:val="-2"/>
                <w:sz w:val="18"/>
                <w:szCs w:val="18"/>
                <w:lang w:val="ru-RU"/>
              </w:rPr>
              <w:t>(</w:t>
            </w:r>
            <w:r w:rsidRPr="00444B16">
              <w:rPr>
                <w:rFonts w:ascii="Verdana" w:hAnsi="Verdana"/>
                <w:spacing w:val="-2"/>
                <w:sz w:val="18"/>
                <w:szCs w:val="18"/>
              </w:rPr>
              <w:t>постъпило в МРРБ и получено по електронен път в МЗХ</w:t>
            </w:r>
            <w:r w:rsidRPr="00DB34C5">
              <w:rPr>
                <w:rFonts w:ascii="Verdana" w:hAnsi="Verdana"/>
                <w:spacing w:val="-2"/>
                <w:sz w:val="18"/>
                <w:szCs w:val="18"/>
                <w:lang w:val="ru-RU"/>
              </w:rPr>
              <w:t>)</w:t>
            </w:r>
          </w:p>
          <w:p w14:paraId="119392E6" w14:textId="5EFFD1C5" w:rsidR="00E47BFC" w:rsidRPr="00444B16" w:rsidRDefault="00E47BFC" w:rsidP="00E47BFC">
            <w:pPr>
              <w:spacing w:before="60" w:after="20"/>
              <w:rPr>
                <w:rFonts w:ascii="Verdana" w:hAnsi="Verdana"/>
                <w:spacing w:val="-2"/>
                <w:sz w:val="18"/>
                <w:szCs w:val="18"/>
              </w:rPr>
            </w:pPr>
            <w:r w:rsidRPr="00444B16">
              <w:rPr>
                <w:rFonts w:ascii="Verdana" w:hAnsi="Verdana"/>
                <w:spacing w:val="-2"/>
                <w:sz w:val="18"/>
                <w:szCs w:val="18"/>
              </w:rPr>
              <w:t>Калоян Иванов</w:t>
            </w:r>
            <w:r>
              <w:rPr>
                <w:rFonts w:ascii="Verdana" w:hAnsi="Verdana"/>
                <w:spacing w:val="-2"/>
                <w:sz w:val="18"/>
                <w:szCs w:val="18"/>
              </w:rPr>
              <w:t xml:space="preserve"> –</w:t>
            </w:r>
            <w:r w:rsidRPr="00444B16">
              <w:rPr>
                <w:rFonts w:ascii="Verdana" w:hAnsi="Verdana"/>
                <w:spacing w:val="-2"/>
                <w:sz w:val="18"/>
                <w:szCs w:val="18"/>
              </w:rPr>
              <w:t>(получено по електронен път на 16.12.2024 г.)</w:t>
            </w:r>
          </w:p>
          <w:p w14:paraId="52C4557D" w14:textId="085A38D7" w:rsidR="00E47BFC" w:rsidRPr="00444B16" w:rsidRDefault="00E47BFC" w:rsidP="00E47BFC">
            <w:pPr>
              <w:spacing w:before="60" w:after="20"/>
              <w:rPr>
                <w:rFonts w:ascii="Verdana" w:hAnsi="Verdana"/>
                <w:spacing w:val="-4"/>
                <w:sz w:val="18"/>
                <w:szCs w:val="18"/>
              </w:rPr>
            </w:pPr>
            <w:r w:rsidRPr="00444B16">
              <w:rPr>
                <w:rFonts w:ascii="Verdana" w:hAnsi="Verdana"/>
                <w:spacing w:val="-2"/>
                <w:sz w:val="18"/>
                <w:szCs w:val="18"/>
              </w:rPr>
              <w:t>Цветелина Панчева</w:t>
            </w:r>
            <w:r>
              <w:rPr>
                <w:rFonts w:ascii="Verdana" w:hAnsi="Verdana"/>
                <w:spacing w:val="-2"/>
                <w:sz w:val="18"/>
                <w:szCs w:val="18"/>
              </w:rPr>
              <w:t xml:space="preserve"> –</w:t>
            </w:r>
            <w:r w:rsidRPr="00444B16">
              <w:rPr>
                <w:rFonts w:ascii="Verdana" w:hAnsi="Verdana"/>
                <w:spacing w:val="-2"/>
                <w:sz w:val="18"/>
                <w:szCs w:val="18"/>
              </w:rPr>
              <w:t xml:space="preserve"> (писмо № 62-496 от 06.01.2025 г. – постъпило след срока за обществени консултации)</w:t>
            </w:r>
          </w:p>
        </w:tc>
      </w:tr>
      <w:tr w:rsidR="00E47BFC" w:rsidRPr="00444B16" w14:paraId="5B317A11" w14:textId="77777777" w:rsidTr="00473750">
        <w:trPr>
          <w:jc w:val="center"/>
        </w:trPr>
        <w:tc>
          <w:tcPr>
            <w:tcW w:w="686" w:type="dxa"/>
            <w:tcBorders>
              <w:top w:val="single" w:sz="18" w:space="0" w:color="2E74B5"/>
              <w:bottom w:val="nil"/>
            </w:tcBorders>
            <w:shd w:val="clear" w:color="auto" w:fill="auto"/>
          </w:tcPr>
          <w:p w14:paraId="2FFE3DB0" w14:textId="77777777" w:rsidR="00E47BFC" w:rsidRPr="00444B16" w:rsidRDefault="00E47BFC" w:rsidP="00E47BFC">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top w:val="single" w:sz="18" w:space="0" w:color="2E74B5"/>
              <w:bottom w:val="nil"/>
            </w:tcBorders>
            <w:shd w:val="clear" w:color="auto" w:fill="auto"/>
          </w:tcPr>
          <w:p w14:paraId="2009C13C" w14:textId="43A12BF7" w:rsidR="00E47BFC" w:rsidRPr="00444B16" w:rsidRDefault="00E47BFC" w:rsidP="00E47BFC">
            <w:pPr>
              <w:spacing w:before="60" w:after="20"/>
              <w:rPr>
                <w:rFonts w:ascii="Verdana" w:hAnsi="Verdana"/>
                <w:spacing w:val="-2"/>
                <w:sz w:val="18"/>
                <w:szCs w:val="18"/>
              </w:rPr>
            </w:pPr>
            <w:r w:rsidRPr="00444B16">
              <w:rPr>
                <w:rFonts w:ascii="Verdana" w:hAnsi="Verdana"/>
                <w:spacing w:val="-2"/>
                <w:sz w:val="18"/>
                <w:szCs w:val="18"/>
              </w:rPr>
              <w:t>Велизар Бъчваров</w:t>
            </w:r>
          </w:p>
          <w:p w14:paraId="479163FA" w14:textId="777C2F0C" w:rsidR="00E47BFC" w:rsidRPr="00444B16" w:rsidRDefault="00E47BFC" w:rsidP="00E47BFC">
            <w:pPr>
              <w:spacing w:before="60" w:after="20"/>
              <w:rPr>
                <w:rFonts w:ascii="Verdana" w:hAnsi="Verdana"/>
                <w:spacing w:val="-2"/>
                <w:sz w:val="18"/>
                <w:szCs w:val="18"/>
              </w:rPr>
            </w:pPr>
            <w:r w:rsidRPr="00444B16">
              <w:rPr>
                <w:rFonts w:ascii="Verdana" w:hAnsi="Verdana"/>
                <w:spacing w:val="-2"/>
                <w:sz w:val="18"/>
                <w:szCs w:val="18"/>
              </w:rPr>
              <w:t xml:space="preserve">(писмо № 94-2011 от </w:t>
            </w:r>
            <w:r w:rsidRPr="00A33D14">
              <w:rPr>
                <w:rFonts w:ascii="Verdana" w:hAnsi="Verdana"/>
                <w:spacing w:val="-2"/>
                <w:sz w:val="18"/>
                <w:szCs w:val="18"/>
              </w:rPr>
              <w:t>16.12.2024 г. и постъпило в МРРБ и получено по електронен път в МЗХ)</w:t>
            </w:r>
          </w:p>
        </w:tc>
        <w:tc>
          <w:tcPr>
            <w:tcW w:w="5811" w:type="dxa"/>
            <w:tcBorders>
              <w:top w:val="single" w:sz="18" w:space="0" w:color="2E74B5"/>
              <w:bottom w:val="nil"/>
            </w:tcBorders>
            <w:shd w:val="clear" w:color="auto" w:fill="auto"/>
          </w:tcPr>
          <w:p w14:paraId="2AF4BD92" w14:textId="77777777" w:rsidR="00E47BFC" w:rsidRPr="00DB34C5" w:rsidRDefault="00E47BFC" w:rsidP="00E47BFC">
            <w:pPr>
              <w:spacing w:before="60" w:after="20"/>
              <w:jc w:val="both"/>
              <w:rPr>
                <w:rFonts w:ascii="Verdana" w:hAnsi="Verdana"/>
                <w:spacing w:val="-4"/>
                <w:sz w:val="18"/>
                <w:szCs w:val="18"/>
                <w:lang w:val="ru-RU"/>
              </w:rPr>
            </w:pPr>
            <w:r w:rsidRPr="00DB34C5">
              <w:rPr>
                <w:rFonts w:ascii="Verdana" w:hAnsi="Verdana"/>
                <w:spacing w:val="-4"/>
                <w:sz w:val="18"/>
                <w:szCs w:val="18"/>
                <w:lang w:val="ru-RU"/>
              </w:rPr>
              <w:t>С настоящия текст изразявам принципната си подкрепа за постъпили становище и възражение със следните входящи номера:</w:t>
            </w:r>
          </w:p>
          <w:p w14:paraId="0D5222DC" w14:textId="5170210C" w:rsidR="00E47BFC" w:rsidRPr="00444B16" w:rsidRDefault="00E47BFC" w:rsidP="00E47BFC">
            <w:pPr>
              <w:spacing w:before="60" w:after="20"/>
              <w:jc w:val="both"/>
              <w:rPr>
                <w:rFonts w:ascii="Verdana" w:hAnsi="Verdana"/>
                <w:spacing w:val="-4"/>
                <w:sz w:val="18"/>
                <w:szCs w:val="18"/>
              </w:rPr>
            </w:pPr>
            <w:r w:rsidRPr="00DB34C5">
              <w:rPr>
                <w:rFonts w:ascii="Verdana" w:hAnsi="Verdana"/>
                <w:spacing w:val="-4"/>
                <w:sz w:val="18"/>
                <w:szCs w:val="18"/>
                <w:lang w:val="ru-RU"/>
              </w:rPr>
              <w:t>- Вх. № МОСВ</w:t>
            </w:r>
            <w:r>
              <w:rPr>
                <w:rFonts w:ascii="Verdana" w:hAnsi="Verdana"/>
                <w:spacing w:val="-4"/>
                <w:sz w:val="18"/>
                <w:szCs w:val="18"/>
              </w:rPr>
              <w:t xml:space="preserve">: </w:t>
            </w:r>
            <w:r w:rsidRPr="00DB34C5">
              <w:rPr>
                <w:rFonts w:ascii="Verdana" w:hAnsi="Verdana"/>
                <w:spacing w:val="-4"/>
                <w:sz w:val="18"/>
                <w:szCs w:val="18"/>
                <w:lang w:val="ru-RU"/>
              </w:rPr>
              <w:t>94-01096-26/13.12.</w:t>
            </w:r>
            <w:r w:rsidRPr="00444B16">
              <w:rPr>
                <w:rFonts w:ascii="Verdana" w:hAnsi="Verdana"/>
                <w:spacing w:val="-4"/>
                <w:sz w:val="18"/>
                <w:szCs w:val="18"/>
              </w:rPr>
              <w:t>2024г.;</w:t>
            </w:r>
          </w:p>
          <w:p w14:paraId="02E39F3C" w14:textId="73A3D6B2" w:rsidR="00E47BFC" w:rsidRPr="00DB34C5" w:rsidRDefault="00E47BFC" w:rsidP="00E47BFC">
            <w:pPr>
              <w:spacing w:before="60" w:after="20"/>
              <w:jc w:val="both"/>
              <w:rPr>
                <w:rFonts w:ascii="Verdana" w:hAnsi="Verdana"/>
                <w:spacing w:val="-4"/>
                <w:sz w:val="18"/>
                <w:szCs w:val="18"/>
                <w:lang w:val="ru-RU"/>
              </w:rPr>
            </w:pPr>
            <w:r w:rsidRPr="00DB34C5">
              <w:rPr>
                <w:rFonts w:ascii="Verdana" w:hAnsi="Verdana"/>
                <w:spacing w:val="-4"/>
                <w:sz w:val="18"/>
                <w:szCs w:val="18"/>
                <w:lang w:val="ru-RU"/>
              </w:rPr>
              <w:t>- Вх. № МЗХ</w:t>
            </w:r>
            <w:r>
              <w:rPr>
                <w:rFonts w:ascii="Verdana" w:hAnsi="Verdana"/>
                <w:spacing w:val="-4"/>
                <w:sz w:val="18"/>
                <w:szCs w:val="18"/>
              </w:rPr>
              <w:t>:</w:t>
            </w:r>
            <w:r w:rsidRPr="00DB34C5">
              <w:rPr>
                <w:rFonts w:ascii="Verdana" w:hAnsi="Verdana"/>
                <w:spacing w:val="-4"/>
                <w:sz w:val="18"/>
                <w:szCs w:val="18"/>
                <w:lang w:val="ru-RU"/>
              </w:rPr>
              <w:t xml:space="preserve"> 62-496/13.12.2024г.</w:t>
            </w:r>
          </w:p>
          <w:p w14:paraId="2FB53BE6" w14:textId="0D514C2A" w:rsidR="00E47BFC" w:rsidRPr="00DB34C5" w:rsidRDefault="00E47BFC" w:rsidP="00E47BFC">
            <w:pPr>
              <w:spacing w:before="60" w:after="20"/>
              <w:jc w:val="both"/>
              <w:rPr>
                <w:rFonts w:ascii="Verdana" w:hAnsi="Verdana"/>
                <w:spacing w:val="-4"/>
                <w:sz w:val="18"/>
                <w:szCs w:val="18"/>
                <w:lang w:val="ru-RU"/>
              </w:rPr>
            </w:pPr>
            <w:r w:rsidRPr="00DB34C5">
              <w:rPr>
                <w:rFonts w:ascii="Verdana" w:hAnsi="Verdana"/>
                <w:spacing w:val="-4"/>
                <w:sz w:val="18"/>
                <w:szCs w:val="18"/>
                <w:lang w:val="ru-RU"/>
              </w:rPr>
              <w:t>Възразявам най-категорично в обявения едномесечен срок срещу предложените промени в Наредба №5 от 2014г. за строителството в горски територии без промяна на предназначението им и Наредба №8 от 2011 г. за сечите в горите. Проектите на наредба за изменение и допълнение на гореспоменатите наредби са представени за обществено обсъждане на 18.11.2024г.</w:t>
            </w:r>
          </w:p>
        </w:tc>
        <w:tc>
          <w:tcPr>
            <w:tcW w:w="1560" w:type="dxa"/>
            <w:tcBorders>
              <w:top w:val="single" w:sz="18" w:space="0" w:color="2E74B5"/>
              <w:bottom w:val="nil"/>
            </w:tcBorders>
            <w:shd w:val="clear" w:color="auto" w:fill="auto"/>
          </w:tcPr>
          <w:p w14:paraId="56C7A45F" w14:textId="2EAFB836" w:rsidR="00E47BFC" w:rsidRPr="001407F5" w:rsidRDefault="00E47BFC" w:rsidP="00E47BFC">
            <w:pPr>
              <w:spacing w:before="60" w:after="20"/>
              <w:rPr>
                <w:rFonts w:ascii="Verdana" w:hAnsi="Verdana"/>
                <w:spacing w:val="-4"/>
                <w:sz w:val="18"/>
                <w:szCs w:val="18"/>
              </w:rPr>
            </w:pPr>
          </w:p>
        </w:tc>
        <w:tc>
          <w:tcPr>
            <w:tcW w:w="5157" w:type="dxa"/>
            <w:tcBorders>
              <w:top w:val="single" w:sz="18" w:space="0" w:color="2E74B5"/>
              <w:bottom w:val="nil"/>
            </w:tcBorders>
            <w:shd w:val="clear" w:color="auto" w:fill="auto"/>
          </w:tcPr>
          <w:p w14:paraId="43F9A4BB" w14:textId="5A666F94" w:rsidR="00E47BFC" w:rsidRPr="001407F5" w:rsidRDefault="00E47BFC" w:rsidP="00E47BFC">
            <w:pPr>
              <w:spacing w:before="60" w:after="20"/>
              <w:rPr>
                <w:rFonts w:ascii="Verdana" w:hAnsi="Verdana"/>
                <w:spacing w:val="-4"/>
                <w:sz w:val="18"/>
                <w:szCs w:val="18"/>
              </w:rPr>
            </w:pPr>
          </w:p>
        </w:tc>
      </w:tr>
      <w:tr w:rsidR="00E47BFC" w:rsidRPr="00444B16" w14:paraId="3E80CACC" w14:textId="77777777" w:rsidTr="00473750">
        <w:trPr>
          <w:jc w:val="center"/>
        </w:trPr>
        <w:tc>
          <w:tcPr>
            <w:tcW w:w="686" w:type="dxa"/>
            <w:tcBorders>
              <w:top w:val="nil"/>
              <w:bottom w:val="nil"/>
            </w:tcBorders>
            <w:shd w:val="clear" w:color="auto" w:fill="auto"/>
          </w:tcPr>
          <w:p w14:paraId="57EE20FF" w14:textId="77777777" w:rsidR="00E47BFC" w:rsidRPr="00444B16" w:rsidRDefault="00E47BFC" w:rsidP="00E47BFC">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6574C7ED" w14:textId="77777777" w:rsidR="00E47BFC" w:rsidRPr="00444B16" w:rsidRDefault="00E47BFC" w:rsidP="00E47BFC">
            <w:pPr>
              <w:spacing w:before="60" w:after="20"/>
              <w:rPr>
                <w:rFonts w:ascii="Verdana" w:hAnsi="Verdana"/>
                <w:spacing w:val="-2"/>
                <w:sz w:val="18"/>
                <w:szCs w:val="18"/>
              </w:rPr>
            </w:pPr>
          </w:p>
        </w:tc>
        <w:tc>
          <w:tcPr>
            <w:tcW w:w="5811" w:type="dxa"/>
            <w:tcBorders>
              <w:top w:val="nil"/>
              <w:bottom w:val="nil"/>
            </w:tcBorders>
            <w:shd w:val="clear" w:color="auto" w:fill="auto"/>
          </w:tcPr>
          <w:p w14:paraId="3432551D" w14:textId="77777777" w:rsidR="00E47BFC" w:rsidRPr="00444B16" w:rsidRDefault="00E47BFC" w:rsidP="00E47BFC">
            <w:pPr>
              <w:spacing w:before="60" w:after="20"/>
              <w:jc w:val="both"/>
              <w:rPr>
                <w:rFonts w:ascii="Verdana" w:hAnsi="Verdana"/>
                <w:spacing w:val="-4"/>
                <w:sz w:val="18"/>
                <w:szCs w:val="18"/>
              </w:rPr>
            </w:pPr>
            <w:r w:rsidRPr="00444B16">
              <w:rPr>
                <w:rFonts w:ascii="Verdana" w:hAnsi="Verdana"/>
                <w:spacing w:val="-4"/>
                <w:sz w:val="18"/>
                <w:szCs w:val="18"/>
              </w:rPr>
              <w:t>Целта на измененията в двете наредби е една и съща - единствено облекчаване работата на дърводобивните компании, използвайки механизирана техника, без това да е съобразено с традиционното за България лесовъдство и без да отчита добрите практики, установени и прилагани от поколения отдадени лесовъди. Голяма част от предложените промени могат да доведат до унищожаване на резултатите от прилаганите добри практики и представляват огромна заплаха за българските гори, например:</w:t>
            </w:r>
          </w:p>
          <w:p w14:paraId="09F80AC3" w14:textId="3337C4B1" w:rsidR="00E47BFC" w:rsidRPr="00444B16" w:rsidRDefault="00E47BFC" w:rsidP="00E47BFC">
            <w:pPr>
              <w:spacing w:before="60" w:after="20"/>
              <w:jc w:val="both"/>
              <w:rPr>
                <w:rFonts w:ascii="Verdana" w:hAnsi="Verdana"/>
                <w:spacing w:val="-4"/>
                <w:sz w:val="18"/>
                <w:szCs w:val="18"/>
              </w:rPr>
            </w:pPr>
            <w:r w:rsidRPr="00444B16">
              <w:rPr>
                <w:rFonts w:ascii="Verdana" w:hAnsi="Verdana"/>
                <w:spacing w:val="-4"/>
                <w:sz w:val="18"/>
                <w:szCs w:val="18"/>
              </w:rPr>
              <w:t>- увеличаване на допустимата интензивност на сечи в много хипотези;</w:t>
            </w:r>
          </w:p>
          <w:p w14:paraId="0BC18A6C" w14:textId="3FF9D56D" w:rsidR="00E47BFC" w:rsidRPr="00444B16" w:rsidRDefault="00E47BFC" w:rsidP="00E47BFC">
            <w:pPr>
              <w:spacing w:before="60" w:after="20"/>
              <w:jc w:val="both"/>
              <w:rPr>
                <w:rFonts w:ascii="Verdana" w:hAnsi="Verdana"/>
                <w:spacing w:val="-4"/>
                <w:sz w:val="18"/>
                <w:szCs w:val="18"/>
              </w:rPr>
            </w:pPr>
            <w:r w:rsidRPr="00444B16">
              <w:rPr>
                <w:rFonts w:ascii="Verdana" w:hAnsi="Verdana"/>
                <w:spacing w:val="-4"/>
                <w:sz w:val="18"/>
                <w:szCs w:val="18"/>
              </w:rPr>
              <w:t>- прочистване на до 17% от площта на горските насаждения за просеки;</w:t>
            </w:r>
          </w:p>
          <w:p w14:paraId="1AE811D3" w14:textId="71C6C889" w:rsidR="00E47BFC" w:rsidRPr="00444B16" w:rsidRDefault="00E47BFC" w:rsidP="00E47BFC">
            <w:pPr>
              <w:spacing w:before="60" w:after="20"/>
              <w:jc w:val="both"/>
              <w:rPr>
                <w:rFonts w:ascii="Verdana" w:hAnsi="Verdana"/>
                <w:spacing w:val="-4"/>
                <w:sz w:val="18"/>
                <w:szCs w:val="18"/>
              </w:rPr>
            </w:pPr>
            <w:r w:rsidRPr="00444B16">
              <w:rPr>
                <w:rFonts w:ascii="Verdana" w:hAnsi="Verdana"/>
                <w:spacing w:val="-4"/>
                <w:sz w:val="18"/>
                <w:szCs w:val="18"/>
              </w:rPr>
              <w:t>- намаляване на допустимите разстояния между просеките;</w:t>
            </w:r>
          </w:p>
          <w:p w14:paraId="4C26C183" w14:textId="57BD4F0F" w:rsidR="00E47BFC" w:rsidRPr="00444B16" w:rsidRDefault="00E47BFC" w:rsidP="00E47BFC">
            <w:pPr>
              <w:spacing w:before="60" w:after="20"/>
              <w:jc w:val="both"/>
              <w:rPr>
                <w:rFonts w:ascii="Verdana" w:hAnsi="Verdana"/>
                <w:spacing w:val="-4"/>
                <w:sz w:val="18"/>
                <w:szCs w:val="18"/>
              </w:rPr>
            </w:pPr>
            <w:r w:rsidRPr="00444B16">
              <w:rPr>
                <w:rFonts w:ascii="Verdana" w:hAnsi="Verdana"/>
                <w:spacing w:val="-4"/>
                <w:sz w:val="18"/>
                <w:szCs w:val="18"/>
              </w:rPr>
              <w:t>- при определяне на допустимата интензивност и ползване, да не се включва обемът дървесина, добит при изграждане на просеки, временни рампи (складове) и временни въжени линии; т.е. реалното ползване да бъде още по-високо от документално описаното.</w:t>
            </w:r>
          </w:p>
        </w:tc>
        <w:tc>
          <w:tcPr>
            <w:tcW w:w="1560" w:type="dxa"/>
            <w:tcBorders>
              <w:top w:val="nil"/>
              <w:bottom w:val="nil"/>
            </w:tcBorders>
            <w:shd w:val="clear" w:color="auto" w:fill="auto"/>
          </w:tcPr>
          <w:p w14:paraId="05DAA672" w14:textId="0A27F036" w:rsidR="00E47BFC" w:rsidRPr="00444B16" w:rsidRDefault="00E47BFC" w:rsidP="00E47BFC">
            <w:pPr>
              <w:spacing w:before="60" w:after="20"/>
              <w:rPr>
                <w:rFonts w:ascii="Verdana" w:hAnsi="Verdana"/>
                <w:color w:val="FF0000"/>
                <w:spacing w:val="-4"/>
                <w:sz w:val="18"/>
                <w:szCs w:val="18"/>
              </w:rPr>
            </w:pPr>
            <w:r w:rsidRPr="001407F5">
              <w:rPr>
                <w:rFonts w:ascii="Verdana" w:hAnsi="Verdana"/>
                <w:spacing w:val="-4"/>
                <w:sz w:val="18"/>
                <w:szCs w:val="18"/>
              </w:rPr>
              <w:t>Не се приема</w:t>
            </w:r>
          </w:p>
        </w:tc>
        <w:tc>
          <w:tcPr>
            <w:tcW w:w="5157" w:type="dxa"/>
            <w:tcBorders>
              <w:top w:val="nil"/>
              <w:bottom w:val="nil"/>
            </w:tcBorders>
            <w:shd w:val="clear" w:color="auto" w:fill="auto"/>
          </w:tcPr>
          <w:p w14:paraId="5086A796" w14:textId="0C0606F6" w:rsidR="00E47BFC" w:rsidRDefault="00E47BFC" w:rsidP="00644ED2">
            <w:pPr>
              <w:spacing w:before="60" w:after="20"/>
              <w:jc w:val="both"/>
              <w:rPr>
                <w:rFonts w:ascii="Verdana" w:hAnsi="Verdana"/>
                <w:sz w:val="18"/>
                <w:szCs w:val="18"/>
              </w:rPr>
            </w:pPr>
            <w:r>
              <w:rPr>
                <w:rFonts w:ascii="Verdana" w:hAnsi="Verdana"/>
                <w:sz w:val="18"/>
                <w:szCs w:val="18"/>
              </w:rPr>
              <w:t xml:space="preserve">Бележките </w:t>
            </w:r>
            <w:r w:rsidRPr="00DE3272">
              <w:rPr>
                <w:rFonts w:ascii="Verdana" w:hAnsi="Verdana"/>
                <w:sz w:val="18"/>
                <w:szCs w:val="18"/>
              </w:rPr>
              <w:t>се отнася</w:t>
            </w:r>
            <w:r>
              <w:rPr>
                <w:rFonts w:ascii="Verdana" w:hAnsi="Verdana"/>
                <w:sz w:val="18"/>
                <w:szCs w:val="18"/>
              </w:rPr>
              <w:t>т</w:t>
            </w:r>
            <w:r w:rsidRPr="00DE3272">
              <w:rPr>
                <w:rFonts w:ascii="Verdana" w:hAnsi="Verdana"/>
                <w:sz w:val="18"/>
                <w:szCs w:val="18"/>
              </w:rPr>
              <w:t xml:space="preserve"> към </w:t>
            </w:r>
            <w:r>
              <w:rPr>
                <w:rFonts w:ascii="Verdana" w:hAnsi="Verdana"/>
                <w:sz w:val="18"/>
                <w:szCs w:val="18"/>
              </w:rPr>
              <w:t xml:space="preserve">проекта на НИД на </w:t>
            </w:r>
            <w:r w:rsidRPr="00DE3272">
              <w:rPr>
                <w:rFonts w:ascii="Verdana" w:hAnsi="Verdana"/>
                <w:sz w:val="18"/>
                <w:szCs w:val="18"/>
              </w:rPr>
              <w:t xml:space="preserve">Наредба 8 </w:t>
            </w:r>
            <w:r>
              <w:rPr>
                <w:rFonts w:ascii="Verdana" w:hAnsi="Verdana"/>
                <w:sz w:val="18"/>
                <w:szCs w:val="18"/>
              </w:rPr>
              <w:t xml:space="preserve">от 2011 г. </w:t>
            </w:r>
            <w:r w:rsidRPr="00DE3272">
              <w:rPr>
                <w:rFonts w:ascii="Verdana" w:hAnsi="Verdana"/>
                <w:sz w:val="18"/>
                <w:szCs w:val="18"/>
              </w:rPr>
              <w:t>за сечите в горите</w:t>
            </w:r>
          </w:p>
          <w:p w14:paraId="30300D73" w14:textId="5E45D1B9" w:rsidR="00E47BFC" w:rsidRPr="00444B16" w:rsidRDefault="00E47BFC" w:rsidP="00644ED2">
            <w:pPr>
              <w:spacing w:before="60" w:after="20"/>
              <w:jc w:val="both"/>
              <w:rPr>
                <w:rFonts w:ascii="Verdana" w:hAnsi="Verdana"/>
                <w:spacing w:val="-4"/>
                <w:sz w:val="18"/>
                <w:szCs w:val="18"/>
              </w:rPr>
            </w:pPr>
          </w:p>
        </w:tc>
      </w:tr>
      <w:tr w:rsidR="00E47BFC" w:rsidRPr="00444B16" w14:paraId="2FD3EE34" w14:textId="77777777" w:rsidTr="00473750">
        <w:trPr>
          <w:jc w:val="center"/>
        </w:trPr>
        <w:tc>
          <w:tcPr>
            <w:tcW w:w="686" w:type="dxa"/>
            <w:tcBorders>
              <w:top w:val="nil"/>
              <w:bottom w:val="nil"/>
            </w:tcBorders>
            <w:shd w:val="clear" w:color="auto" w:fill="auto"/>
          </w:tcPr>
          <w:p w14:paraId="6DF0BBAA" w14:textId="77777777" w:rsidR="00E47BFC" w:rsidRPr="00444B16" w:rsidRDefault="00E47BFC" w:rsidP="00E47BFC">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475C5481" w14:textId="77777777" w:rsidR="00E47BFC" w:rsidRPr="00444B16" w:rsidRDefault="00E47BFC" w:rsidP="00E47BFC">
            <w:pPr>
              <w:spacing w:before="60" w:after="20"/>
              <w:rPr>
                <w:rFonts w:ascii="Verdana" w:hAnsi="Verdana"/>
                <w:spacing w:val="-2"/>
                <w:sz w:val="18"/>
                <w:szCs w:val="18"/>
              </w:rPr>
            </w:pPr>
          </w:p>
        </w:tc>
        <w:tc>
          <w:tcPr>
            <w:tcW w:w="5811" w:type="dxa"/>
            <w:tcBorders>
              <w:top w:val="nil"/>
              <w:bottom w:val="nil"/>
            </w:tcBorders>
            <w:shd w:val="clear" w:color="auto" w:fill="auto"/>
          </w:tcPr>
          <w:p w14:paraId="3C22BA7F" w14:textId="35E6635A" w:rsidR="00E47BFC" w:rsidRPr="00444B16" w:rsidRDefault="00E47BFC" w:rsidP="00E47BFC">
            <w:pPr>
              <w:spacing w:before="60" w:after="20"/>
              <w:jc w:val="both"/>
              <w:rPr>
                <w:rFonts w:ascii="Verdana" w:hAnsi="Verdana"/>
                <w:spacing w:val="-4"/>
                <w:sz w:val="18"/>
                <w:szCs w:val="18"/>
              </w:rPr>
            </w:pPr>
            <w:r w:rsidRPr="00444B16">
              <w:rPr>
                <w:rFonts w:ascii="Verdana" w:hAnsi="Verdana"/>
                <w:spacing w:val="-4"/>
                <w:sz w:val="18"/>
                <w:szCs w:val="18"/>
              </w:rPr>
              <w:t>Последствията от подобни облекчения за дърводобива са широкообхватни и ще увредят всички функции на горите. Качеството и количеството на екосистемните услуги, от които зависим, ще се влошат. Това включва водохранните, водорегулиращите, противоерозионните, здравно-рекреационните, ландшафтно- естетическите, почвообразуващите функции, заедно с пречистването на въздуха и водите, регулирането на (микро)климата, осигуряването на хабитат на растителни и животински видове, и пр. Поголовното увеличение на интензивността на сечите, т.е. на човешката намеса в горите, ще доведе до фрагментация на горите, респективно на горските местообитания, и влошаване на здравословното състояние на горите (включително, но не само горите, попадащи в границата на зоните от Натура 2000). Допълнително ще бъде затруднен и забавен процесът на естественото възобновяване в горите вследствие механичното увреждане на подраста, което в никакъв случай не бива да бъде пренебрегвано. Освен това, има висока вероятност предложените мерки да доведат до многократно засилване на ерозионните процеси и двояко увеличение на риска от природни бедствия.</w:t>
            </w:r>
          </w:p>
        </w:tc>
        <w:tc>
          <w:tcPr>
            <w:tcW w:w="1560" w:type="dxa"/>
            <w:tcBorders>
              <w:top w:val="nil"/>
              <w:bottom w:val="nil"/>
            </w:tcBorders>
            <w:shd w:val="clear" w:color="auto" w:fill="auto"/>
          </w:tcPr>
          <w:p w14:paraId="1B59679D" w14:textId="679131C6" w:rsidR="00E47BFC" w:rsidRPr="00444B16" w:rsidRDefault="00E47BFC" w:rsidP="00E47BFC">
            <w:pPr>
              <w:spacing w:before="60" w:after="20"/>
              <w:rPr>
                <w:rFonts w:ascii="Verdana" w:hAnsi="Verdana"/>
                <w:color w:val="FF0000"/>
                <w:spacing w:val="-4"/>
                <w:sz w:val="18"/>
                <w:szCs w:val="18"/>
              </w:rPr>
            </w:pPr>
            <w:r w:rsidRPr="00A33D14">
              <w:rPr>
                <w:rFonts w:ascii="Verdana" w:hAnsi="Verdana"/>
                <w:spacing w:val="-4"/>
                <w:sz w:val="18"/>
                <w:szCs w:val="18"/>
              </w:rPr>
              <w:t>Не се приема</w:t>
            </w:r>
          </w:p>
        </w:tc>
        <w:tc>
          <w:tcPr>
            <w:tcW w:w="5157" w:type="dxa"/>
            <w:tcBorders>
              <w:top w:val="nil"/>
              <w:bottom w:val="nil"/>
            </w:tcBorders>
            <w:shd w:val="clear" w:color="auto" w:fill="auto"/>
          </w:tcPr>
          <w:p w14:paraId="4FE8C4D5" w14:textId="18806E82" w:rsidR="00E47BFC" w:rsidRPr="00444B16" w:rsidRDefault="00E47BFC" w:rsidP="00644ED2">
            <w:pPr>
              <w:spacing w:before="60" w:after="20"/>
              <w:jc w:val="both"/>
              <w:rPr>
                <w:rFonts w:ascii="Verdana" w:hAnsi="Verdana"/>
                <w:spacing w:val="-4"/>
                <w:sz w:val="18"/>
                <w:szCs w:val="18"/>
              </w:rPr>
            </w:pPr>
            <w:r w:rsidRPr="00A33D14">
              <w:rPr>
                <w:rFonts w:ascii="Verdana" w:hAnsi="Verdana"/>
                <w:spacing w:val="-4"/>
                <w:sz w:val="18"/>
                <w:szCs w:val="18"/>
              </w:rPr>
              <w:t xml:space="preserve">По изложените в т. 41 </w:t>
            </w:r>
            <w:r w:rsidR="00644ED2">
              <w:rPr>
                <w:rFonts w:ascii="Verdana" w:hAnsi="Verdana"/>
                <w:spacing w:val="-4"/>
                <w:sz w:val="18"/>
                <w:szCs w:val="18"/>
              </w:rPr>
              <w:t>мотиви.</w:t>
            </w:r>
          </w:p>
        </w:tc>
      </w:tr>
      <w:tr w:rsidR="00E47BFC" w:rsidRPr="00444B16" w14:paraId="05CA286B" w14:textId="77777777" w:rsidTr="00473750">
        <w:trPr>
          <w:jc w:val="center"/>
        </w:trPr>
        <w:tc>
          <w:tcPr>
            <w:tcW w:w="686" w:type="dxa"/>
            <w:tcBorders>
              <w:top w:val="nil"/>
              <w:bottom w:val="nil"/>
            </w:tcBorders>
            <w:shd w:val="clear" w:color="auto" w:fill="auto"/>
          </w:tcPr>
          <w:p w14:paraId="70661E06" w14:textId="77777777" w:rsidR="00E47BFC" w:rsidRPr="00444B16" w:rsidRDefault="00E47BFC" w:rsidP="00E47BFC">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189AC3EB" w14:textId="77777777" w:rsidR="00E47BFC" w:rsidRPr="00444B16" w:rsidRDefault="00E47BFC" w:rsidP="00E47BFC">
            <w:pPr>
              <w:spacing w:before="60" w:after="20"/>
              <w:rPr>
                <w:rFonts w:ascii="Verdana" w:hAnsi="Verdana"/>
                <w:spacing w:val="-2"/>
                <w:sz w:val="18"/>
                <w:szCs w:val="18"/>
              </w:rPr>
            </w:pPr>
          </w:p>
        </w:tc>
        <w:tc>
          <w:tcPr>
            <w:tcW w:w="5811" w:type="dxa"/>
            <w:tcBorders>
              <w:top w:val="nil"/>
              <w:bottom w:val="nil"/>
            </w:tcBorders>
            <w:shd w:val="clear" w:color="auto" w:fill="auto"/>
          </w:tcPr>
          <w:p w14:paraId="045ACC0B" w14:textId="0D6CD17B" w:rsidR="00E47BFC" w:rsidRPr="00444B16" w:rsidRDefault="00E47BFC" w:rsidP="00E47BFC">
            <w:pPr>
              <w:spacing w:before="60" w:after="20"/>
              <w:jc w:val="both"/>
              <w:rPr>
                <w:rFonts w:ascii="Verdana" w:hAnsi="Verdana"/>
                <w:spacing w:val="-4"/>
                <w:sz w:val="18"/>
                <w:szCs w:val="18"/>
              </w:rPr>
            </w:pPr>
            <w:r w:rsidRPr="00444B16">
              <w:rPr>
                <w:rFonts w:ascii="Verdana" w:hAnsi="Verdana"/>
                <w:spacing w:val="-4"/>
                <w:sz w:val="18"/>
                <w:szCs w:val="18"/>
              </w:rPr>
              <w:t>Предложените промени ще затруднят извънредно изпълнението от българската държава на целите и задълженията в Глава II на Регламент 2024/1991 на ЕС относно възстановяването на природата. Промените по същество противоречат на посланията в преамбюла на гореспоменатия регламент, още повече ако се отчете, че двата проекта на наредба са съставени след приемането на регламента.</w:t>
            </w:r>
          </w:p>
        </w:tc>
        <w:tc>
          <w:tcPr>
            <w:tcW w:w="1560" w:type="dxa"/>
            <w:tcBorders>
              <w:top w:val="nil"/>
              <w:bottom w:val="nil"/>
            </w:tcBorders>
            <w:shd w:val="clear" w:color="auto" w:fill="auto"/>
          </w:tcPr>
          <w:p w14:paraId="2A5261EB" w14:textId="2BD53778" w:rsidR="00E47BFC" w:rsidRPr="00A33D14" w:rsidRDefault="00E47BFC" w:rsidP="00E47BFC">
            <w:pPr>
              <w:spacing w:before="60" w:after="20"/>
              <w:rPr>
                <w:rFonts w:ascii="Verdana" w:hAnsi="Verdana"/>
                <w:spacing w:val="-4"/>
                <w:sz w:val="18"/>
                <w:szCs w:val="18"/>
              </w:rPr>
            </w:pPr>
            <w:r w:rsidRPr="00A33D14">
              <w:rPr>
                <w:rFonts w:ascii="Verdana" w:hAnsi="Verdana"/>
                <w:spacing w:val="-4"/>
                <w:sz w:val="18"/>
                <w:szCs w:val="18"/>
              </w:rPr>
              <w:t>Не се приема</w:t>
            </w:r>
          </w:p>
        </w:tc>
        <w:tc>
          <w:tcPr>
            <w:tcW w:w="5157" w:type="dxa"/>
            <w:tcBorders>
              <w:top w:val="nil"/>
              <w:bottom w:val="nil"/>
            </w:tcBorders>
            <w:shd w:val="clear" w:color="auto" w:fill="auto"/>
          </w:tcPr>
          <w:p w14:paraId="35833662" w14:textId="0EDB972B" w:rsidR="00E47BFC" w:rsidRPr="00A33D14" w:rsidRDefault="00E47BFC" w:rsidP="00644ED2">
            <w:pPr>
              <w:spacing w:before="60" w:after="20"/>
              <w:jc w:val="both"/>
              <w:rPr>
                <w:rFonts w:ascii="Verdana" w:hAnsi="Verdana"/>
                <w:spacing w:val="-4"/>
                <w:sz w:val="18"/>
                <w:szCs w:val="18"/>
              </w:rPr>
            </w:pPr>
            <w:r w:rsidRPr="00A33D14">
              <w:rPr>
                <w:rFonts w:ascii="Verdana" w:hAnsi="Verdana"/>
                <w:spacing w:val="-4"/>
                <w:sz w:val="18"/>
                <w:szCs w:val="18"/>
              </w:rPr>
              <w:t>По изложените в т. 2 мотиви.</w:t>
            </w:r>
          </w:p>
        </w:tc>
      </w:tr>
      <w:tr w:rsidR="00E47BFC" w:rsidRPr="00444B16" w14:paraId="465F744A" w14:textId="77777777" w:rsidTr="00473750">
        <w:trPr>
          <w:jc w:val="center"/>
        </w:trPr>
        <w:tc>
          <w:tcPr>
            <w:tcW w:w="686" w:type="dxa"/>
            <w:tcBorders>
              <w:top w:val="nil"/>
              <w:bottom w:val="nil"/>
            </w:tcBorders>
            <w:shd w:val="clear" w:color="auto" w:fill="auto"/>
          </w:tcPr>
          <w:p w14:paraId="377D4A0B" w14:textId="77777777" w:rsidR="00E47BFC" w:rsidRPr="00444B16" w:rsidRDefault="00E47BFC" w:rsidP="00E47BFC">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5C8E522C" w14:textId="77777777" w:rsidR="00E47BFC" w:rsidRPr="00444B16" w:rsidRDefault="00E47BFC" w:rsidP="00E47BFC">
            <w:pPr>
              <w:spacing w:before="60" w:after="20"/>
              <w:rPr>
                <w:rFonts w:ascii="Verdana" w:hAnsi="Verdana"/>
                <w:spacing w:val="-2"/>
                <w:sz w:val="18"/>
                <w:szCs w:val="18"/>
              </w:rPr>
            </w:pPr>
          </w:p>
        </w:tc>
        <w:tc>
          <w:tcPr>
            <w:tcW w:w="5811" w:type="dxa"/>
            <w:tcBorders>
              <w:top w:val="nil"/>
              <w:bottom w:val="nil"/>
            </w:tcBorders>
            <w:shd w:val="clear" w:color="auto" w:fill="auto"/>
          </w:tcPr>
          <w:p w14:paraId="5AF35B71" w14:textId="3212CEE4" w:rsidR="00E47BFC" w:rsidRPr="00444B16" w:rsidRDefault="00E47BFC" w:rsidP="00E47BFC">
            <w:pPr>
              <w:spacing w:before="60" w:after="20"/>
              <w:jc w:val="both"/>
              <w:rPr>
                <w:rFonts w:ascii="Verdana" w:hAnsi="Verdana"/>
                <w:spacing w:val="-4"/>
                <w:sz w:val="18"/>
                <w:szCs w:val="18"/>
              </w:rPr>
            </w:pPr>
            <w:r w:rsidRPr="00444B16">
              <w:rPr>
                <w:rFonts w:ascii="Verdana" w:hAnsi="Verdana"/>
                <w:spacing w:val="-4"/>
                <w:sz w:val="18"/>
                <w:szCs w:val="18"/>
              </w:rPr>
              <w:t>Предложените в проектите мерки и промени обслужват и облагодетелстват малцина в краткосрочен план, но имат огромни потенциални последици за цялото общество. С оглед на това, предложените промени са крайно неуместни, неподходящи и неразумни. Важно е да помним, че всички живеем във време на климатични промени, към които трябва да се адаптираме и които се стремим да ограничим. Горите са незаменим помощник и в двете задачи. Невъзможно е безогледното възпрепятстване на функциите им да доведе до добър резултат, още по-малко без каквато и да било екологична оценка или оценка на риска.</w:t>
            </w:r>
          </w:p>
        </w:tc>
        <w:tc>
          <w:tcPr>
            <w:tcW w:w="1560" w:type="dxa"/>
            <w:tcBorders>
              <w:top w:val="nil"/>
              <w:bottom w:val="nil"/>
            </w:tcBorders>
            <w:shd w:val="clear" w:color="auto" w:fill="auto"/>
          </w:tcPr>
          <w:p w14:paraId="4507E8C0" w14:textId="13064022" w:rsidR="00E47BFC" w:rsidRPr="00444B16" w:rsidRDefault="00E47BFC" w:rsidP="00E47BFC">
            <w:pPr>
              <w:spacing w:before="60" w:after="20"/>
              <w:rPr>
                <w:rFonts w:ascii="Verdana" w:hAnsi="Verdana"/>
                <w:color w:val="FF0000"/>
                <w:spacing w:val="-4"/>
                <w:sz w:val="18"/>
                <w:szCs w:val="18"/>
              </w:rPr>
            </w:pPr>
            <w:r w:rsidRPr="00FB542C">
              <w:rPr>
                <w:rFonts w:ascii="Verdana" w:hAnsi="Verdana"/>
                <w:spacing w:val="-4"/>
                <w:sz w:val="18"/>
                <w:szCs w:val="18"/>
              </w:rPr>
              <w:t>Не се приема</w:t>
            </w:r>
          </w:p>
        </w:tc>
        <w:tc>
          <w:tcPr>
            <w:tcW w:w="5157" w:type="dxa"/>
            <w:tcBorders>
              <w:top w:val="nil"/>
              <w:bottom w:val="nil"/>
            </w:tcBorders>
            <w:shd w:val="clear" w:color="auto" w:fill="auto"/>
          </w:tcPr>
          <w:p w14:paraId="5B78DA66" w14:textId="5460F001" w:rsidR="00E47BFC" w:rsidRPr="00444B16" w:rsidRDefault="00644ED2" w:rsidP="00644ED2">
            <w:pPr>
              <w:spacing w:before="60" w:after="20"/>
              <w:jc w:val="both"/>
              <w:rPr>
                <w:rFonts w:ascii="Verdana" w:hAnsi="Verdana"/>
                <w:spacing w:val="-4"/>
                <w:sz w:val="18"/>
                <w:szCs w:val="18"/>
              </w:rPr>
            </w:pPr>
            <w:r>
              <w:rPr>
                <w:rFonts w:ascii="Verdana" w:hAnsi="Verdana"/>
                <w:spacing w:val="-4"/>
                <w:sz w:val="18"/>
                <w:szCs w:val="18"/>
              </w:rPr>
              <w:t>По изложените в т. 41 мотиви.</w:t>
            </w:r>
          </w:p>
        </w:tc>
      </w:tr>
      <w:tr w:rsidR="00E47BFC" w:rsidRPr="00444B16" w14:paraId="66EF6D1C" w14:textId="77777777" w:rsidTr="00473750">
        <w:trPr>
          <w:jc w:val="center"/>
        </w:trPr>
        <w:tc>
          <w:tcPr>
            <w:tcW w:w="686" w:type="dxa"/>
            <w:tcBorders>
              <w:top w:val="nil"/>
              <w:bottom w:val="single" w:sz="18" w:space="0" w:color="2E74B5"/>
            </w:tcBorders>
            <w:shd w:val="clear" w:color="auto" w:fill="auto"/>
          </w:tcPr>
          <w:p w14:paraId="0602B456" w14:textId="77777777" w:rsidR="00E47BFC" w:rsidRPr="00444B16" w:rsidRDefault="00E47BFC" w:rsidP="00E47BFC">
            <w:pPr>
              <w:tabs>
                <w:tab w:val="left" w:pos="192"/>
              </w:tabs>
              <w:spacing w:before="60" w:after="20" w:line="360" w:lineRule="auto"/>
              <w:ind w:left="360"/>
              <w:jc w:val="right"/>
              <w:rPr>
                <w:rFonts w:ascii="Verdana" w:hAnsi="Verdana"/>
                <w:b/>
                <w:sz w:val="18"/>
                <w:szCs w:val="18"/>
              </w:rPr>
            </w:pPr>
          </w:p>
        </w:tc>
        <w:tc>
          <w:tcPr>
            <w:tcW w:w="2552" w:type="dxa"/>
            <w:tcBorders>
              <w:top w:val="nil"/>
              <w:bottom w:val="single" w:sz="18" w:space="0" w:color="2E74B5"/>
            </w:tcBorders>
            <w:shd w:val="clear" w:color="auto" w:fill="auto"/>
          </w:tcPr>
          <w:p w14:paraId="30CD0655" w14:textId="77777777" w:rsidR="00E47BFC" w:rsidRPr="00444B16" w:rsidRDefault="00E47BFC" w:rsidP="00E47BFC">
            <w:pPr>
              <w:spacing w:before="60" w:after="20"/>
              <w:rPr>
                <w:rFonts w:ascii="Verdana" w:hAnsi="Verdana"/>
                <w:spacing w:val="-2"/>
                <w:sz w:val="18"/>
                <w:szCs w:val="18"/>
              </w:rPr>
            </w:pPr>
          </w:p>
        </w:tc>
        <w:tc>
          <w:tcPr>
            <w:tcW w:w="5811" w:type="dxa"/>
            <w:tcBorders>
              <w:top w:val="nil"/>
              <w:bottom w:val="single" w:sz="18" w:space="0" w:color="2E74B5"/>
            </w:tcBorders>
            <w:shd w:val="clear" w:color="auto" w:fill="auto"/>
          </w:tcPr>
          <w:p w14:paraId="4478C278" w14:textId="7F169FCB" w:rsidR="00E47BFC" w:rsidRPr="00444B16" w:rsidRDefault="00E47BFC" w:rsidP="00E47BFC">
            <w:pPr>
              <w:spacing w:before="60" w:after="20"/>
              <w:jc w:val="both"/>
              <w:rPr>
                <w:rFonts w:ascii="Verdana" w:hAnsi="Verdana"/>
                <w:spacing w:val="-4"/>
                <w:sz w:val="18"/>
                <w:szCs w:val="18"/>
              </w:rPr>
            </w:pPr>
            <w:r w:rsidRPr="00444B16">
              <w:rPr>
                <w:rFonts w:ascii="Verdana" w:hAnsi="Verdana"/>
                <w:spacing w:val="-4"/>
                <w:sz w:val="18"/>
                <w:szCs w:val="18"/>
              </w:rPr>
              <w:t>Призовавам министъра на земеделието и храните да не приема предложените промени в Наредба №5 от 2014г. за строителството в горски територии без промяна на предназначението им и Наредба №8 от 2011 г. за сечите в горите.</w:t>
            </w:r>
          </w:p>
        </w:tc>
        <w:tc>
          <w:tcPr>
            <w:tcW w:w="1560" w:type="dxa"/>
            <w:tcBorders>
              <w:top w:val="nil"/>
              <w:bottom w:val="single" w:sz="18" w:space="0" w:color="2E74B5"/>
            </w:tcBorders>
            <w:shd w:val="clear" w:color="auto" w:fill="auto"/>
          </w:tcPr>
          <w:p w14:paraId="67C95C65" w14:textId="77777777" w:rsidR="00E47BFC" w:rsidRPr="00444B16" w:rsidRDefault="00E47BFC" w:rsidP="00E47BFC">
            <w:pPr>
              <w:spacing w:before="60" w:after="20"/>
              <w:rPr>
                <w:rFonts w:ascii="Verdana" w:hAnsi="Verdana"/>
                <w:color w:val="FF0000"/>
                <w:spacing w:val="-4"/>
                <w:sz w:val="18"/>
                <w:szCs w:val="18"/>
              </w:rPr>
            </w:pPr>
          </w:p>
        </w:tc>
        <w:tc>
          <w:tcPr>
            <w:tcW w:w="5157" w:type="dxa"/>
            <w:tcBorders>
              <w:top w:val="nil"/>
              <w:bottom w:val="single" w:sz="18" w:space="0" w:color="2E74B5"/>
            </w:tcBorders>
            <w:shd w:val="clear" w:color="auto" w:fill="auto"/>
          </w:tcPr>
          <w:p w14:paraId="32EA70A0" w14:textId="77777777" w:rsidR="00E47BFC" w:rsidRPr="00444B16" w:rsidRDefault="00E47BFC" w:rsidP="00E47BFC">
            <w:pPr>
              <w:spacing w:before="60" w:after="20"/>
              <w:rPr>
                <w:rFonts w:ascii="Verdana" w:hAnsi="Verdana"/>
                <w:spacing w:val="-4"/>
                <w:sz w:val="18"/>
                <w:szCs w:val="18"/>
              </w:rPr>
            </w:pPr>
          </w:p>
        </w:tc>
      </w:tr>
      <w:tr w:rsidR="00E47BFC" w:rsidRPr="00444B16" w14:paraId="1409AC43" w14:textId="77777777" w:rsidTr="00473750">
        <w:trPr>
          <w:jc w:val="center"/>
        </w:trPr>
        <w:tc>
          <w:tcPr>
            <w:tcW w:w="686" w:type="dxa"/>
            <w:tcBorders>
              <w:top w:val="single" w:sz="18" w:space="0" w:color="2E74B5"/>
              <w:bottom w:val="nil"/>
            </w:tcBorders>
            <w:shd w:val="clear" w:color="auto" w:fill="auto"/>
          </w:tcPr>
          <w:p w14:paraId="0A39B3DA" w14:textId="77777777" w:rsidR="00E47BFC" w:rsidRPr="00444B16" w:rsidRDefault="00E47BFC" w:rsidP="00E47BFC">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vMerge w:val="restart"/>
            <w:tcBorders>
              <w:top w:val="single" w:sz="18" w:space="0" w:color="2E74B5"/>
            </w:tcBorders>
            <w:shd w:val="clear" w:color="auto" w:fill="auto"/>
          </w:tcPr>
          <w:p w14:paraId="4BFA7672" w14:textId="77777777" w:rsidR="00E47BFC" w:rsidRPr="00444B16" w:rsidRDefault="00E47BFC" w:rsidP="00E47BFC">
            <w:pPr>
              <w:spacing w:before="60" w:after="20"/>
              <w:rPr>
                <w:rFonts w:ascii="Verdana" w:hAnsi="Verdana"/>
                <w:spacing w:val="-2"/>
                <w:sz w:val="18"/>
                <w:szCs w:val="18"/>
              </w:rPr>
            </w:pPr>
            <w:r w:rsidRPr="00444B16">
              <w:rPr>
                <w:rFonts w:ascii="Verdana" w:hAnsi="Verdana"/>
                <w:spacing w:val="-2"/>
                <w:sz w:val="18"/>
                <w:szCs w:val="18"/>
              </w:rPr>
              <w:t>Георги Мутавджийски</w:t>
            </w:r>
          </w:p>
          <w:p w14:paraId="6B652507" w14:textId="77777777" w:rsidR="00E47BFC" w:rsidRPr="00444B16" w:rsidRDefault="00E47BFC" w:rsidP="00E47BFC">
            <w:pPr>
              <w:spacing w:before="60" w:after="20"/>
              <w:rPr>
                <w:rFonts w:ascii="Verdana" w:hAnsi="Verdana"/>
                <w:spacing w:val="-2"/>
                <w:sz w:val="18"/>
                <w:szCs w:val="18"/>
              </w:rPr>
            </w:pPr>
            <w:r w:rsidRPr="00444B16">
              <w:rPr>
                <w:rFonts w:ascii="Verdana" w:hAnsi="Verdana"/>
                <w:spacing w:val="-2"/>
                <w:sz w:val="18"/>
                <w:szCs w:val="18"/>
              </w:rPr>
              <w:t>Член на УС на Сдружение „Искър-София“</w:t>
            </w:r>
          </w:p>
          <w:p w14:paraId="62B55C27" w14:textId="286C8133" w:rsidR="00E47BFC" w:rsidRPr="00444B16" w:rsidRDefault="00E47BFC" w:rsidP="00E47BFC">
            <w:pPr>
              <w:spacing w:before="60" w:after="20"/>
              <w:rPr>
                <w:rFonts w:ascii="Verdana" w:hAnsi="Verdana"/>
                <w:spacing w:val="-2"/>
                <w:sz w:val="18"/>
                <w:szCs w:val="18"/>
              </w:rPr>
            </w:pPr>
            <w:r w:rsidRPr="00444B16">
              <w:rPr>
                <w:rFonts w:ascii="Verdana" w:hAnsi="Verdana"/>
                <w:spacing w:val="-2"/>
                <w:sz w:val="18"/>
                <w:szCs w:val="18"/>
              </w:rPr>
              <w:t>(писмо с № 62-499 от 16.12.2024 г. и постъпило в МРРБ и получено по електронен път в МЗХ)</w:t>
            </w:r>
          </w:p>
        </w:tc>
        <w:tc>
          <w:tcPr>
            <w:tcW w:w="5811" w:type="dxa"/>
            <w:tcBorders>
              <w:top w:val="single" w:sz="18" w:space="0" w:color="2E74B5"/>
              <w:bottom w:val="nil"/>
            </w:tcBorders>
            <w:shd w:val="clear" w:color="auto" w:fill="auto"/>
          </w:tcPr>
          <w:p w14:paraId="629D3994" w14:textId="7C00F38C" w:rsidR="00E47BFC" w:rsidRPr="00444B16" w:rsidRDefault="00E47BFC" w:rsidP="00E47BFC">
            <w:pPr>
              <w:spacing w:before="60" w:after="20"/>
              <w:jc w:val="both"/>
              <w:rPr>
                <w:rFonts w:ascii="Verdana" w:hAnsi="Verdana"/>
                <w:spacing w:val="-4"/>
                <w:sz w:val="18"/>
                <w:szCs w:val="18"/>
              </w:rPr>
            </w:pPr>
            <w:r w:rsidRPr="00444B16">
              <w:rPr>
                <w:rFonts w:ascii="Verdana" w:hAnsi="Verdana"/>
                <w:spacing w:val="-4"/>
                <w:sz w:val="18"/>
                <w:szCs w:val="18"/>
              </w:rPr>
              <w:t>Обръщаме се към Вас в качеството си на Сдружение, в което членуват над 260 риболовци и доброжелатели, както и което изцяло благодарение на доброволчески труд и дарения, постигна изключителен прогрес с река Искър под Панчарево, превръщайки районът в приятно място за разходка и риболов на едва 15 минути от София.</w:t>
            </w:r>
          </w:p>
        </w:tc>
        <w:tc>
          <w:tcPr>
            <w:tcW w:w="1560" w:type="dxa"/>
            <w:tcBorders>
              <w:top w:val="single" w:sz="18" w:space="0" w:color="2E74B5"/>
              <w:bottom w:val="nil"/>
            </w:tcBorders>
            <w:shd w:val="clear" w:color="auto" w:fill="auto"/>
          </w:tcPr>
          <w:p w14:paraId="44B6D4CE" w14:textId="0BE639C4" w:rsidR="00E47BFC" w:rsidRPr="00444B16" w:rsidRDefault="00E47BFC" w:rsidP="00E47BFC">
            <w:pPr>
              <w:spacing w:before="60" w:after="20"/>
              <w:rPr>
                <w:rFonts w:ascii="Verdana" w:hAnsi="Verdana"/>
                <w:color w:val="FF0000"/>
                <w:spacing w:val="-4"/>
                <w:sz w:val="18"/>
                <w:szCs w:val="18"/>
              </w:rPr>
            </w:pPr>
          </w:p>
        </w:tc>
        <w:tc>
          <w:tcPr>
            <w:tcW w:w="5157" w:type="dxa"/>
            <w:tcBorders>
              <w:top w:val="single" w:sz="18" w:space="0" w:color="2E74B5"/>
              <w:bottom w:val="nil"/>
            </w:tcBorders>
            <w:shd w:val="clear" w:color="auto" w:fill="auto"/>
          </w:tcPr>
          <w:p w14:paraId="350ECE36" w14:textId="77777777" w:rsidR="00E47BFC" w:rsidRPr="00444B16" w:rsidRDefault="00E47BFC" w:rsidP="00E47BFC">
            <w:pPr>
              <w:spacing w:before="60" w:after="20"/>
              <w:rPr>
                <w:rFonts w:ascii="Verdana" w:hAnsi="Verdana"/>
                <w:spacing w:val="-4"/>
                <w:sz w:val="18"/>
                <w:szCs w:val="18"/>
              </w:rPr>
            </w:pPr>
          </w:p>
        </w:tc>
      </w:tr>
      <w:tr w:rsidR="00E47BFC" w:rsidRPr="00444B16" w14:paraId="1CB87AFF" w14:textId="77777777" w:rsidTr="00473750">
        <w:trPr>
          <w:jc w:val="center"/>
        </w:trPr>
        <w:tc>
          <w:tcPr>
            <w:tcW w:w="686" w:type="dxa"/>
            <w:tcBorders>
              <w:top w:val="nil"/>
              <w:bottom w:val="nil"/>
            </w:tcBorders>
            <w:shd w:val="clear" w:color="auto" w:fill="auto"/>
          </w:tcPr>
          <w:p w14:paraId="43403122" w14:textId="77777777" w:rsidR="00E47BFC" w:rsidRPr="00444B16" w:rsidRDefault="00E47BFC" w:rsidP="00E47BFC">
            <w:pPr>
              <w:tabs>
                <w:tab w:val="left" w:pos="192"/>
              </w:tabs>
              <w:spacing w:before="60" w:after="20" w:line="360" w:lineRule="auto"/>
              <w:ind w:left="360"/>
              <w:jc w:val="right"/>
              <w:rPr>
                <w:rFonts w:ascii="Verdana" w:hAnsi="Verdana"/>
                <w:b/>
                <w:sz w:val="18"/>
                <w:szCs w:val="18"/>
              </w:rPr>
            </w:pPr>
          </w:p>
        </w:tc>
        <w:tc>
          <w:tcPr>
            <w:tcW w:w="2552" w:type="dxa"/>
            <w:vMerge/>
            <w:shd w:val="clear" w:color="auto" w:fill="auto"/>
          </w:tcPr>
          <w:p w14:paraId="10A9CDA8" w14:textId="77777777" w:rsidR="00E47BFC" w:rsidRPr="00444B16" w:rsidRDefault="00E47BFC" w:rsidP="00E47BFC">
            <w:pPr>
              <w:spacing w:before="60" w:after="20"/>
              <w:rPr>
                <w:rFonts w:ascii="Verdana" w:hAnsi="Verdana"/>
                <w:spacing w:val="-2"/>
                <w:sz w:val="18"/>
                <w:szCs w:val="18"/>
              </w:rPr>
            </w:pPr>
          </w:p>
        </w:tc>
        <w:tc>
          <w:tcPr>
            <w:tcW w:w="5811" w:type="dxa"/>
            <w:tcBorders>
              <w:top w:val="nil"/>
              <w:bottom w:val="nil"/>
            </w:tcBorders>
            <w:shd w:val="clear" w:color="auto" w:fill="auto"/>
          </w:tcPr>
          <w:p w14:paraId="5D435383" w14:textId="1E93D900" w:rsidR="00E47BFC" w:rsidRPr="00444B16" w:rsidRDefault="00E47BFC" w:rsidP="00E47BFC">
            <w:pPr>
              <w:spacing w:before="60" w:after="20"/>
              <w:jc w:val="both"/>
              <w:rPr>
                <w:rFonts w:ascii="Verdana" w:hAnsi="Verdana"/>
                <w:spacing w:val="-4"/>
                <w:sz w:val="18"/>
                <w:szCs w:val="18"/>
              </w:rPr>
            </w:pPr>
            <w:r w:rsidRPr="00444B16">
              <w:rPr>
                <w:rFonts w:ascii="Verdana" w:hAnsi="Verdana"/>
                <w:spacing w:val="-4"/>
                <w:sz w:val="18"/>
                <w:szCs w:val="18"/>
              </w:rPr>
              <w:t>С настоящето Възразяваме най-категорично в обявения едномесечен срок, срещу предложените промени в Наредба Na 5 от 2014г, за строителството в горски територии без промяна на предназначението им (представени за обществено обсъждане на 19.11.2024г.) и Наредба № 8 от 2011 r. за сечите в горите (представени за обществено обсъждане на 18.11.2024г,).</w:t>
            </w:r>
          </w:p>
        </w:tc>
        <w:tc>
          <w:tcPr>
            <w:tcW w:w="1560" w:type="dxa"/>
            <w:tcBorders>
              <w:top w:val="nil"/>
              <w:bottom w:val="nil"/>
            </w:tcBorders>
            <w:shd w:val="clear" w:color="auto" w:fill="auto"/>
          </w:tcPr>
          <w:p w14:paraId="7AE7AC3E" w14:textId="009F29BF" w:rsidR="00E47BFC" w:rsidRPr="00444B16" w:rsidRDefault="00E47BFC" w:rsidP="00E47BFC">
            <w:pPr>
              <w:spacing w:before="60" w:after="20"/>
              <w:rPr>
                <w:rFonts w:ascii="Verdana" w:hAnsi="Verdana"/>
                <w:color w:val="FF0000"/>
                <w:spacing w:val="-4"/>
                <w:sz w:val="18"/>
                <w:szCs w:val="18"/>
              </w:rPr>
            </w:pPr>
          </w:p>
        </w:tc>
        <w:tc>
          <w:tcPr>
            <w:tcW w:w="5157" w:type="dxa"/>
            <w:tcBorders>
              <w:top w:val="nil"/>
              <w:bottom w:val="nil"/>
            </w:tcBorders>
            <w:shd w:val="clear" w:color="auto" w:fill="auto"/>
          </w:tcPr>
          <w:p w14:paraId="24C7B6B1" w14:textId="26ADA3A5" w:rsidR="00E47BFC" w:rsidRPr="00444B16" w:rsidRDefault="00E47BFC" w:rsidP="00E47BFC">
            <w:pPr>
              <w:spacing w:before="60" w:after="20"/>
              <w:rPr>
                <w:rFonts w:ascii="Verdana" w:hAnsi="Verdana"/>
                <w:spacing w:val="-4"/>
                <w:sz w:val="18"/>
                <w:szCs w:val="18"/>
              </w:rPr>
            </w:pPr>
          </w:p>
        </w:tc>
      </w:tr>
      <w:tr w:rsidR="00E47BFC" w:rsidRPr="00444B16" w14:paraId="4EFEC4FB" w14:textId="77777777" w:rsidTr="00473750">
        <w:trPr>
          <w:jc w:val="center"/>
        </w:trPr>
        <w:tc>
          <w:tcPr>
            <w:tcW w:w="686" w:type="dxa"/>
            <w:tcBorders>
              <w:top w:val="nil"/>
              <w:bottom w:val="nil"/>
            </w:tcBorders>
            <w:shd w:val="clear" w:color="auto" w:fill="auto"/>
          </w:tcPr>
          <w:p w14:paraId="6BE74C11" w14:textId="77777777" w:rsidR="00E47BFC" w:rsidRPr="00444B16" w:rsidRDefault="00E47BFC" w:rsidP="00E47BFC">
            <w:pPr>
              <w:tabs>
                <w:tab w:val="left" w:pos="192"/>
              </w:tabs>
              <w:spacing w:before="60" w:after="20" w:line="360" w:lineRule="auto"/>
              <w:ind w:left="360"/>
              <w:jc w:val="right"/>
              <w:rPr>
                <w:rFonts w:ascii="Verdana" w:hAnsi="Verdana"/>
                <w:b/>
                <w:sz w:val="18"/>
                <w:szCs w:val="18"/>
              </w:rPr>
            </w:pPr>
          </w:p>
        </w:tc>
        <w:tc>
          <w:tcPr>
            <w:tcW w:w="2552" w:type="dxa"/>
            <w:vMerge/>
            <w:shd w:val="clear" w:color="auto" w:fill="auto"/>
          </w:tcPr>
          <w:p w14:paraId="235E1A25" w14:textId="77777777" w:rsidR="00E47BFC" w:rsidRPr="00444B16" w:rsidRDefault="00E47BFC" w:rsidP="00E47BFC">
            <w:pPr>
              <w:spacing w:before="60" w:after="20"/>
              <w:rPr>
                <w:rFonts w:ascii="Verdana" w:hAnsi="Verdana"/>
                <w:spacing w:val="-2"/>
                <w:sz w:val="18"/>
                <w:szCs w:val="18"/>
              </w:rPr>
            </w:pPr>
          </w:p>
        </w:tc>
        <w:tc>
          <w:tcPr>
            <w:tcW w:w="5811" w:type="dxa"/>
            <w:tcBorders>
              <w:top w:val="nil"/>
              <w:bottom w:val="nil"/>
            </w:tcBorders>
            <w:shd w:val="clear" w:color="auto" w:fill="auto"/>
          </w:tcPr>
          <w:p w14:paraId="6C1DBB8E" w14:textId="2ADAA2DF" w:rsidR="00E47BFC" w:rsidRPr="00444B16" w:rsidRDefault="00E47BFC" w:rsidP="00E47BFC">
            <w:pPr>
              <w:spacing w:before="60" w:after="20"/>
              <w:jc w:val="both"/>
              <w:rPr>
                <w:rFonts w:ascii="Verdana" w:hAnsi="Verdana"/>
                <w:spacing w:val="-4"/>
                <w:sz w:val="18"/>
                <w:szCs w:val="18"/>
              </w:rPr>
            </w:pPr>
            <w:r w:rsidRPr="00444B16">
              <w:rPr>
                <w:rFonts w:ascii="Verdana" w:hAnsi="Verdana"/>
                <w:spacing w:val="-4"/>
                <w:sz w:val="18"/>
                <w:szCs w:val="18"/>
              </w:rPr>
              <w:t>Възразяваме категорично срещу регламентирането и узаконяването на до 17%(а вероятно и повече, като се отчете намаляването на допустимите разстояния между просеките съгласно измененията в Наредба №5) от горските насаждения да бъдат превърнати в просеки, както е заложено в § 16, т.5 от представените промени на Наредба Na 8 от 2011 г. за сечите в горите. Считаме, че тези мерки ще доведат освен до фрагментация на горите, но и необратимо ще увредят горските почви и водите, засилвайки многократно ерозията.</w:t>
            </w:r>
          </w:p>
        </w:tc>
        <w:tc>
          <w:tcPr>
            <w:tcW w:w="1560" w:type="dxa"/>
            <w:tcBorders>
              <w:top w:val="nil"/>
              <w:bottom w:val="nil"/>
            </w:tcBorders>
            <w:shd w:val="clear" w:color="auto" w:fill="auto"/>
          </w:tcPr>
          <w:p w14:paraId="4BB126AE" w14:textId="35DF6865" w:rsidR="00E47BFC" w:rsidRPr="00444B16" w:rsidRDefault="00E47BFC" w:rsidP="00E47BFC">
            <w:pPr>
              <w:spacing w:before="60" w:after="20"/>
              <w:rPr>
                <w:rFonts w:ascii="Verdana" w:hAnsi="Verdana"/>
                <w:color w:val="FF0000"/>
                <w:spacing w:val="-4"/>
                <w:sz w:val="18"/>
                <w:szCs w:val="18"/>
              </w:rPr>
            </w:pPr>
            <w:r w:rsidRPr="00FB542C">
              <w:rPr>
                <w:rFonts w:ascii="Verdana" w:hAnsi="Verdana"/>
                <w:spacing w:val="-4"/>
                <w:sz w:val="18"/>
                <w:szCs w:val="18"/>
              </w:rPr>
              <w:t>Не се приема</w:t>
            </w:r>
          </w:p>
        </w:tc>
        <w:tc>
          <w:tcPr>
            <w:tcW w:w="5157" w:type="dxa"/>
            <w:tcBorders>
              <w:top w:val="nil"/>
              <w:bottom w:val="nil"/>
            </w:tcBorders>
            <w:shd w:val="clear" w:color="auto" w:fill="auto"/>
          </w:tcPr>
          <w:p w14:paraId="6625B0DC" w14:textId="30E29D17" w:rsidR="00E47BFC" w:rsidRPr="00444B16" w:rsidRDefault="00E47BFC" w:rsidP="00E47BFC">
            <w:pPr>
              <w:spacing w:before="60" w:after="20"/>
              <w:rPr>
                <w:rFonts w:ascii="Verdana" w:hAnsi="Verdana"/>
                <w:spacing w:val="-4"/>
                <w:sz w:val="18"/>
                <w:szCs w:val="18"/>
              </w:rPr>
            </w:pPr>
            <w:r w:rsidRPr="00FB542C">
              <w:rPr>
                <w:rFonts w:ascii="Verdana" w:hAnsi="Verdana"/>
                <w:spacing w:val="-4"/>
                <w:sz w:val="18"/>
                <w:szCs w:val="18"/>
              </w:rPr>
              <w:t>По изложените в т. 41 мотиви.</w:t>
            </w:r>
          </w:p>
        </w:tc>
      </w:tr>
      <w:tr w:rsidR="00E47BFC" w:rsidRPr="00444B16" w14:paraId="416F0E0E" w14:textId="77777777" w:rsidTr="00473750">
        <w:trPr>
          <w:jc w:val="center"/>
        </w:trPr>
        <w:tc>
          <w:tcPr>
            <w:tcW w:w="686" w:type="dxa"/>
            <w:tcBorders>
              <w:top w:val="nil"/>
              <w:bottom w:val="nil"/>
            </w:tcBorders>
            <w:shd w:val="clear" w:color="auto" w:fill="auto"/>
          </w:tcPr>
          <w:p w14:paraId="6B0C67DC" w14:textId="77777777" w:rsidR="00E47BFC" w:rsidRPr="00444B16" w:rsidRDefault="00E47BFC" w:rsidP="00E47BFC">
            <w:pPr>
              <w:tabs>
                <w:tab w:val="left" w:pos="192"/>
              </w:tabs>
              <w:spacing w:before="60" w:after="20" w:line="360" w:lineRule="auto"/>
              <w:ind w:left="360"/>
              <w:jc w:val="right"/>
              <w:rPr>
                <w:rFonts w:ascii="Verdana" w:hAnsi="Verdana"/>
                <w:b/>
                <w:sz w:val="18"/>
                <w:szCs w:val="18"/>
              </w:rPr>
            </w:pPr>
          </w:p>
        </w:tc>
        <w:tc>
          <w:tcPr>
            <w:tcW w:w="2552" w:type="dxa"/>
            <w:vMerge/>
            <w:shd w:val="clear" w:color="auto" w:fill="auto"/>
          </w:tcPr>
          <w:p w14:paraId="55F95962" w14:textId="77777777" w:rsidR="00E47BFC" w:rsidRPr="00444B16" w:rsidRDefault="00E47BFC" w:rsidP="00E47BFC">
            <w:pPr>
              <w:spacing w:before="60" w:after="20"/>
              <w:rPr>
                <w:rFonts w:ascii="Verdana" w:hAnsi="Verdana"/>
                <w:spacing w:val="-2"/>
                <w:sz w:val="18"/>
                <w:szCs w:val="18"/>
              </w:rPr>
            </w:pPr>
          </w:p>
        </w:tc>
        <w:tc>
          <w:tcPr>
            <w:tcW w:w="5811" w:type="dxa"/>
            <w:tcBorders>
              <w:top w:val="nil"/>
              <w:bottom w:val="nil"/>
            </w:tcBorders>
            <w:shd w:val="clear" w:color="auto" w:fill="auto"/>
          </w:tcPr>
          <w:p w14:paraId="59E6E52F" w14:textId="12EE5B2D" w:rsidR="00E47BFC" w:rsidRPr="00444B16" w:rsidRDefault="00E47BFC" w:rsidP="00E47BFC">
            <w:pPr>
              <w:spacing w:before="60" w:after="20"/>
              <w:jc w:val="both"/>
              <w:rPr>
                <w:rFonts w:ascii="Verdana" w:hAnsi="Verdana"/>
                <w:spacing w:val="-4"/>
                <w:sz w:val="18"/>
                <w:szCs w:val="18"/>
              </w:rPr>
            </w:pPr>
            <w:r w:rsidRPr="00444B16">
              <w:rPr>
                <w:rFonts w:ascii="Verdana" w:hAnsi="Verdana"/>
                <w:spacing w:val="-4"/>
                <w:sz w:val="18"/>
                <w:szCs w:val="18"/>
              </w:rPr>
              <w:t xml:space="preserve">Възразяваме категорично срещу всички </w:t>
            </w:r>
            <w:r>
              <w:rPr>
                <w:rFonts w:ascii="Verdana" w:hAnsi="Verdana"/>
                <w:spacing w:val="-4"/>
                <w:sz w:val="18"/>
                <w:szCs w:val="18"/>
              </w:rPr>
              <w:t>п</w:t>
            </w:r>
            <w:r w:rsidRPr="00444B16">
              <w:rPr>
                <w:rFonts w:ascii="Verdana" w:hAnsi="Verdana"/>
                <w:spacing w:val="-4"/>
                <w:sz w:val="18"/>
                <w:szCs w:val="18"/>
              </w:rPr>
              <w:t>роектопромени по Наредба №5, които включват, но не се ограничават до:</w:t>
            </w:r>
          </w:p>
        </w:tc>
        <w:tc>
          <w:tcPr>
            <w:tcW w:w="1560" w:type="dxa"/>
            <w:tcBorders>
              <w:top w:val="nil"/>
              <w:bottom w:val="nil"/>
            </w:tcBorders>
            <w:shd w:val="clear" w:color="auto" w:fill="auto"/>
          </w:tcPr>
          <w:p w14:paraId="09F31B16" w14:textId="75112B92" w:rsidR="00E47BFC" w:rsidRPr="00444B16" w:rsidRDefault="00E47BFC" w:rsidP="00E47BFC">
            <w:pPr>
              <w:spacing w:before="60" w:after="20"/>
              <w:rPr>
                <w:rFonts w:ascii="Verdana" w:hAnsi="Verdana"/>
                <w:color w:val="FF0000"/>
                <w:spacing w:val="-4"/>
                <w:sz w:val="18"/>
                <w:szCs w:val="18"/>
              </w:rPr>
            </w:pPr>
          </w:p>
        </w:tc>
        <w:tc>
          <w:tcPr>
            <w:tcW w:w="5157" w:type="dxa"/>
            <w:tcBorders>
              <w:top w:val="nil"/>
              <w:bottom w:val="nil"/>
            </w:tcBorders>
            <w:shd w:val="clear" w:color="auto" w:fill="auto"/>
          </w:tcPr>
          <w:p w14:paraId="4E62DAC1" w14:textId="77777777" w:rsidR="00E47BFC" w:rsidRPr="00444B16" w:rsidRDefault="00E47BFC" w:rsidP="00E47BFC">
            <w:pPr>
              <w:spacing w:before="60" w:after="20"/>
              <w:rPr>
                <w:rFonts w:ascii="Verdana" w:hAnsi="Verdana"/>
                <w:spacing w:val="-4"/>
                <w:sz w:val="18"/>
                <w:szCs w:val="18"/>
              </w:rPr>
            </w:pPr>
          </w:p>
        </w:tc>
      </w:tr>
      <w:tr w:rsidR="00E47BFC" w:rsidRPr="00444B16" w14:paraId="3E135688" w14:textId="77777777" w:rsidTr="00473750">
        <w:trPr>
          <w:jc w:val="center"/>
        </w:trPr>
        <w:tc>
          <w:tcPr>
            <w:tcW w:w="686" w:type="dxa"/>
            <w:tcBorders>
              <w:top w:val="nil"/>
              <w:bottom w:val="nil"/>
            </w:tcBorders>
            <w:shd w:val="clear" w:color="auto" w:fill="auto"/>
          </w:tcPr>
          <w:p w14:paraId="5C7B1729" w14:textId="77777777" w:rsidR="00E47BFC" w:rsidRPr="00444B16" w:rsidRDefault="00E47BFC" w:rsidP="00E47BFC">
            <w:pPr>
              <w:tabs>
                <w:tab w:val="left" w:pos="192"/>
              </w:tabs>
              <w:spacing w:before="60" w:after="20" w:line="360" w:lineRule="auto"/>
              <w:ind w:left="360"/>
              <w:jc w:val="right"/>
              <w:rPr>
                <w:rFonts w:ascii="Verdana" w:hAnsi="Verdana"/>
                <w:b/>
                <w:sz w:val="18"/>
                <w:szCs w:val="18"/>
              </w:rPr>
            </w:pPr>
          </w:p>
        </w:tc>
        <w:tc>
          <w:tcPr>
            <w:tcW w:w="2552" w:type="dxa"/>
            <w:vMerge/>
            <w:shd w:val="clear" w:color="auto" w:fill="auto"/>
          </w:tcPr>
          <w:p w14:paraId="79346532" w14:textId="77777777" w:rsidR="00E47BFC" w:rsidRPr="00444B16" w:rsidRDefault="00E47BFC" w:rsidP="00E47BFC">
            <w:pPr>
              <w:spacing w:before="60" w:after="20"/>
              <w:rPr>
                <w:rFonts w:ascii="Verdana" w:hAnsi="Verdana"/>
                <w:spacing w:val="-2"/>
                <w:sz w:val="18"/>
                <w:szCs w:val="18"/>
              </w:rPr>
            </w:pPr>
          </w:p>
        </w:tc>
        <w:tc>
          <w:tcPr>
            <w:tcW w:w="5811" w:type="dxa"/>
            <w:tcBorders>
              <w:top w:val="nil"/>
              <w:bottom w:val="nil"/>
            </w:tcBorders>
            <w:shd w:val="clear" w:color="auto" w:fill="auto"/>
          </w:tcPr>
          <w:p w14:paraId="74637149" w14:textId="6A1E8F54" w:rsidR="00E47BFC" w:rsidRPr="00444B16" w:rsidRDefault="00E47BFC" w:rsidP="00E47BFC">
            <w:pPr>
              <w:spacing w:before="60" w:after="20"/>
              <w:jc w:val="both"/>
              <w:rPr>
                <w:rFonts w:ascii="Verdana" w:hAnsi="Verdana"/>
                <w:spacing w:val="-4"/>
                <w:sz w:val="18"/>
                <w:szCs w:val="18"/>
              </w:rPr>
            </w:pPr>
            <w:r w:rsidRPr="00444B16">
              <w:rPr>
                <w:rFonts w:ascii="Verdana" w:hAnsi="Verdana"/>
                <w:spacing w:val="-4"/>
                <w:sz w:val="18"/>
                <w:szCs w:val="18"/>
              </w:rPr>
              <w:t>- Намаляване на разстоянието между просеките за временни горски пътища - § 4, нов</w:t>
            </w:r>
            <w:r>
              <w:rPr>
                <w:rFonts w:ascii="Verdana" w:hAnsi="Verdana"/>
                <w:spacing w:val="-4"/>
                <w:sz w:val="18"/>
                <w:szCs w:val="18"/>
              </w:rPr>
              <w:t xml:space="preserve"> </w:t>
            </w:r>
            <w:r w:rsidRPr="00444B16">
              <w:rPr>
                <w:rFonts w:ascii="Verdana" w:hAnsi="Verdana"/>
                <w:spacing w:val="-4"/>
                <w:sz w:val="18"/>
                <w:szCs w:val="18"/>
              </w:rPr>
              <w:t>чл.25а, а</w:t>
            </w:r>
            <w:r>
              <w:rPr>
                <w:rFonts w:ascii="Verdana" w:hAnsi="Verdana"/>
                <w:spacing w:val="-4"/>
                <w:sz w:val="18"/>
                <w:szCs w:val="18"/>
              </w:rPr>
              <w:t>л</w:t>
            </w:r>
            <w:r w:rsidRPr="00444B16">
              <w:rPr>
                <w:rFonts w:ascii="Verdana" w:hAnsi="Verdana"/>
                <w:spacing w:val="-4"/>
                <w:sz w:val="18"/>
                <w:szCs w:val="18"/>
              </w:rPr>
              <w:t>,1 по Наредба № 5</w:t>
            </w:r>
          </w:p>
          <w:p w14:paraId="6A1B1F2E" w14:textId="6B3BA464" w:rsidR="00E47BFC" w:rsidRPr="00444B16" w:rsidRDefault="00E47BFC" w:rsidP="00E47BFC">
            <w:pPr>
              <w:spacing w:before="60" w:after="20"/>
              <w:jc w:val="both"/>
              <w:rPr>
                <w:rFonts w:ascii="Verdana" w:hAnsi="Verdana"/>
                <w:spacing w:val="-4"/>
                <w:sz w:val="18"/>
                <w:szCs w:val="18"/>
              </w:rPr>
            </w:pPr>
          </w:p>
        </w:tc>
        <w:tc>
          <w:tcPr>
            <w:tcW w:w="1560" w:type="dxa"/>
            <w:tcBorders>
              <w:top w:val="nil"/>
              <w:bottom w:val="nil"/>
            </w:tcBorders>
            <w:shd w:val="clear" w:color="auto" w:fill="auto"/>
          </w:tcPr>
          <w:p w14:paraId="2D8816D5" w14:textId="5F2645BF" w:rsidR="00E47BFC" w:rsidRPr="00444B16" w:rsidRDefault="00E47BFC" w:rsidP="00E47BFC">
            <w:pPr>
              <w:spacing w:before="60" w:after="20"/>
              <w:rPr>
                <w:rFonts w:ascii="Verdana" w:hAnsi="Verdana"/>
                <w:color w:val="FF0000"/>
                <w:spacing w:val="-4"/>
                <w:sz w:val="18"/>
                <w:szCs w:val="18"/>
              </w:rPr>
            </w:pPr>
            <w:r w:rsidRPr="00FB542C">
              <w:rPr>
                <w:rFonts w:ascii="Verdana" w:hAnsi="Verdana"/>
                <w:spacing w:val="-4"/>
                <w:sz w:val="18"/>
                <w:szCs w:val="18"/>
              </w:rPr>
              <w:t>Не се приема</w:t>
            </w:r>
          </w:p>
        </w:tc>
        <w:tc>
          <w:tcPr>
            <w:tcW w:w="5157" w:type="dxa"/>
            <w:tcBorders>
              <w:top w:val="nil"/>
              <w:bottom w:val="nil"/>
            </w:tcBorders>
            <w:shd w:val="clear" w:color="auto" w:fill="auto"/>
          </w:tcPr>
          <w:p w14:paraId="1C8746F5" w14:textId="196C3C93" w:rsidR="00E47BFC" w:rsidRPr="00FB542C" w:rsidRDefault="00E47BFC" w:rsidP="000667FB">
            <w:pPr>
              <w:spacing w:before="60" w:after="20"/>
              <w:jc w:val="both"/>
              <w:rPr>
                <w:rFonts w:ascii="Verdana" w:hAnsi="Verdana"/>
                <w:spacing w:val="-4"/>
                <w:sz w:val="18"/>
                <w:szCs w:val="18"/>
              </w:rPr>
            </w:pPr>
            <w:r w:rsidRPr="00FB542C">
              <w:rPr>
                <w:rFonts w:ascii="Verdana" w:hAnsi="Verdana"/>
                <w:spacing w:val="-4"/>
                <w:sz w:val="18"/>
                <w:szCs w:val="18"/>
              </w:rPr>
              <w:t>Намалява се ширината на просеката за специализирана горска техника от 8 м. на 4-6 м.</w:t>
            </w:r>
          </w:p>
          <w:p w14:paraId="0CB9F841" w14:textId="77777777" w:rsidR="00E47BFC" w:rsidRPr="00FB542C" w:rsidRDefault="00E47BFC" w:rsidP="000667FB">
            <w:pPr>
              <w:spacing w:before="60" w:after="20"/>
              <w:jc w:val="both"/>
              <w:rPr>
                <w:rFonts w:ascii="Verdana" w:hAnsi="Verdana"/>
                <w:spacing w:val="-4"/>
                <w:sz w:val="18"/>
                <w:szCs w:val="18"/>
              </w:rPr>
            </w:pPr>
            <w:r w:rsidRPr="00FB542C">
              <w:rPr>
                <w:rFonts w:ascii="Verdana" w:hAnsi="Verdana"/>
                <w:spacing w:val="-4"/>
                <w:sz w:val="18"/>
                <w:szCs w:val="18"/>
              </w:rPr>
              <w:t>Изградената горска пътна мрежа в горските територии на Република България съгласно наличната информация от Горскостопанските планове е 6-7 л. м. /ха. За сравнение, средната стойност за западноевропейските държави е 25 л. м. /ха. Конкретно в Австрия (по данни на проф. Глушков от ИГ-БАН) гъстотата на горската пътна мрежа е 50 л. м./ха (за държавните гори), а за частните е дори 70 л. м./ха.</w:t>
            </w:r>
          </w:p>
          <w:p w14:paraId="58E0AB2A" w14:textId="55758185" w:rsidR="00E47BFC" w:rsidRPr="00AF6B01" w:rsidRDefault="00E47BFC" w:rsidP="000667FB">
            <w:pPr>
              <w:spacing w:before="60" w:after="20"/>
              <w:jc w:val="both"/>
              <w:rPr>
                <w:rFonts w:ascii="Verdana" w:hAnsi="Verdana"/>
                <w:color w:val="FF0000"/>
                <w:spacing w:val="-4"/>
                <w:sz w:val="18"/>
                <w:szCs w:val="18"/>
              </w:rPr>
            </w:pPr>
            <w:r w:rsidRPr="00FB542C">
              <w:rPr>
                <w:rFonts w:ascii="Verdana" w:hAnsi="Verdana"/>
                <w:spacing w:val="-4"/>
                <w:sz w:val="18"/>
                <w:szCs w:val="18"/>
              </w:rPr>
              <w:t>Това е 10 – пъти разлика в гъстотата на горската пътна мрежа между България и Германия</w:t>
            </w:r>
            <w:r w:rsidRPr="00D92863">
              <w:rPr>
                <w:rFonts w:ascii="Verdana" w:hAnsi="Verdana"/>
                <w:color w:val="FF0000"/>
                <w:spacing w:val="-4"/>
                <w:sz w:val="18"/>
                <w:szCs w:val="18"/>
              </w:rPr>
              <w:t>.</w:t>
            </w:r>
          </w:p>
        </w:tc>
      </w:tr>
      <w:tr w:rsidR="00E47BFC" w:rsidRPr="00444B16" w14:paraId="43C35A95" w14:textId="77777777" w:rsidTr="00473750">
        <w:trPr>
          <w:jc w:val="center"/>
        </w:trPr>
        <w:tc>
          <w:tcPr>
            <w:tcW w:w="686" w:type="dxa"/>
            <w:tcBorders>
              <w:top w:val="nil"/>
              <w:bottom w:val="nil"/>
            </w:tcBorders>
            <w:shd w:val="clear" w:color="auto" w:fill="auto"/>
          </w:tcPr>
          <w:p w14:paraId="7547DC9F" w14:textId="77777777" w:rsidR="00E47BFC" w:rsidRPr="00444B16" w:rsidRDefault="00E47BFC" w:rsidP="00E47BFC">
            <w:pPr>
              <w:tabs>
                <w:tab w:val="left" w:pos="192"/>
              </w:tabs>
              <w:spacing w:before="60" w:after="20" w:line="360" w:lineRule="auto"/>
              <w:ind w:left="360"/>
              <w:jc w:val="right"/>
              <w:rPr>
                <w:rFonts w:ascii="Verdana" w:hAnsi="Verdana"/>
                <w:b/>
                <w:sz w:val="18"/>
                <w:szCs w:val="18"/>
              </w:rPr>
            </w:pPr>
          </w:p>
        </w:tc>
        <w:tc>
          <w:tcPr>
            <w:tcW w:w="2552" w:type="dxa"/>
            <w:vMerge/>
            <w:shd w:val="clear" w:color="auto" w:fill="auto"/>
          </w:tcPr>
          <w:p w14:paraId="60E7B639" w14:textId="77777777" w:rsidR="00E47BFC" w:rsidRPr="00444B16" w:rsidRDefault="00E47BFC" w:rsidP="00E47BFC">
            <w:pPr>
              <w:spacing w:before="60" w:after="20"/>
              <w:rPr>
                <w:rFonts w:ascii="Verdana" w:hAnsi="Verdana"/>
                <w:spacing w:val="-2"/>
                <w:sz w:val="18"/>
                <w:szCs w:val="18"/>
              </w:rPr>
            </w:pPr>
          </w:p>
        </w:tc>
        <w:tc>
          <w:tcPr>
            <w:tcW w:w="5811" w:type="dxa"/>
            <w:tcBorders>
              <w:top w:val="nil"/>
              <w:bottom w:val="nil"/>
            </w:tcBorders>
            <w:shd w:val="clear" w:color="auto" w:fill="auto"/>
          </w:tcPr>
          <w:p w14:paraId="3446894A" w14:textId="3D6C4F2D" w:rsidR="00E47BFC" w:rsidRPr="00444B16" w:rsidRDefault="00E47BFC" w:rsidP="00E47BFC">
            <w:pPr>
              <w:spacing w:before="60" w:after="20"/>
              <w:jc w:val="both"/>
              <w:rPr>
                <w:rFonts w:ascii="Verdana" w:hAnsi="Verdana"/>
                <w:spacing w:val="-4"/>
                <w:sz w:val="18"/>
                <w:szCs w:val="18"/>
              </w:rPr>
            </w:pPr>
            <w:r w:rsidRPr="00444B16">
              <w:rPr>
                <w:rFonts w:ascii="Verdana" w:hAnsi="Verdana"/>
                <w:spacing w:val="-4"/>
                <w:sz w:val="18"/>
                <w:szCs w:val="18"/>
              </w:rPr>
              <w:t>- Регламентира се при сеч обемът на маркираната дървесина от просеки за изграждане на временни горски пътища, временни въжени линии и складове за дървесина, да не се включва при определяне интензивността на сечта и в допустимия размер на ползването за насаждението - § 16, Промяната в чл.50, ал.17 по Наредба №8</w:t>
            </w:r>
          </w:p>
        </w:tc>
        <w:tc>
          <w:tcPr>
            <w:tcW w:w="1560" w:type="dxa"/>
            <w:tcBorders>
              <w:top w:val="nil"/>
              <w:bottom w:val="nil"/>
            </w:tcBorders>
            <w:shd w:val="clear" w:color="auto" w:fill="auto"/>
          </w:tcPr>
          <w:p w14:paraId="110DBAE5" w14:textId="6BFFFCF6" w:rsidR="00E47BFC" w:rsidRPr="00444B16" w:rsidRDefault="00E47BFC" w:rsidP="00E47BFC">
            <w:pPr>
              <w:spacing w:before="60" w:after="20"/>
              <w:rPr>
                <w:rFonts w:ascii="Verdana" w:hAnsi="Verdana"/>
                <w:color w:val="FF0000"/>
                <w:spacing w:val="-4"/>
                <w:sz w:val="18"/>
                <w:szCs w:val="18"/>
              </w:rPr>
            </w:pPr>
            <w:r w:rsidRPr="005B0B99">
              <w:rPr>
                <w:rFonts w:ascii="Verdana" w:hAnsi="Verdana"/>
                <w:spacing w:val="-4"/>
                <w:sz w:val="18"/>
                <w:szCs w:val="18"/>
              </w:rPr>
              <w:t>Не се приема</w:t>
            </w:r>
          </w:p>
        </w:tc>
        <w:tc>
          <w:tcPr>
            <w:tcW w:w="5157" w:type="dxa"/>
            <w:tcBorders>
              <w:top w:val="nil"/>
              <w:bottom w:val="nil"/>
            </w:tcBorders>
            <w:shd w:val="clear" w:color="auto" w:fill="auto"/>
          </w:tcPr>
          <w:p w14:paraId="05D03081" w14:textId="77777777" w:rsidR="00E47BFC" w:rsidRDefault="00E47BFC" w:rsidP="000667FB">
            <w:pPr>
              <w:spacing w:before="60" w:after="20"/>
              <w:jc w:val="both"/>
              <w:rPr>
                <w:rFonts w:ascii="Verdana" w:hAnsi="Verdana"/>
                <w:sz w:val="18"/>
                <w:szCs w:val="18"/>
              </w:rPr>
            </w:pPr>
            <w:r>
              <w:rPr>
                <w:rFonts w:ascii="Verdana" w:hAnsi="Verdana"/>
                <w:sz w:val="18"/>
                <w:szCs w:val="18"/>
              </w:rPr>
              <w:t xml:space="preserve">Бележките </w:t>
            </w:r>
            <w:r w:rsidRPr="00DE3272">
              <w:rPr>
                <w:rFonts w:ascii="Verdana" w:hAnsi="Verdana"/>
                <w:sz w:val="18"/>
                <w:szCs w:val="18"/>
              </w:rPr>
              <w:t>се отнася</w:t>
            </w:r>
            <w:r>
              <w:rPr>
                <w:rFonts w:ascii="Verdana" w:hAnsi="Verdana"/>
                <w:sz w:val="18"/>
                <w:szCs w:val="18"/>
              </w:rPr>
              <w:t>т</w:t>
            </w:r>
            <w:r w:rsidRPr="00DE3272">
              <w:rPr>
                <w:rFonts w:ascii="Verdana" w:hAnsi="Verdana"/>
                <w:sz w:val="18"/>
                <w:szCs w:val="18"/>
              </w:rPr>
              <w:t xml:space="preserve"> към </w:t>
            </w:r>
            <w:r>
              <w:rPr>
                <w:rFonts w:ascii="Verdana" w:hAnsi="Verdana"/>
                <w:sz w:val="18"/>
                <w:szCs w:val="18"/>
              </w:rPr>
              <w:t xml:space="preserve">проекта на НИД на </w:t>
            </w:r>
            <w:r w:rsidRPr="00DE3272">
              <w:rPr>
                <w:rFonts w:ascii="Verdana" w:hAnsi="Verdana"/>
                <w:sz w:val="18"/>
                <w:szCs w:val="18"/>
              </w:rPr>
              <w:t xml:space="preserve">Наредба 8 </w:t>
            </w:r>
            <w:r>
              <w:rPr>
                <w:rFonts w:ascii="Verdana" w:hAnsi="Verdana"/>
                <w:sz w:val="18"/>
                <w:szCs w:val="18"/>
              </w:rPr>
              <w:t xml:space="preserve">от 2011 г. </w:t>
            </w:r>
            <w:r w:rsidRPr="00DE3272">
              <w:rPr>
                <w:rFonts w:ascii="Verdana" w:hAnsi="Verdana"/>
                <w:sz w:val="18"/>
                <w:szCs w:val="18"/>
              </w:rPr>
              <w:t>за сечите в горите</w:t>
            </w:r>
          </w:p>
          <w:p w14:paraId="56C7A2F4" w14:textId="131E2077" w:rsidR="00E47BFC" w:rsidRPr="00AF6B01" w:rsidRDefault="00E47BFC" w:rsidP="000667FB">
            <w:pPr>
              <w:spacing w:before="60" w:after="20"/>
              <w:jc w:val="both"/>
              <w:rPr>
                <w:rFonts w:ascii="Verdana" w:hAnsi="Verdana"/>
                <w:color w:val="FF0000"/>
                <w:spacing w:val="-4"/>
                <w:sz w:val="18"/>
                <w:szCs w:val="18"/>
              </w:rPr>
            </w:pPr>
          </w:p>
        </w:tc>
      </w:tr>
      <w:tr w:rsidR="00E47BFC" w:rsidRPr="00444B16" w14:paraId="32E46CE0" w14:textId="77777777" w:rsidTr="00473750">
        <w:trPr>
          <w:jc w:val="center"/>
        </w:trPr>
        <w:tc>
          <w:tcPr>
            <w:tcW w:w="686" w:type="dxa"/>
            <w:tcBorders>
              <w:top w:val="nil"/>
              <w:bottom w:val="nil"/>
            </w:tcBorders>
            <w:shd w:val="clear" w:color="auto" w:fill="auto"/>
          </w:tcPr>
          <w:p w14:paraId="6529C8D3" w14:textId="77777777" w:rsidR="00E47BFC" w:rsidRPr="00444B16" w:rsidRDefault="00E47BFC" w:rsidP="00E47BFC">
            <w:pPr>
              <w:tabs>
                <w:tab w:val="left" w:pos="192"/>
              </w:tabs>
              <w:spacing w:before="60" w:after="20" w:line="360" w:lineRule="auto"/>
              <w:ind w:left="360"/>
              <w:jc w:val="right"/>
              <w:rPr>
                <w:rFonts w:ascii="Verdana" w:hAnsi="Verdana"/>
                <w:b/>
                <w:sz w:val="18"/>
                <w:szCs w:val="18"/>
              </w:rPr>
            </w:pPr>
          </w:p>
        </w:tc>
        <w:tc>
          <w:tcPr>
            <w:tcW w:w="2552" w:type="dxa"/>
            <w:vMerge/>
            <w:shd w:val="clear" w:color="auto" w:fill="auto"/>
          </w:tcPr>
          <w:p w14:paraId="0F0A4210" w14:textId="77777777" w:rsidR="00E47BFC" w:rsidRPr="00444B16" w:rsidRDefault="00E47BFC" w:rsidP="00E47BFC">
            <w:pPr>
              <w:spacing w:before="60" w:after="20"/>
              <w:rPr>
                <w:rFonts w:ascii="Verdana" w:hAnsi="Verdana"/>
                <w:spacing w:val="-2"/>
                <w:sz w:val="18"/>
                <w:szCs w:val="18"/>
              </w:rPr>
            </w:pPr>
          </w:p>
        </w:tc>
        <w:tc>
          <w:tcPr>
            <w:tcW w:w="5811" w:type="dxa"/>
            <w:tcBorders>
              <w:top w:val="nil"/>
              <w:bottom w:val="nil"/>
            </w:tcBorders>
            <w:shd w:val="clear" w:color="auto" w:fill="auto"/>
          </w:tcPr>
          <w:p w14:paraId="17951983" w14:textId="46316301" w:rsidR="00E47BFC" w:rsidRPr="00444B16" w:rsidRDefault="00E47BFC" w:rsidP="00E47BFC">
            <w:pPr>
              <w:spacing w:before="60" w:after="20"/>
              <w:jc w:val="both"/>
              <w:rPr>
                <w:rFonts w:ascii="Verdana" w:hAnsi="Verdana"/>
                <w:spacing w:val="-4"/>
                <w:sz w:val="18"/>
                <w:szCs w:val="18"/>
              </w:rPr>
            </w:pPr>
            <w:r w:rsidRPr="00444B16">
              <w:rPr>
                <w:rFonts w:ascii="Verdana" w:hAnsi="Verdana"/>
                <w:spacing w:val="-4"/>
                <w:sz w:val="18"/>
                <w:szCs w:val="18"/>
              </w:rPr>
              <w:t>Увеличаване на наклонът на терена, при който може да се прилагат схематични сечи от 25 на 30 градуса - § 4, нов чл.25а, ал.З по Наредба №5</w:t>
            </w:r>
          </w:p>
        </w:tc>
        <w:tc>
          <w:tcPr>
            <w:tcW w:w="1560" w:type="dxa"/>
            <w:tcBorders>
              <w:top w:val="nil"/>
              <w:bottom w:val="nil"/>
            </w:tcBorders>
            <w:shd w:val="clear" w:color="auto" w:fill="auto"/>
          </w:tcPr>
          <w:p w14:paraId="4E0064D2" w14:textId="54D14353" w:rsidR="00E47BFC" w:rsidRPr="00444B16" w:rsidRDefault="00E47BFC" w:rsidP="00E47BFC">
            <w:pPr>
              <w:spacing w:before="60" w:after="20"/>
              <w:rPr>
                <w:rFonts w:ascii="Verdana" w:hAnsi="Verdana"/>
                <w:color w:val="FF0000"/>
                <w:spacing w:val="-4"/>
                <w:sz w:val="18"/>
                <w:szCs w:val="18"/>
              </w:rPr>
            </w:pPr>
            <w:r w:rsidRPr="005B0B99">
              <w:rPr>
                <w:rFonts w:ascii="Verdana" w:hAnsi="Verdana"/>
                <w:spacing w:val="-4"/>
                <w:sz w:val="18"/>
                <w:szCs w:val="18"/>
              </w:rPr>
              <w:t>Не се приема</w:t>
            </w:r>
          </w:p>
        </w:tc>
        <w:tc>
          <w:tcPr>
            <w:tcW w:w="5157" w:type="dxa"/>
            <w:tcBorders>
              <w:top w:val="nil"/>
              <w:bottom w:val="nil"/>
            </w:tcBorders>
            <w:shd w:val="clear" w:color="auto" w:fill="auto"/>
          </w:tcPr>
          <w:p w14:paraId="48F8289E" w14:textId="77777777" w:rsidR="00E47BFC" w:rsidRDefault="00E47BFC" w:rsidP="000667FB">
            <w:pPr>
              <w:spacing w:before="60" w:after="20"/>
              <w:jc w:val="both"/>
              <w:rPr>
                <w:rFonts w:ascii="Verdana" w:hAnsi="Verdana"/>
                <w:sz w:val="18"/>
                <w:szCs w:val="18"/>
              </w:rPr>
            </w:pPr>
            <w:r>
              <w:rPr>
                <w:rFonts w:ascii="Verdana" w:hAnsi="Verdana"/>
                <w:sz w:val="18"/>
                <w:szCs w:val="18"/>
              </w:rPr>
              <w:t xml:space="preserve">Бележките </w:t>
            </w:r>
            <w:r w:rsidRPr="00DE3272">
              <w:rPr>
                <w:rFonts w:ascii="Verdana" w:hAnsi="Verdana"/>
                <w:sz w:val="18"/>
                <w:szCs w:val="18"/>
              </w:rPr>
              <w:t>се отнася</w:t>
            </w:r>
            <w:r>
              <w:rPr>
                <w:rFonts w:ascii="Verdana" w:hAnsi="Verdana"/>
                <w:sz w:val="18"/>
                <w:szCs w:val="18"/>
              </w:rPr>
              <w:t>т</w:t>
            </w:r>
            <w:r w:rsidRPr="00DE3272">
              <w:rPr>
                <w:rFonts w:ascii="Verdana" w:hAnsi="Verdana"/>
                <w:sz w:val="18"/>
                <w:szCs w:val="18"/>
              </w:rPr>
              <w:t xml:space="preserve"> към </w:t>
            </w:r>
            <w:r>
              <w:rPr>
                <w:rFonts w:ascii="Verdana" w:hAnsi="Verdana"/>
                <w:sz w:val="18"/>
                <w:szCs w:val="18"/>
              </w:rPr>
              <w:t xml:space="preserve">проекта на НИД на </w:t>
            </w:r>
            <w:r w:rsidRPr="00DE3272">
              <w:rPr>
                <w:rFonts w:ascii="Verdana" w:hAnsi="Verdana"/>
                <w:sz w:val="18"/>
                <w:szCs w:val="18"/>
              </w:rPr>
              <w:t xml:space="preserve">Наредба 8 </w:t>
            </w:r>
            <w:r>
              <w:rPr>
                <w:rFonts w:ascii="Verdana" w:hAnsi="Verdana"/>
                <w:sz w:val="18"/>
                <w:szCs w:val="18"/>
              </w:rPr>
              <w:t xml:space="preserve">от 2011 г. </w:t>
            </w:r>
            <w:r w:rsidRPr="00DE3272">
              <w:rPr>
                <w:rFonts w:ascii="Verdana" w:hAnsi="Verdana"/>
                <w:sz w:val="18"/>
                <w:szCs w:val="18"/>
              </w:rPr>
              <w:t>за сечите в горите</w:t>
            </w:r>
          </w:p>
          <w:p w14:paraId="0028A8E8" w14:textId="1EE16BFA" w:rsidR="00E47BFC" w:rsidRPr="00444B16" w:rsidRDefault="00E47BFC" w:rsidP="000667FB">
            <w:pPr>
              <w:spacing w:before="60" w:after="20"/>
              <w:jc w:val="both"/>
              <w:rPr>
                <w:rFonts w:ascii="Verdana" w:hAnsi="Verdana"/>
                <w:spacing w:val="-4"/>
                <w:sz w:val="18"/>
                <w:szCs w:val="18"/>
              </w:rPr>
            </w:pPr>
          </w:p>
        </w:tc>
      </w:tr>
      <w:tr w:rsidR="00E47BFC" w:rsidRPr="00444B16" w14:paraId="3AF62E48" w14:textId="77777777" w:rsidTr="00473750">
        <w:trPr>
          <w:jc w:val="center"/>
        </w:trPr>
        <w:tc>
          <w:tcPr>
            <w:tcW w:w="686" w:type="dxa"/>
            <w:tcBorders>
              <w:top w:val="nil"/>
              <w:bottom w:val="nil"/>
            </w:tcBorders>
            <w:shd w:val="clear" w:color="auto" w:fill="auto"/>
          </w:tcPr>
          <w:p w14:paraId="0031A7BF" w14:textId="77777777" w:rsidR="00E47BFC" w:rsidRPr="00444B16" w:rsidRDefault="00E47BFC" w:rsidP="00E47BFC">
            <w:pPr>
              <w:tabs>
                <w:tab w:val="left" w:pos="192"/>
              </w:tabs>
              <w:spacing w:before="60" w:after="20" w:line="360" w:lineRule="auto"/>
              <w:ind w:left="360"/>
              <w:jc w:val="right"/>
              <w:rPr>
                <w:rFonts w:ascii="Verdana" w:hAnsi="Verdana"/>
                <w:b/>
                <w:sz w:val="18"/>
                <w:szCs w:val="18"/>
              </w:rPr>
            </w:pPr>
          </w:p>
        </w:tc>
        <w:tc>
          <w:tcPr>
            <w:tcW w:w="2552" w:type="dxa"/>
            <w:vMerge/>
            <w:shd w:val="clear" w:color="auto" w:fill="auto"/>
          </w:tcPr>
          <w:p w14:paraId="0BFCE823" w14:textId="77777777" w:rsidR="00E47BFC" w:rsidRPr="00444B16" w:rsidRDefault="00E47BFC" w:rsidP="00E47BFC">
            <w:pPr>
              <w:spacing w:before="60" w:after="20"/>
              <w:rPr>
                <w:rFonts w:ascii="Verdana" w:hAnsi="Verdana"/>
                <w:spacing w:val="-2"/>
                <w:sz w:val="18"/>
                <w:szCs w:val="18"/>
              </w:rPr>
            </w:pPr>
          </w:p>
        </w:tc>
        <w:tc>
          <w:tcPr>
            <w:tcW w:w="5811" w:type="dxa"/>
            <w:tcBorders>
              <w:top w:val="nil"/>
              <w:bottom w:val="nil"/>
            </w:tcBorders>
            <w:shd w:val="clear" w:color="auto" w:fill="auto"/>
          </w:tcPr>
          <w:p w14:paraId="00623E78" w14:textId="1B0E559B" w:rsidR="00E47BFC" w:rsidRPr="00444B16" w:rsidRDefault="00E47BFC" w:rsidP="00E47BFC">
            <w:pPr>
              <w:spacing w:before="60" w:after="20"/>
              <w:jc w:val="both"/>
              <w:rPr>
                <w:rFonts w:ascii="Verdana" w:hAnsi="Verdana"/>
                <w:spacing w:val="-4"/>
                <w:sz w:val="18"/>
                <w:szCs w:val="18"/>
              </w:rPr>
            </w:pPr>
            <w:r w:rsidRPr="00444B16">
              <w:rPr>
                <w:rFonts w:ascii="Verdana" w:hAnsi="Verdana"/>
                <w:spacing w:val="-4"/>
                <w:sz w:val="18"/>
                <w:szCs w:val="18"/>
              </w:rPr>
              <w:t>Отпадането на изискването за по-дълъг възобновителен период за горите в европейската мрежа „Натура 2000“ - § 6, чрез предложените изменения по чл,25, ал.6 от Наредба №8.</w:t>
            </w:r>
          </w:p>
        </w:tc>
        <w:tc>
          <w:tcPr>
            <w:tcW w:w="1560" w:type="dxa"/>
            <w:tcBorders>
              <w:top w:val="nil"/>
              <w:bottom w:val="nil"/>
            </w:tcBorders>
            <w:shd w:val="clear" w:color="auto" w:fill="auto"/>
          </w:tcPr>
          <w:p w14:paraId="5403227A" w14:textId="68ABC030" w:rsidR="00E47BFC" w:rsidRPr="00444B16" w:rsidRDefault="00E47BFC" w:rsidP="00E47BFC">
            <w:pPr>
              <w:spacing w:before="60" w:after="20"/>
              <w:rPr>
                <w:rFonts w:ascii="Verdana" w:hAnsi="Verdana"/>
                <w:color w:val="FF0000"/>
                <w:spacing w:val="-4"/>
                <w:sz w:val="18"/>
                <w:szCs w:val="18"/>
              </w:rPr>
            </w:pPr>
            <w:r w:rsidRPr="005B0B99">
              <w:rPr>
                <w:rFonts w:ascii="Verdana" w:hAnsi="Verdana"/>
                <w:spacing w:val="-4"/>
                <w:sz w:val="18"/>
                <w:szCs w:val="18"/>
              </w:rPr>
              <w:t>Не се приема</w:t>
            </w:r>
          </w:p>
        </w:tc>
        <w:tc>
          <w:tcPr>
            <w:tcW w:w="5157" w:type="dxa"/>
            <w:tcBorders>
              <w:top w:val="nil"/>
              <w:bottom w:val="nil"/>
            </w:tcBorders>
            <w:shd w:val="clear" w:color="auto" w:fill="auto"/>
          </w:tcPr>
          <w:p w14:paraId="3A1DDBD8" w14:textId="77777777" w:rsidR="00E47BFC" w:rsidRDefault="00E47BFC" w:rsidP="000667FB">
            <w:pPr>
              <w:spacing w:before="60" w:after="20"/>
              <w:jc w:val="both"/>
              <w:rPr>
                <w:rFonts w:ascii="Verdana" w:hAnsi="Verdana"/>
                <w:sz w:val="18"/>
                <w:szCs w:val="18"/>
              </w:rPr>
            </w:pPr>
            <w:r>
              <w:rPr>
                <w:rFonts w:ascii="Verdana" w:hAnsi="Verdana"/>
                <w:sz w:val="18"/>
                <w:szCs w:val="18"/>
              </w:rPr>
              <w:t xml:space="preserve">Бележките </w:t>
            </w:r>
            <w:r w:rsidRPr="00DE3272">
              <w:rPr>
                <w:rFonts w:ascii="Verdana" w:hAnsi="Verdana"/>
                <w:sz w:val="18"/>
                <w:szCs w:val="18"/>
              </w:rPr>
              <w:t>се отнася</w:t>
            </w:r>
            <w:r>
              <w:rPr>
                <w:rFonts w:ascii="Verdana" w:hAnsi="Verdana"/>
                <w:sz w:val="18"/>
                <w:szCs w:val="18"/>
              </w:rPr>
              <w:t>т</w:t>
            </w:r>
            <w:r w:rsidRPr="00DE3272">
              <w:rPr>
                <w:rFonts w:ascii="Verdana" w:hAnsi="Verdana"/>
                <w:sz w:val="18"/>
                <w:szCs w:val="18"/>
              </w:rPr>
              <w:t xml:space="preserve"> към </w:t>
            </w:r>
            <w:r>
              <w:rPr>
                <w:rFonts w:ascii="Verdana" w:hAnsi="Verdana"/>
                <w:sz w:val="18"/>
                <w:szCs w:val="18"/>
              </w:rPr>
              <w:t xml:space="preserve">проекта на НИД на </w:t>
            </w:r>
            <w:r w:rsidRPr="00DE3272">
              <w:rPr>
                <w:rFonts w:ascii="Verdana" w:hAnsi="Verdana"/>
                <w:sz w:val="18"/>
                <w:szCs w:val="18"/>
              </w:rPr>
              <w:t xml:space="preserve">Наредба 8 </w:t>
            </w:r>
            <w:r>
              <w:rPr>
                <w:rFonts w:ascii="Verdana" w:hAnsi="Verdana"/>
                <w:sz w:val="18"/>
                <w:szCs w:val="18"/>
              </w:rPr>
              <w:t xml:space="preserve">от 2011 г. </w:t>
            </w:r>
            <w:r w:rsidRPr="00DE3272">
              <w:rPr>
                <w:rFonts w:ascii="Verdana" w:hAnsi="Verdana"/>
                <w:sz w:val="18"/>
                <w:szCs w:val="18"/>
              </w:rPr>
              <w:t>за сечите в горите</w:t>
            </w:r>
          </w:p>
          <w:p w14:paraId="174E894E" w14:textId="733B0438" w:rsidR="00E47BFC" w:rsidRPr="00444B16" w:rsidRDefault="00E47BFC" w:rsidP="000667FB">
            <w:pPr>
              <w:spacing w:before="60" w:after="20"/>
              <w:jc w:val="both"/>
              <w:rPr>
                <w:rFonts w:ascii="Verdana" w:hAnsi="Verdana"/>
                <w:spacing w:val="-4"/>
                <w:sz w:val="18"/>
                <w:szCs w:val="18"/>
              </w:rPr>
            </w:pPr>
          </w:p>
        </w:tc>
      </w:tr>
      <w:tr w:rsidR="00E47BFC" w:rsidRPr="00444B16" w14:paraId="7C00CFD5" w14:textId="77777777" w:rsidTr="00473750">
        <w:trPr>
          <w:jc w:val="center"/>
        </w:trPr>
        <w:tc>
          <w:tcPr>
            <w:tcW w:w="686" w:type="dxa"/>
            <w:tcBorders>
              <w:top w:val="nil"/>
              <w:bottom w:val="nil"/>
            </w:tcBorders>
            <w:shd w:val="clear" w:color="auto" w:fill="auto"/>
          </w:tcPr>
          <w:p w14:paraId="115A5BCC" w14:textId="77777777" w:rsidR="00E47BFC" w:rsidRPr="00444B16" w:rsidRDefault="00E47BFC" w:rsidP="00E47BFC">
            <w:pPr>
              <w:tabs>
                <w:tab w:val="left" w:pos="192"/>
              </w:tabs>
              <w:spacing w:before="60" w:after="20" w:line="360" w:lineRule="auto"/>
              <w:ind w:left="360"/>
              <w:jc w:val="right"/>
              <w:rPr>
                <w:rFonts w:ascii="Verdana" w:hAnsi="Verdana"/>
                <w:b/>
                <w:sz w:val="18"/>
                <w:szCs w:val="18"/>
              </w:rPr>
            </w:pPr>
          </w:p>
        </w:tc>
        <w:tc>
          <w:tcPr>
            <w:tcW w:w="2552" w:type="dxa"/>
            <w:vMerge/>
            <w:shd w:val="clear" w:color="auto" w:fill="auto"/>
          </w:tcPr>
          <w:p w14:paraId="52805A34" w14:textId="77777777" w:rsidR="00E47BFC" w:rsidRPr="00444B16" w:rsidRDefault="00E47BFC" w:rsidP="00E47BFC">
            <w:pPr>
              <w:spacing w:before="60" w:after="20"/>
              <w:rPr>
                <w:rFonts w:ascii="Verdana" w:hAnsi="Verdana"/>
                <w:spacing w:val="-2"/>
                <w:sz w:val="18"/>
                <w:szCs w:val="18"/>
              </w:rPr>
            </w:pPr>
          </w:p>
        </w:tc>
        <w:tc>
          <w:tcPr>
            <w:tcW w:w="5811" w:type="dxa"/>
            <w:tcBorders>
              <w:top w:val="nil"/>
              <w:bottom w:val="nil"/>
            </w:tcBorders>
            <w:shd w:val="clear" w:color="auto" w:fill="auto"/>
          </w:tcPr>
          <w:p w14:paraId="21116678" w14:textId="21D9BBEB" w:rsidR="00E47BFC" w:rsidRPr="00444B16" w:rsidRDefault="00E47BFC" w:rsidP="00E47BFC">
            <w:pPr>
              <w:spacing w:before="60" w:after="20"/>
              <w:jc w:val="both"/>
              <w:rPr>
                <w:rFonts w:ascii="Verdana" w:hAnsi="Verdana"/>
                <w:spacing w:val="-4"/>
                <w:sz w:val="18"/>
                <w:szCs w:val="18"/>
              </w:rPr>
            </w:pPr>
            <w:r w:rsidRPr="00444B16">
              <w:rPr>
                <w:rFonts w:ascii="Verdana" w:hAnsi="Verdana"/>
                <w:spacing w:val="-4"/>
                <w:sz w:val="18"/>
                <w:szCs w:val="18"/>
              </w:rPr>
              <w:t>В така направените предложения се вижда порочната тенденция проектите за изменения да не бъдат подлагани на екологична оценка и на оценка за съвместимост с целите на „Натура 2000", както и ще направят невъзможно постигането на поставените цели от европейската рамка „Регламент за възстановяване на природата“ от лятото на 2024г.</w:t>
            </w:r>
          </w:p>
        </w:tc>
        <w:tc>
          <w:tcPr>
            <w:tcW w:w="1560" w:type="dxa"/>
            <w:tcBorders>
              <w:top w:val="nil"/>
              <w:bottom w:val="nil"/>
            </w:tcBorders>
            <w:shd w:val="clear" w:color="auto" w:fill="auto"/>
          </w:tcPr>
          <w:p w14:paraId="3394BA73" w14:textId="1C492D74" w:rsidR="00E47BFC" w:rsidRPr="00444B16" w:rsidRDefault="00E47BFC" w:rsidP="00E47BFC">
            <w:pPr>
              <w:spacing w:before="60" w:after="20"/>
              <w:rPr>
                <w:rFonts w:ascii="Verdana" w:hAnsi="Verdana"/>
                <w:color w:val="FF0000"/>
                <w:spacing w:val="-4"/>
                <w:sz w:val="18"/>
                <w:szCs w:val="18"/>
              </w:rPr>
            </w:pPr>
            <w:r w:rsidRPr="005B0B99">
              <w:rPr>
                <w:rFonts w:ascii="Verdana" w:hAnsi="Verdana"/>
                <w:spacing w:val="-4"/>
                <w:sz w:val="18"/>
                <w:szCs w:val="18"/>
              </w:rPr>
              <w:t>Не се приема</w:t>
            </w:r>
          </w:p>
        </w:tc>
        <w:tc>
          <w:tcPr>
            <w:tcW w:w="5157" w:type="dxa"/>
            <w:tcBorders>
              <w:top w:val="nil"/>
              <w:bottom w:val="nil"/>
            </w:tcBorders>
            <w:shd w:val="clear" w:color="auto" w:fill="auto"/>
          </w:tcPr>
          <w:p w14:paraId="6BC191BC" w14:textId="7C283BAC" w:rsidR="00E47BFC" w:rsidRPr="00444B16" w:rsidRDefault="00E47BFC" w:rsidP="000667FB">
            <w:pPr>
              <w:spacing w:before="60" w:after="20"/>
              <w:jc w:val="both"/>
              <w:rPr>
                <w:rFonts w:ascii="Verdana" w:hAnsi="Verdana"/>
                <w:spacing w:val="-4"/>
                <w:sz w:val="18"/>
                <w:szCs w:val="18"/>
              </w:rPr>
            </w:pPr>
            <w:r w:rsidRPr="005B0B99">
              <w:rPr>
                <w:rFonts w:ascii="Verdana" w:hAnsi="Verdana"/>
                <w:spacing w:val="-4"/>
                <w:sz w:val="18"/>
                <w:szCs w:val="18"/>
              </w:rPr>
              <w:t>По изложените в т. 2 мотиви.</w:t>
            </w:r>
          </w:p>
        </w:tc>
      </w:tr>
      <w:tr w:rsidR="00E47BFC" w:rsidRPr="00444B16" w14:paraId="0A18CF02" w14:textId="77777777" w:rsidTr="00473750">
        <w:trPr>
          <w:jc w:val="center"/>
        </w:trPr>
        <w:tc>
          <w:tcPr>
            <w:tcW w:w="686" w:type="dxa"/>
            <w:tcBorders>
              <w:top w:val="nil"/>
              <w:bottom w:val="nil"/>
            </w:tcBorders>
            <w:shd w:val="clear" w:color="auto" w:fill="auto"/>
          </w:tcPr>
          <w:p w14:paraId="46320601" w14:textId="77777777" w:rsidR="00E47BFC" w:rsidRPr="00444B16" w:rsidRDefault="00E47BFC" w:rsidP="00E47BFC">
            <w:pPr>
              <w:tabs>
                <w:tab w:val="left" w:pos="192"/>
              </w:tabs>
              <w:spacing w:before="60" w:after="20" w:line="360" w:lineRule="auto"/>
              <w:ind w:left="360"/>
              <w:jc w:val="right"/>
              <w:rPr>
                <w:rFonts w:ascii="Verdana" w:hAnsi="Verdana"/>
                <w:b/>
                <w:sz w:val="18"/>
                <w:szCs w:val="18"/>
              </w:rPr>
            </w:pPr>
          </w:p>
        </w:tc>
        <w:tc>
          <w:tcPr>
            <w:tcW w:w="2552" w:type="dxa"/>
            <w:vMerge/>
            <w:shd w:val="clear" w:color="auto" w:fill="auto"/>
          </w:tcPr>
          <w:p w14:paraId="081D364C" w14:textId="77777777" w:rsidR="00E47BFC" w:rsidRPr="00444B16" w:rsidRDefault="00E47BFC" w:rsidP="00E47BFC">
            <w:pPr>
              <w:spacing w:before="60" w:after="20"/>
              <w:rPr>
                <w:rFonts w:ascii="Verdana" w:hAnsi="Verdana"/>
                <w:spacing w:val="-2"/>
                <w:sz w:val="18"/>
                <w:szCs w:val="18"/>
              </w:rPr>
            </w:pPr>
          </w:p>
        </w:tc>
        <w:tc>
          <w:tcPr>
            <w:tcW w:w="5811" w:type="dxa"/>
            <w:tcBorders>
              <w:top w:val="nil"/>
              <w:bottom w:val="nil"/>
            </w:tcBorders>
            <w:shd w:val="clear" w:color="auto" w:fill="auto"/>
          </w:tcPr>
          <w:p w14:paraId="63B8C498" w14:textId="5576AF92" w:rsidR="00E47BFC" w:rsidRPr="00444B16" w:rsidRDefault="00E47BFC" w:rsidP="00E47BFC">
            <w:pPr>
              <w:spacing w:before="60" w:after="20"/>
              <w:jc w:val="both"/>
              <w:rPr>
                <w:rFonts w:ascii="Verdana" w:hAnsi="Verdana"/>
                <w:spacing w:val="-4"/>
                <w:sz w:val="18"/>
                <w:szCs w:val="18"/>
              </w:rPr>
            </w:pPr>
            <w:r w:rsidRPr="00444B16">
              <w:rPr>
                <w:rFonts w:ascii="Verdana" w:hAnsi="Verdana"/>
                <w:spacing w:val="-4"/>
                <w:sz w:val="18"/>
                <w:szCs w:val="18"/>
              </w:rPr>
              <w:t>Възраженията ни са задвижени от това, че искаме да оставим една чиста и изпълнена с живот Природа на децата ни, а в последно време се вижда тенденцията да се предлагат промени на вече компроментирани закони и наредби, които ще засилят още повече незаконните сечи и бракониерството, ще поставят българския народ във все по-голяма опасност от наводнения и ще засилят вече тежката водна криза, която само за 2024г., засегна над 650 населени места!</w:t>
            </w:r>
          </w:p>
        </w:tc>
        <w:tc>
          <w:tcPr>
            <w:tcW w:w="1560" w:type="dxa"/>
            <w:tcBorders>
              <w:top w:val="nil"/>
              <w:bottom w:val="nil"/>
            </w:tcBorders>
            <w:shd w:val="clear" w:color="auto" w:fill="auto"/>
          </w:tcPr>
          <w:p w14:paraId="425AE3E5" w14:textId="456A286C" w:rsidR="00E47BFC" w:rsidRPr="00444B16" w:rsidRDefault="00E47BFC" w:rsidP="00E47BFC">
            <w:pPr>
              <w:spacing w:before="60" w:after="20"/>
              <w:rPr>
                <w:rFonts w:ascii="Verdana" w:hAnsi="Verdana"/>
                <w:color w:val="FF0000"/>
                <w:spacing w:val="-4"/>
                <w:sz w:val="18"/>
                <w:szCs w:val="18"/>
              </w:rPr>
            </w:pPr>
          </w:p>
        </w:tc>
        <w:tc>
          <w:tcPr>
            <w:tcW w:w="5157" w:type="dxa"/>
            <w:tcBorders>
              <w:top w:val="nil"/>
              <w:bottom w:val="nil"/>
            </w:tcBorders>
            <w:shd w:val="clear" w:color="auto" w:fill="auto"/>
          </w:tcPr>
          <w:p w14:paraId="33E59884" w14:textId="77777777" w:rsidR="00E47BFC" w:rsidRPr="00444B16" w:rsidRDefault="00E47BFC" w:rsidP="00E47BFC">
            <w:pPr>
              <w:spacing w:before="60" w:after="20"/>
              <w:rPr>
                <w:rFonts w:ascii="Verdana" w:hAnsi="Verdana"/>
                <w:spacing w:val="-4"/>
                <w:sz w:val="18"/>
                <w:szCs w:val="18"/>
              </w:rPr>
            </w:pPr>
          </w:p>
        </w:tc>
      </w:tr>
      <w:tr w:rsidR="00E47BFC" w:rsidRPr="00444B16" w14:paraId="0B4C7709" w14:textId="77777777" w:rsidTr="00473750">
        <w:trPr>
          <w:jc w:val="center"/>
        </w:trPr>
        <w:tc>
          <w:tcPr>
            <w:tcW w:w="686" w:type="dxa"/>
            <w:tcBorders>
              <w:top w:val="nil"/>
              <w:bottom w:val="single" w:sz="18" w:space="0" w:color="2E74B5"/>
            </w:tcBorders>
            <w:shd w:val="clear" w:color="auto" w:fill="auto"/>
          </w:tcPr>
          <w:p w14:paraId="74CA250A" w14:textId="77777777" w:rsidR="00E47BFC" w:rsidRPr="00444B16" w:rsidRDefault="00E47BFC" w:rsidP="00E47BFC">
            <w:pPr>
              <w:tabs>
                <w:tab w:val="left" w:pos="192"/>
              </w:tabs>
              <w:spacing w:before="60" w:after="20" w:line="360" w:lineRule="auto"/>
              <w:ind w:left="360"/>
              <w:jc w:val="right"/>
              <w:rPr>
                <w:rFonts w:ascii="Verdana" w:hAnsi="Verdana"/>
                <w:b/>
                <w:sz w:val="18"/>
                <w:szCs w:val="18"/>
              </w:rPr>
            </w:pPr>
          </w:p>
        </w:tc>
        <w:tc>
          <w:tcPr>
            <w:tcW w:w="2552" w:type="dxa"/>
            <w:vMerge/>
            <w:tcBorders>
              <w:bottom w:val="single" w:sz="18" w:space="0" w:color="2E74B5"/>
            </w:tcBorders>
            <w:shd w:val="clear" w:color="auto" w:fill="auto"/>
          </w:tcPr>
          <w:p w14:paraId="09FBDC02" w14:textId="77777777" w:rsidR="00E47BFC" w:rsidRPr="00444B16" w:rsidRDefault="00E47BFC" w:rsidP="00E47BFC">
            <w:pPr>
              <w:spacing w:before="60" w:after="20"/>
              <w:rPr>
                <w:rFonts w:ascii="Verdana" w:hAnsi="Verdana"/>
                <w:spacing w:val="-2"/>
                <w:sz w:val="18"/>
                <w:szCs w:val="18"/>
              </w:rPr>
            </w:pPr>
          </w:p>
        </w:tc>
        <w:tc>
          <w:tcPr>
            <w:tcW w:w="5811" w:type="dxa"/>
            <w:tcBorders>
              <w:top w:val="nil"/>
              <w:bottom w:val="single" w:sz="18" w:space="0" w:color="2E74B5"/>
            </w:tcBorders>
            <w:shd w:val="clear" w:color="auto" w:fill="auto"/>
          </w:tcPr>
          <w:p w14:paraId="1E33F772" w14:textId="5558757F" w:rsidR="00E47BFC" w:rsidRPr="00444B16" w:rsidRDefault="00E47BFC" w:rsidP="00E47BFC">
            <w:pPr>
              <w:spacing w:before="60" w:after="20"/>
              <w:jc w:val="both"/>
              <w:rPr>
                <w:rFonts w:ascii="Verdana" w:hAnsi="Verdana"/>
                <w:spacing w:val="-4"/>
                <w:sz w:val="18"/>
                <w:szCs w:val="18"/>
              </w:rPr>
            </w:pPr>
            <w:r w:rsidRPr="00444B16">
              <w:rPr>
                <w:rFonts w:ascii="Verdana" w:hAnsi="Verdana"/>
                <w:spacing w:val="-4"/>
                <w:sz w:val="18"/>
                <w:szCs w:val="18"/>
              </w:rPr>
              <w:t>Призоваваме Ви, нека работим с цел устойчиво развитие и завещаването на едно по-добро бъдеще със здрави гори и чисти, пълни с живот реки за тези след нас!</w:t>
            </w:r>
          </w:p>
        </w:tc>
        <w:tc>
          <w:tcPr>
            <w:tcW w:w="1560" w:type="dxa"/>
            <w:tcBorders>
              <w:top w:val="nil"/>
              <w:bottom w:val="single" w:sz="18" w:space="0" w:color="2E74B5"/>
            </w:tcBorders>
            <w:shd w:val="clear" w:color="auto" w:fill="auto"/>
          </w:tcPr>
          <w:p w14:paraId="4AA8852A" w14:textId="77777777" w:rsidR="00E47BFC" w:rsidRPr="00444B16" w:rsidRDefault="00E47BFC" w:rsidP="00E47BFC">
            <w:pPr>
              <w:spacing w:before="60" w:after="20"/>
              <w:rPr>
                <w:rFonts w:ascii="Verdana" w:hAnsi="Verdana"/>
                <w:color w:val="FF0000"/>
                <w:spacing w:val="-4"/>
                <w:sz w:val="18"/>
                <w:szCs w:val="18"/>
              </w:rPr>
            </w:pPr>
          </w:p>
        </w:tc>
        <w:tc>
          <w:tcPr>
            <w:tcW w:w="5157" w:type="dxa"/>
            <w:tcBorders>
              <w:top w:val="nil"/>
              <w:bottom w:val="single" w:sz="18" w:space="0" w:color="2E74B5"/>
            </w:tcBorders>
            <w:shd w:val="clear" w:color="auto" w:fill="auto"/>
          </w:tcPr>
          <w:p w14:paraId="3E09714D" w14:textId="77777777" w:rsidR="00E47BFC" w:rsidRPr="00444B16" w:rsidRDefault="00E47BFC" w:rsidP="00E47BFC">
            <w:pPr>
              <w:spacing w:before="60" w:after="20"/>
              <w:rPr>
                <w:rFonts w:ascii="Verdana" w:hAnsi="Verdana"/>
                <w:spacing w:val="-4"/>
                <w:sz w:val="18"/>
                <w:szCs w:val="18"/>
              </w:rPr>
            </w:pPr>
          </w:p>
        </w:tc>
      </w:tr>
      <w:tr w:rsidR="00E47BFC" w:rsidRPr="00444B16" w14:paraId="442D4C1A" w14:textId="77777777" w:rsidTr="00473750">
        <w:trPr>
          <w:jc w:val="center"/>
        </w:trPr>
        <w:tc>
          <w:tcPr>
            <w:tcW w:w="686" w:type="dxa"/>
            <w:tcBorders>
              <w:top w:val="single" w:sz="18" w:space="0" w:color="2E74B5"/>
              <w:bottom w:val="single" w:sz="18" w:space="0" w:color="2E74B5"/>
            </w:tcBorders>
            <w:shd w:val="clear" w:color="auto" w:fill="auto"/>
          </w:tcPr>
          <w:p w14:paraId="49DC29A2" w14:textId="77777777" w:rsidR="00E47BFC" w:rsidRPr="00444B16" w:rsidRDefault="00E47BFC" w:rsidP="00E47BFC">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top w:val="single" w:sz="18" w:space="0" w:color="2E74B5"/>
              <w:bottom w:val="single" w:sz="18" w:space="0" w:color="2E74B5"/>
            </w:tcBorders>
            <w:shd w:val="clear" w:color="auto" w:fill="auto"/>
          </w:tcPr>
          <w:p w14:paraId="487270A1" w14:textId="77777777" w:rsidR="00E47BFC" w:rsidRPr="00444B16" w:rsidRDefault="00E47BFC" w:rsidP="00E47BFC">
            <w:pPr>
              <w:spacing w:before="60" w:after="20"/>
              <w:rPr>
                <w:rFonts w:ascii="Verdana" w:hAnsi="Verdana"/>
                <w:spacing w:val="-2"/>
                <w:sz w:val="18"/>
                <w:szCs w:val="18"/>
              </w:rPr>
            </w:pPr>
            <w:r w:rsidRPr="00444B16">
              <w:rPr>
                <w:rFonts w:ascii="Verdana" w:hAnsi="Verdana"/>
                <w:spacing w:val="-2"/>
                <w:sz w:val="18"/>
                <w:szCs w:val="18"/>
              </w:rPr>
              <w:t>Георги Мутавджийски</w:t>
            </w:r>
          </w:p>
          <w:p w14:paraId="6957AD79" w14:textId="77777777" w:rsidR="00E47BFC" w:rsidRPr="00444B16" w:rsidRDefault="00E47BFC" w:rsidP="00E47BFC">
            <w:pPr>
              <w:spacing w:before="60" w:after="20"/>
              <w:rPr>
                <w:rFonts w:ascii="Verdana" w:hAnsi="Verdana"/>
                <w:spacing w:val="-2"/>
                <w:sz w:val="18"/>
                <w:szCs w:val="18"/>
              </w:rPr>
            </w:pPr>
            <w:r w:rsidRPr="00444B16">
              <w:rPr>
                <w:rFonts w:ascii="Verdana" w:hAnsi="Verdana"/>
                <w:spacing w:val="-2"/>
                <w:sz w:val="18"/>
                <w:szCs w:val="18"/>
              </w:rPr>
              <w:t>Член на УС на Сдружение „Искър-София“</w:t>
            </w:r>
          </w:p>
          <w:p w14:paraId="1E360D30" w14:textId="639D686F" w:rsidR="00E47BFC" w:rsidRPr="00444B16" w:rsidRDefault="00E47BFC" w:rsidP="00E47BFC">
            <w:pPr>
              <w:spacing w:before="60" w:after="20"/>
              <w:rPr>
                <w:rFonts w:ascii="Verdana" w:hAnsi="Verdana"/>
                <w:spacing w:val="-2"/>
                <w:sz w:val="18"/>
                <w:szCs w:val="18"/>
              </w:rPr>
            </w:pPr>
            <w:r w:rsidRPr="00444B16">
              <w:rPr>
                <w:rFonts w:ascii="Verdana" w:hAnsi="Verdana"/>
                <w:spacing w:val="-2"/>
                <w:sz w:val="18"/>
                <w:szCs w:val="18"/>
              </w:rPr>
              <w:t>(писмо с № 62-499 от 16.12.2024 г. и постъпило в МРРБ и получено по електронен път в МЗХ)</w:t>
            </w:r>
          </w:p>
        </w:tc>
        <w:tc>
          <w:tcPr>
            <w:tcW w:w="5811" w:type="dxa"/>
            <w:tcBorders>
              <w:top w:val="single" w:sz="18" w:space="0" w:color="2E74B5"/>
              <w:bottom w:val="single" w:sz="18" w:space="0" w:color="2E74B5"/>
            </w:tcBorders>
            <w:shd w:val="clear" w:color="auto" w:fill="auto"/>
          </w:tcPr>
          <w:p w14:paraId="5F6BAB7C" w14:textId="77777777" w:rsidR="00E47BFC" w:rsidRPr="00444B16" w:rsidRDefault="00E47BFC" w:rsidP="00E47BFC">
            <w:pPr>
              <w:spacing w:before="60" w:after="20"/>
              <w:jc w:val="both"/>
              <w:rPr>
                <w:rFonts w:ascii="Verdana" w:hAnsi="Verdana"/>
                <w:spacing w:val="-4"/>
                <w:sz w:val="18"/>
                <w:szCs w:val="18"/>
              </w:rPr>
            </w:pPr>
            <w:r w:rsidRPr="00444B16">
              <w:rPr>
                <w:rFonts w:ascii="Verdana" w:hAnsi="Verdana"/>
                <w:spacing w:val="-4"/>
                <w:sz w:val="18"/>
                <w:szCs w:val="18"/>
              </w:rPr>
              <w:t>Обръщаме се към Вас в качеството си на Сдружение, в което членуват над 260 риболовци и доброжелатели, като с това писмо искаме да изразим пълната си подкрепа към Възражение/Становище входирано от Сдружение „Балканка“</w:t>
            </w:r>
          </w:p>
          <w:p w14:paraId="409EAC02" w14:textId="77777777" w:rsidR="00E47BFC" w:rsidRPr="00444B16" w:rsidRDefault="00E47BFC" w:rsidP="00E47BFC">
            <w:pPr>
              <w:spacing w:before="60" w:after="20"/>
              <w:jc w:val="both"/>
              <w:rPr>
                <w:rFonts w:ascii="Verdana" w:hAnsi="Verdana"/>
                <w:spacing w:val="-4"/>
                <w:sz w:val="18"/>
                <w:szCs w:val="18"/>
              </w:rPr>
            </w:pPr>
            <w:r w:rsidRPr="00444B16">
              <w:rPr>
                <w:rFonts w:ascii="Verdana" w:hAnsi="Verdana"/>
                <w:spacing w:val="-4"/>
                <w:sz w:val="18"/>
                <w:szCs w:val="18"/>
              </w:rPr>
              <w:t>Ние като Сдружение изцяло състоящо се от хора обикалящи постоянно цяла България, които виждат от първо лице щетите нанасяни на Горите и Реките ни, намираме предложените промени по Наредба №8 и Наредба № 5 от 2014г„ за ощетяващи не само бъдещите поколения, но и крайно вредни за Природата ни и бизнеса.</w:t>
            </w:r>
          </w:p>
          <w:p w14:paraId="1AA49C0B" w14:textId="22399B26" w:rsidR="00E47BFC" w:rsidRPr="00444B16" w:rsidRDefault="00E47BFC" w:rsidP="00E47BFC">
            <w:pPr>
              <w:spacing w:before="60" w:after="20"/>
              <w:jc w:val="both"/>
              <w:rPr>
                <w:rFonts w:ascii="Verdana" w:hAnsi="Verdana"/>
                <w:spacing w:val="-4"/>
                <w:sz w:val="18"/>
                <w:szCs w:val="18"/>
              </w:rPr>
            </w:pPr>
            <w:r w:rsidRPr="00444B16">
              <w:rPr>
                <w:rFonts w:ascii="Verdana" w:hAnsi="Verdana"/>
                <w:spacing w:val="-4"/>
                <w:sz w:val="18"/>
                <w:szCs w:val="18"/>
              </w:rPr>
              <w:t>Искрено се надяваме, че ще преразгледате предложените промени и чрез диалог ще продължим да работим заедно за една по-чиста и изпълнена с живот Природа на Република България!</w:t>
            </w:r>
          </w:p>
        </w:tc>
        <w:tc>
          <w:tcPr>
            <w:tcW w:w="1560" w:type="dxa"/>
            <w:tcBorders>
              <w:top w:val="single" w:sz="18" w:space="0" w:color="2E74B5"/>
              <w:bottom w:val="single" w:sz="18" w:space="0" w:color="2E74B5"/>
            </w:tcBorders>
            <w:shd w:val="clear" w:color="auto" w:fill="auto"/>
          </w:tcPr>
          <w:p w14:paraId="38030EEA" w14:textId="149D8B9B" w:rsidR="00E47BFC" w:rsidRPr="00444B16" w:rsidRDefault="00E47BFC" w:rsidP="00E47BFC">
            <w:pPr>
              <w:spacing w:before="60" w:after="20"/>
              <w:rPr>
                <w:rFonts w:ascii="Verdana" w:hAnsi="Verdana"/>
                <w:color w:val="FF0000"/>
                <w:spacing w:val="-4"/>
                <w:sz w:val="18"/>
                <w:szCs w:val="18"/>
              </w:rPr>
            </w:pPr>
            <w:r w:rsidRPr="005B0B99">
              <w:rPr>
                <w:rFonts w:ascii="Verdana" w:hAnsi="Verdana"/>
                <w:spacing w:val="-4"/>
                <w:sz w:val="18"/>
                <w:szCs w:val="18"/>
              </w:rPr>
              <w:t>Не се приема</w:t>
            </w:r>
          </w:p>
        </w:tc>
        <w:tc>
          <w:tcPr>
            <w:tcW w:w="5157" w:type="dxa"/>
            <w:tcBorders>
              <w:top w:val="single" w:sz="18" w:space="0" w:color="2E74B5"/>
              <w:bottom w:val="single" w:sz="18" w:space="0" w:color="2E74B5"/>
            </w:tcBorders>
            <w:shd w:val="clear" w:color="auto" w:fill="auto"/>
          </w:tcPr>
          <w:p w14:paraId="685FF455" w14:textId="48251B01" w:rsidR="00E47BFC" w:rsidRPr="007F1070" w:rsidRDefault="00E47BFC" w:rsidP="000667FB">
            <w:pPr>
              <w:spacing w:before="60" w:after="20"/>
              <w:rPr>
                <w:rFonts w:ascii="Verdana" w:hAnsi="Verdana"/>
                <w:spacing w:val="-4"/>
                <w:sz w:val="18"/>
                <w:szCs w:val="18"/>
              </w:rPr>
            </w:pPr>
            <w:r w:rsidRPr="007F1070">
              <w:rPr>
                <w:rFonts w:ascii="Verdana" w:hAnsi="Verdana"/>
                <w:spacing w:val="-4"/>
                <w:sz w:val="18"/>
                <w:szCs w:val="18"/>
              </w:rPr>
              <w:t xml:space="preserve">Няма </w:t>
            </w:r>
            <w:r w:rsidR="000667FB" w:rsidRPr="007F1070">
              <w:rPr>
                <w:rFonts w:ascii="Verdana" w:hAnsi="Verdana"/>
                <w:spacing w:val="-4"/>
                <w:sz w:val="18"/>
                <w:szCs w:val="18"/>
              </w:rPr>
              <w:t xml:space="preserve">мотиви и </w:t>
            </w:r>
            <w:r w:rsidRPr="007F1070">
              <w:rPr>
                <w:rFonts w:ascii="Verdana" w:hAnsi="Verdana"/>
                <w:spacing w:val="-4"/>
                <w:sz w:val="18"/>
                <w:szCs w:val="18"/>
              </w:rPr>
              <w:t>конкретно предложение.</w:t>
            </w:r>
          </w:p>
        </w:tc>
      </w:tr>
      <w:tr w:rsidR="00E47BFC" w:rsidRPr="00444B16" w14:paraId="68331A9A" w14:textId="77777777" w:rsidTr="00473750">
        <w:trPr>
          <w:jc w:val="center"/>
        </w:trPr>
        <w:tc>
          <w:tcPr>
            <w:tcW w:w="686" w:type="dxa"/>
            <w:tcBorders>
              <w:top w:val="single" w:sz="18" w:space="0" w:color="2E74B5"/>
              <w:bottom w:val="nil"/>
            </w:tcBorders>
            <w:shd w:val="clear" w:color="auto" w:fill="auto"/>
          </w:tcPr>
          <w:p w14:paraId="5222341F" w14:textId="77777777" w:rsidR="00E47BFC" w:rsidRPr="00444B16" w:rsidRDefault="00E47BFC" w:rsidP="00E47BFC">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top w:val="single" w:sz="18" w:space="0" w:color="2E74B5"/>
              <w:bottom w:val="nil"/>
            </w:tcBorders>
            <w:shd w:val="clear" w:color="auto" w:fill="auto"/>
          </w:tcPr>
          <w:p w14:paraId="77EEBE51" w14:textId="77777777" w:rsidR="00E47BFC" w:rsidRPr="00444B16" w:rsidRDefault="00E47BFC" w:rsidP="00E47BFC">
            <w:pPr>
              <w:spacing w:before="60" w:after="20"/>
              <w:rPr>
                <w:rFonts w:ascii="Verdana" w:hAnsi="Verdana"/>
                <w:spacing w:val="-2"/>
                <w:sz w:val="18"/>
                <w:szCs w:val="18"/>
              </w:rPr>
            </w:pPr>
            <w:r w:rsidRPr="00444B16">
              <w:rPr>
                <w:rFonts w:ascii="Verdana" w:hAnsi="Verdana"/>
                <w:spacing w:val="-2"/>
                <w:sz w:val="18"/>
                <w:szCs w:val="18"/>
              </w:rPr>
              <w:t>Ирина Димитрова</w:t>
            </w:r>
          </w:p>
          <w:p w14:paraId="0536626E" w14:textId="4ECF44CD" w:rsidR="00E47BFC" w:rsidRPr="00444B16" w:rsidRDefault="00E47BFC" w:rsidP="00E47BFC">
            <w:pPr>
              <w:spacing w:before="60" w:after="20"/>
              <w:rPr>
                <w:rFonts w:ascii="Verdana" w:hAnsi="Verdana"/>
                <w:spacing w:val="-2"/>
                <w:sz w:val="18"/>
                <w:szCs w:val="18"/>
              </w:rPr>
            </w:pPr>
            <w:r w:rsidRPr="00444B16">
              <w:rPr>
                <w:rFonts w:ascii="Verdana" w:hAnsi="Verdana"/>
                <w:spacing w:val="-2"/>
                <w:sz w:val="18"/>
                <w:szCs w:val="18"/>
              </w:rPr>
              <w:t>(писмо МЗХ № 94-1994 от 13.12.2024 г. и</w:t>
            </w:r>
            <w:r w:rsidRPr="00444B16">
              <w:rPr>
                <w:sz w:val="18"/>
                <w:szCs w:val="18"/>
              </w:rPr>
              <w:t xml:space="preserve"> </w:t>
            </w:r>
            <w:r w:rsidRPr="00444B16">
              <w:rPr>
                <w:rFonts w:ascii="Verdana" w:hAnsi="Verdana"/>
                <w:spacing w:val="-2"/>
                <w:sz w:val="18"/>
                <w:szCs w:val="18"/>
              </w:rPr>
              <w:t>писмо № 03-887 от 20.12.2024 г. от администрацията на МС)</w:t>
            </w:r>
          </w:p>
        </w:tc>
        <w:tc>
          <w:tcPr>
            <w:tcW w:w="5811" w:type="dxa"/>
            <w:tcBorders>
              <w:top w:val="single" w:sz="18" w:space="0" w:color="2E74B5"/>
              <w:bottom w:val="nil"/>
            </w:tcBorders>
            <w:shd w:val="clear" w:color="auto" w:fill="auto"/>
          </w:tcPr>
          <w:p w14:paraId="1B94F38B" w14:textId="77777777" w:rsidR="00E47BFC" w:rsidRPr="00444B16" w:rsidRDefault="00E47BFC" w:rsidP="00E47BFC">
            <w:pPr>
              <w:spacing w:before="60" w:after="20"/>
              <w:jc w:val="both"/>
              <w:rPr>
                <w:rFonts w:ascii="Verdana" w:hAnsi="Verdana"/>
                <w:spacing w:val="-4"/>
                <w:sz w:val="18"/>
                <w:szCs w:val="18"/>
              </w:rPr>
            </w:pPr>
            <w:r w:rsidRPr="00444B16">
              <w:rPr>
                <w:rFonts w:ascii="Verdana" w:hAnsi="Verdana"/>
                <w:spacing w:val="-4"/>
                <w:sz w:val="18"/>
                <w:szCs w:val="18"/>
              </w:rPr>
              <w:t>С настоящото писмо изразявам НЕСЪГЛАСИЕТО си с предложените изменения на Наредба №8/2011 г. за сечите в горите и на Наредба №5/2014 г. за строителство в горски територии без промяна на предназначението им.</w:t>
            </w:r>
          </w:p>
          <w:p w14:paraId="126ACF49" w14:textId="3C4FCB61" w:rsidR="00E47BFC" w:rsidRPr="00444B16" w:rsidRDefault="00E47BFC" w:rsidP="00E47BFC">
            <w:pPr>
              <w:spacing w:before="60" w:after="20"/>
              <w:jc w:val="both"/>
              <w:rPr>
                <w:rFonts w:ascii="Verdana" w:hAnsi="Verdana"/>
                <w:spacing w:val="-4"/>
                <w:sz w:val="18"/>
                <w:szCs w:val="18"/>
              </w:rPr>
            </w:pPr>
            <w:r w:rsidRPr="00444B16">
              <w:rPr>
                <w:rFonts w:ascii="Verdana" w:hAnsi="Verdana"/>
                <w:spacing w:val="-4"/>
                <w:sz w:val="18"/>
                <w:szCs w:val="18"/>
              </w:rPr>
              <w:t>Ако тези промени бъдат приети и влязат в сила, ще се случи следното:</w:t>
            </w:r>
          </w:p>
        </w:tc>
        <w:tc>
          <w:tcPr>
            <w:tcW w:w="1560" w:type="dxa"/>
            <w:tcBorders>
              <w:top w:val="single" w:sz="18" w:space="0" w:color="2E74B5"/>
              <w:bottom w:val="nil"/>
            </w:tcBorders>
            <w:shd w:val="clear" w:color="auto" w:fill="auto"/>
          </w:tcPr>
          <w:p w14:paraId="269ED546" w14:textId="77777777" w:rsidR="00E47BFC" w:rsidRPr="00444B16" w:rsidRDefault="00E47BFC" w:rsidP="00E47BFC">
            <w:pPr>
              <w:spacing w:before="60" w:after="20"/>
              <w:rPr>
                <w:rFonts w:ascii="Verdana" w:hAnsi="Verdana"/>
                <w:color w:val="FF0000"/>
                <w:spacing w:val="-4"/>
                <w:sz w:val="18"/>
                <w:szCs w:val="18"/>
              </w:rPr>
            </w:pPr>
          </w:p>
        </w:tc>
        <w:tc>
          <w:tcPr>
            <w:tcW w:w="5157" w:type="dxa"/>
            <w:tcBorders>
              <w:top w:val="single" w:sz="18" w:space="0" w:color="2E74B5"/>
              <w:bottom w:val="nil"/>
            </w:tcBorders>
            <w:shd w:val="clear" w:color="auto" w:fill="auto"/>
          </w:tcPr>
          <w:p w14:paraId="3668A949" w14:textId="77777777" w:rsidR="00E47BFC" w:rsidRPr="00444B16" w:rsidRDefault="00E47BFC" w:rsidP="00E47BFC">
            <w:pPr>
              <w:spacing w:before="60" w:after="20"/>
              <w:rPr>
                <w:rFonts w:ascii="Verdana" w:hAnsi="Verdana"/>
                <w:spacing w:val="-4"/>
                <w:sz w:val="18"/>
                <w:szCs w:val="18"/>
              </w:rPr>
            </w:pPr>
          </w:p>
        </w:tc>
      </w:tr>
      <w:tr w:rsidR="00E47BFC" w:rsidRPr="00444B16" w14:paraId="1B6E784B" w14:textId="77777777" w:rsidTr="00473750">
        <w:trPr>
          <w:jc w:val="center"/>
        </w:trPr>
        <w:tc>
          <w:tcPr>
            <w:tcW w:w="686" w:type="dxa"/>
            <w:tcBorders>
              <w:top w:val="nil"/>
              <w:bottom w:val="nil"/>
            </w:tcBorders>
            <w:shd w:val="clear" w:color="auto" w:fill="auto"/>
          </w:tcPr>
          <w:p w14:paraId="427ECF33" w14:textId="77777777" w:rsidR="00E47BFC" w:rsidRPr="00444B16" w:rsidRDefault="00E47BFC" w:rsidP="00E47BFC">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15DFAB73" w14:textId="77777777" w:rsidR="00E47BFC" w:rsidRPr="00444B16" w:rsidRDefault="00E47BFC" w:rsidP="00E47BFC">
            <w:pPr>
              <w:spacing w:before="60" w:after="20"/>
              <w:rPr>
                <w:rFonts w:ascii="Verdana" w:hAnsi="Verdana"/>
                <w:spacing w:val="-2"/>
                <w:sz w:val="18"/>
                <w:szCs w:val="18"/>
              </w:rPr>
            </w:pPr>
          </w:p>
        </w:tc>
        <w:tc>
          <w:tcPr>
            <w:tcW w:w="5811" w:type="dxa"/>
            <w:tcBorders>
              <w:top w:val="nil"/>
              <w:bottom w:val="nil"/>
            </w:tcBorders>
            <w:shd w:val="clear" w:color="auto" w:fill="auto"/>
          </w:tcPr>
          <w:p w14:paraId="40C11F0A" w14:textId="7FB728D0" w:rsidR="00E47BFC" w:rsidRPr="00444B16" w:rsidRDefault="00E47BFC" w:rsidP="00E47BFC">
            <w:pPr>
              <w:spacing w:before="60" w:after="20"/>
              <w:jc w:val="both"/>
              <w:rPr>
                <w:rFonts w:ascii="Verdana" w:hAnsi="Verdana"/>
                <w:spacing w:val="-4"/>
                <w:sz w:val="18"/>
                <w:szCs w:val="18"/>
              </w:rPr>
            </w:pPr>
            <w:r w:rsidRPr="00444B16">
              <w:rPr>
                <w:rFonts w:ascii="Verdana" w:hAnsi="Verdana"/>
                <w:spacing w:val="-4"/>
                <w:sz w:val="18"/>
                <w:szCs w:val="18"/>
              </w:rPr>
              <w:t>1. Фрагментация на горите, огромни площи с дървета на една и съща възраст;</w:t>
            </w:r>
          </w:p>
        </w:tc>
        <w:tc>
          <w:tcPr>
            <w:tcW w:w="1560" w:type="dxa"/>
            <w:tcBorders>
              <w:top w:val="nil"/>
              <w:bottom w:val="nil"/>
            </w:tcBorders>
            <w:shd w:val="clear" w:color="auto" w:fill="auto"/>
          </w:tcPr>
          <w:p w14:paraId="4BD08851" w14:textId="71EAB8EC" w:rsidR="00E47BFC" w:rsidRPr="001A2A85" w:rsidRDefault="00E47BFC" w:rsidP="00E47BFC">
            <w:pPr>
              <w:spacing w:before="60" w:after="20"/>
              <w:rPr>
                <w:rFonts w:ascii="Verdana" w:hAnsi="Verdana"/>
                <w:spacing w:val="-4"/>
                <w:sz w:val="18"/>
                <w:szCs w:val="18"/>
              </w:rPr>
            </w:pPr>
            <w:r w:rsidRPr="001A2A85">
              <w:rPr>
                <w:rFonts w:ascii="Verdana" w:hAnsi="Verdana"/>
                <w:spacing w:val="-4"/>
                <w:sz w:val="18"/>
                <w:szCs w:val="18"/>
              </w:rPr>
              <w:t>Не се приема</w:t>
            </w:r>
          </w:p>
        </w:tc>
        <w:tc>
          <w:tcPr>
            <w:tcW w:w="5157" w:type="dxa"/>
            <w:tcBorders>
              <w:top w:val="nil"/>
              <w:bottom w:val="nil"/>
            </w:tcBorders>
            <w:shd w:val="clear" w:color="auto" w:fill="auto"/>
          </w:tcPr>
          <w:p w14:paraId="1A0A626C" w14:textId="76215500" w:rsidR="00E47BFC" w:rsidRPr="001A2A85" w:rsidRDefault="00E47BFC" w:rsidP="00E47BFC">
            <w:pPr>
              <w:spacing w:before="60" w:after="20"/>
              <w:rPr>
                <w:rFonts w:ascii="Verdana" w:hAnsi="Verdana"/>
                <w:spacing w:val="-4"/>
                <w:sz w:val="18"/>
                <w:szCs w:val="18"/>
              </w:rPr>
            </w:pPr>
            <w:r w:rsidRPr="001A2A85">
              <w:rPr>
                <w:rFonts w:ascii="Verdana" w:hAnsi="Verdana"/>
                <w:spacing w:val="-4"/>
                <w:sz w:val="18"/>
                <w:szCs w:val="18"/>
              </w:rPr>
              <w:t>По изложениет в т. 41 мотиви.</w:t>
            </w:r>
          </w:p>
        </w:tc>
      </w:tr>
      <w:tr w:rsidR="00E47BFC" w:rsidRPr="00444B16" w14:paraId="2CA57D72" w14:textId="77777777" w:rsidTr="00473750">
        <w:trPr>
          <w:jc w:val="center"/>
        </w:trPr>
        <w:tc>
          <w:tcPr>
            <w:tcW w:w="686" w:type="dxa"/>
            <w:tcBorders>
              <w:top w:val="nil"/>
              <w:bottom w:val="nil"/>
            </w:tcBorders>
            <w:shd w:val="clear" w:color="auto" w:fill="auto"/>
          </w:tcPr>
          <w:p w14:paraId="0B9071EC" w14:textId="77777777" w:rsidR="00E47BFC" w:rsidRPr="00444B16" w:rsidRDefault="00E47BFC" w:rsidP="00E47BFC">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3F6F1465" w14:textId="77777777" w:rsidR="00E47BFC" w:rsidRPr="00444B16" w:rsidRDefault="00E47BFC" w:rsidP="00E47BFC">
            <w:pPr>
              <w:spacing w:before="60" w:after="20"/>
              <w:rPr>
                <w:rFonts w:ascii="Verdana" w:hAnsi="Verdana"/>
                <w:spacing w:val="-2"/>
                <w:sz w:val="18"/>
                <w:szCs w:val="18"/>
              </w:rPr>
            </w:pPr>
          </w:p>
        </w:tc>
        <w:tc>
          <w:tcPr>
            <w:tcW w:w="5811" w:type="dxa"/>
            <w:tcBorders>
              <w:top w:val="nil"/>
              <w:bottom w:val="nil"/>
            </w:tcBorders>
            <w:shd w:val="clear" w:color="auto" w:fill="auto"/>
          </w:tcPr>
          <w:p w14:paraId="236E403C" w14:textId="6FF50305" w:rsidR="00E47BFC" w:rsidRPr="00444B16" w:rsidRDefault="00E47BFC" w:rsidP="00E47BFC">
            <w:pPr>
              <w:spacing w:before="60" w:after="20"/>
              <w:jc w:val="both"/>
              <w:rPr>
                <w:rFonts w:ascii="Verdana" w:hAnsi="Verdana"/>
                <w:spacing w:val="-4"/>
                <w:sz w:val="18"/>
                <w:szCs w:val="18"/>
              </w:rPr>
            </w:pPr>
            <w:r w:rsidRPr="00444B16">
              <w:rPr>
                <w:rFonts w:ascii="Verdana" w:hAnsi="Verdana"/>
                <w:spacing w:val="-4"/>
                <w:sz w:val="18"/>
                <w:szCs w:val="18"/>
              </w:rPr>
              <w:t>2. Увеличаване на ерозията и увеличаване на риска от наводнения;</w:t>
            </w:r>
          </w:p>
        </w:tc>
        <w:tc>
          <w:tcPr>
            <w:tcW w:w="1560" w:type="dxa"/>
            <w:tcBorders>
              <w:top w:val="nil"/>
              <w:bottom w:val="nil"/>
            </w:tcBorders>
            <w:shd w:val="clear" w:color="auto" w:fill="auto"/>
          </w:tcPr>
          <w:p w14:paraId="57A2F398" w14:textId="410513D6" w:rsidR="00E47BFC" w:rsidRPr="00444B16" w:rsidRDefault="00644ED2" w:rsidP="00E47BFC">
            <w:pPr>
              <w:spacing w:before="60" w:after="20"/>
              <w:rPr>
                <w:rFonts w:ascii="Verdana" w:hAnsi="Verdana"/>
                <w:color w:val="FF0000"/>
                <w:spacing w:val="-4"/>
                <w:sz w:val="18"/>
                <w:szCs w:val="18"/>
              </w:rPr>
            </w:pPr>
            <w:r w:rsidRPr="001A2A85">
              <w:rPr>
                <w:rFonts w:ascii="Verdana" w:hAnsi="Verdana"/>
                <w:spacing w:val="-4"/>
                <w:sz w:val="18"/>
                <w:szCs w:val="18"/>
              </w:rPr>
              <w:t>Не се приема</w:t>
            </w:r>
          </w:p>
        </w:tc>
        <w:tc>
          <w:tcPr>
            <w:tcW w:w="5157" w:type="dxa"/>
            <w:tcBorders>
              <w:top w:val="nil"/>
              <w:bottom w:val="nil"/>
            </w:tcBorders>
            <w:shd w:val="clear" w:color="auto" w:fill="auto"/>
          </w:tcPr>
          <w:p w14:paraId="2167F818" w14:textId="0480CA8B" w:rsidR="00E47BFC" w:rsidRPr="00444B16" w:rsidRDefault="00644ED2" w:rsidP="00E47BFC">
            <w:pPr>
              <w:spacing w:before="60" w:after="20"/>
              <w:rPr>
                <w:rFonts w:ascii="Verdana" w:hAnsi="Verdana"/>
                <w:spacing w:val="-4"/>
                <w:sz w:val="18"/>
                <w:szCs w:val="18"/>
              </w:rPr>
            </w:pPr>
            <w:r w:rsidRPr="001A2A85">
              <w:rPr>
                <w:rFonts w:ascii="Verdana" w:hAnsi="Verdana"/>
                <w:spacing w:val="-4"/>
                <w:sz w:val="18"/>
                <w:szCs w:val="18"/>
              </w:rPr>
              <w:t>По изложениет в т. 41 мотиви.</w:t>
            </w:r>
          </w:p>
        </w:tc>
      </w:tr>
      <w:tr w:rsidR="00E47BFC" w:rsidRPr="00444B16" w14:paraId="6564CD88" w14:textId="77777777" w:rsidTr="00473750">
        <w:trPr>
          <w:jc w:val="center"/>
        </w:trPr>
        <w:tc>
          <w:tcPr>
            <w:tcW w:w="686" w:type="dxa"/>
            <w:tcBorders>
              <w:top w:val="nil"/>
              <w:bottom w:val="nil"/>
            </w:tcBorders>
            <w:shd w:val="clear" w:color="auto" w:fill="auto"/>
          </w:tcPr>
          <w:p w14:paraId="0EDD7F56" w14:textId="77777777" w:rsidR="00E47BFC" w:rsidRPr="00444B16" w:rsidRDefault="00E47BFC" w:rsidP="00E47BFC">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626ABE83" w14:textId="77777777" w:rsidR="00E47BFC" w:rsidRPr="00444B16" w:rsidRDefault="00E47BFC" w:rsidP="00E47BFC">
            <w:pPr>
              <w:spacing w:before="60" w:after="20"/>
              <w:rPr>
                <w:rFonts w:ascii="Verdana" w:hAnsi="Verdana"/>
                <w:spacing w:val="-2"/>
                <w:sz w:val="18"/>
                <w:szCs w:val="18"/>
              </w:rPr>
            </w:pPr>
          </w:p>
        </w:tc>
        <w:tc>
          <w:tcPr>
            <w:tcW w:w="5811" w:type="dxa"/>
            <w:tcBorders>
              <w:top w:val="nil"/>
              <w:bottom w:val="nil"/>
            </w:tcBorders>
            <w:shd w:val="clear" w:color="auto" w:fill="auto"/>
          </w:tcPr>
          <w:p w14:paraId="341B913D" w14:textId="791B3F57" w:rsidR="00E47BFC" w:rsidRPr="00444B16" w:rsidRDefault="00E47BFC" w:rsidP="00E47BFC">
            <w:pPr>
              <w:spacing w:before="60" w:after="20"/>
              <w:jc w:val="both"/>
              <w:rPr>
                <w:rFonts w:ascii="Verdana" w:hAnsi="Verdana"/>
                <w:spacing w:val="-4"/>
                <w:sz w:val="18"/>
                <w:szCs w:val="18"/>
              </w:rPr>
            </w:pPr>
            <w:r w:rsidRPr="00444B16">
              <w:rPr>
                <w:rFonts w:ascii="Verdana" w:hAnsi="Verdana"/>
                <w:spacing w:val="-4"/>
                <w:sz w:val="18"/>
                <w:szCs w:val="18"/>
              </w:rPr>
              <w:t>3. Намаляване на кислородното съдържание и възможностите за пречистване на въздуха;</w:t>
            </w:r>
          </w:p>
        </w:tc>
        <w:tc>
          <w:tcPr>
            <w:tcW w:w="1560" w:type="dxa"/>
            <w:tcBorders>
              <w:top w:val="nil"/>
              <w:bottom w:val="nil"/>
            </w:tcBorders>
            <w:shd w:val="clear" w:color="auto" w:fill="auto"/>
          </w:tcPr>
          <w:p w14:paraId="209FAF59" w14:textId="16BC363B" w:rsidR="00E47BFC" w:rsidRPr="00444B16" w:rsidRDefault="00644ED2" w:rsidP="00E47BFC">
            <w:pPr>
              <w:spacing w:before="60" w:after="20"/>
              <w:rPr>
                <w:rFonts w:ascii="Verdana" w:hAnsi="Verdana"/>
                <w:color w:val="FF0000"/>
                <w:spacing w:val="-4"/>
                <w:sz w:val="18"/>
                <w:szCs w:val="18"/>
              </w:rPr>
            </w:pPr>
            <w:r w:rsidRPr="001A2A85">
              <w:rPr>
                <w:rFonts w:ascii="Verdana" w:hAnsi="Verdana"/>
                <w:spacing w:val="-4"/>
                <w:sz w:val="18"/>
                <w:szCs w:val="18"/>
              </w:rPr>
              <w:t>Не се приема</w:t>
            </w:r>
          </w:p>
        </w:tc>
        <w:tc>
          <w:tcPr>
            <w:tcW w:w="5157" w:type="dxa"/>
            <w:tcBorders>
              <w:top w:val="nil"/>
              <w:bottom w:val="nil"/>
            </w:tcBorders>
            <w:shd w:val="clear" w:color="auto" w:fill="auto"/>
          </w:tcPr>
          <w:p w14:paraId="2916A92C" w14:textId="0C5CCA5B" w:rsidR="00E47BFC" w:rsidRPr="00444B16" w:rsidRDefault="00644ED2" w:rsidP="00E47BFC">
            <w:pPr>
              <w:spacing w:before="60" w:after="20"/>
              <w:rPr>
                <w:rFonts w:ascii="Verdana" w:hAnsi="Verdana"/>
                <w:spacing w:val="-4"/>
                <w:sz w:val="18"/>
                <w:szCs w:val="18"/>
              </w:rPr>
            </w:pPr>
            <w:r w:rsidRPr="001A2A85">
              <w:rPr>
                <w:rFonts w:ascii="Verdana" w:hAnsi="Verdana"/>
                <w:spacing w:val="-4"/>
                <w:sz w:val="18"/>
                <w:szCs w:val="18"/>
              </w:rPr>
              <w:t>По изложениет в т. 41 мотиви.</w:t>
            </w:r>
          </w:p>
        </w:tc>
      </w:tr>
      <w:tr w:rsidR="00E47BFC" w:rsidRPr="00444B16" w14:paraId="22CC3F92" w14:textId="77777777" w:rsidTr="00473750">
        <w:trPr>
          <w:jc w:val="center"/>
        </w:trPr>
        <w:tc>
          <w:tcPr>
            <w:tcW w:w="686" w:type="dxa"/>
            <w:tcBorders>
              <w:top w:val="nil"/>
              <w:bottom w:val="nil"/>
            </w:tcBorders>
            <w:shd w:val="clear" w:color="auto" w:fill="auto"/>
          </w:tcPr>
          <w:p w14:paraId="672DBE5C" w14:textId="77777777" w:rsidR="00E47BFC" w:rsidRPr="00444B16" w:rsidRDefault="00E47BFC" w:rsidP="00E47BFC">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60ECB519" w14:textId="77777777" w:rsidR="00E47BFC" w:rsidRPr="00444B16" w:rsidRDefault="00E47BFC" w:rsidP="00E47BFC">
            <w:pPr>
              <w:spacing w:before="60" w:after="20"/>
              <w:rPr>
                <w:rFonts w:ascii="Verdana" w:hAnsi="Verdana"/>
                <w:spacing w:val="-2"/>
                <w:sz w:val="18"/>
                <w:szCs w:val="18"/>
              </w:rPr>
            </w:pPr>
          </w:p>
        </w:tc>
        <w:tc>
          <w:tcPr>
            <w:tcW w:w="5811" w:type="dxa"/>
            <w:tcBorders>
              <w:top w:val="nil"/>
              <w:bottom w:val="nil"/>
            </w:tcBorders>
            <w:shd w:val="clear" w:color="auto" w:fill="auto"/>
          </w:tcPr>
          <w:p w14:paraId="73EC6C93" w14:textId="24724134" w:rsidR="00E47BFC" w:rsidRPr="00444B16" w:rsidRDefault="00E47BFC" w:rsidP="00E47BFC">
            <w:pPr>
              <w:spacing w:before="60" w:after="20"/>
              <w:jc w:val="both"/>
              <w:rPr>
                <w:rFonts w:ascii="Verdana" w:hAnsi="Verdana"/>
                <w:spacing w:val="-4"/>
                <w:sz w:val="18"/>
                <w:szCs w:val="18"/>
              </w:rPr>
            </w:pPr>
            <w:r w:rsidRPr="00444B16">
              <w:rPr>
                <w:rFonts w:ascii="Verdana" w:hAnsi="Verdana"/>
                <w:spacing w:val="-4"/>
                <w:sz w:val="18"/>
                <w:szCs w:val="18"/>
              </w:rPr>
              <w:t>4. Увреждане на горските почви;</w:t>
            </w:r>
          </w:p>
        </w:tc>
        <w:tc>
          <w:tcPr>
            <w:tcW w:w="1560" w:type="dxa"/>
            <w:tcBorders>
              <w:top w:val="nil"/>
              <w:bottom w:val="nil"/>
            </w:tcBorders>
            <w:shd w:val="clear" w:color="auto" w:fill="auto"/>
          </w:tcPr>
          <w:p w14:paraId="500E4434" w14:textId="56B7E655" w:rsidR="00E47BFC" w:rsidRPr="00444B16" w:rsidRDefault="00644ED2" w:rsidP="00E47BFC">
            <w:pPr>
              <w:spacing w:before="60" w:after="20"/>
              <w:rPr>
                <w:rFonts w:ascii="Verdana" w:hAnsi="Verdana"/>
                <w:color w:val="FF0000"/>
                <w:spacing w:val="-4"/>
                <w:sz w:val="18"/>
                <w:szCs w:val="18"/>
              </w:rPr>
            </w:pPr>
            <w:r w:rsidRPr="001A2A85">
              <w:rPr>
                <w:rFonts w:ascii="Verdana" w:hAnsi="Verdana"/>
                <w:spacing w:val="-4"/>
                <w:sz w:val="18"/>
                <w:szCs w:val="18"/>
              </w:rPr>
              <w:t>Не се приема</w:t>
            </w:r>
          </w:p>
        </w:tc>
        <w:tc>
          <w:tcPr>
            <w:tcW w:w="5157" w:type="dxa"/>
            <w:tcBorders>
              <w:top w:val="nil"/>
              <w:bottom w:val="nil"/>
            </w:tcBorders>
            <w:shd w:val="clear" w:color="auto" w:fill="auto"/>
          </w:tcPr>
          <w:p w14:paraId="4E5B6205" w14:textId="572553CB" w:rsidR="00E47BFC" w:rsidRPr="00444B16" w:rsidRDefault="00644ED2" w:rsidP="00E47BFC">
            <w:pPr>
              <w:spacing w:before="60" w:after="20"/>
              <w:rPr>
                <w:rFonts w:ascii="Verdana" w:hAnsi="Verdana"/>
                <w:spacing w:val="-4"/>
                <w:sz w:val="18"/>
                <w:szCs w:val="18"/>
              </w:rPr>
            </w:pPr>
            <w:r w:rsidRPr="001A2A85">
              <w:rPr>
                <w:rFonts w:ascii="Verdana" w:hAnsi="Verdana"/>
                <w:spacing w:val="-4"/>
                <w:sz w:val="18"/>
                <w:szCs w:val="18"/>
              </w:rPr>
              <w:t>По изложениет в т. 41 мотиви.</w:t>
            </w:r>
          </w:p>
        </w:tc>
      </w:tr>
      <w:tr w:rsidR="00E47BFC" w:rsidRPr="00444B16" w14:paraId="11673FBF" w14:textId="77777777" w:rsidTr="00473750">
        <w:trPr>
          <w:jc w:val="center"/>
        </w:trPr>
        <w:tc>
          <w:tcPr>
            <w:tcW w:w="686" w:type="dxa"/>
            <w:tcBorders>
              <w:top w:val="nil"/>
              <w:bottom w:val="nil"/>
            </w:tcBorders>
            <w:shd w:val="clear" w:color="auto" w:fill="auto"/>
          </w:tcPr>
          <w:p w14:paraId="075627DB" w14:textId="77777777" w:rsidR="00E47BFC" w:rsidRPr="00444B16" w:rsidRDefault="00E47BFC" w:rsidP="00E47BFC">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0F43B296" w14:textId="77777777" w:rsidR="00E47BFC" w:rsidRPr="00444B16" w:rsidRDefault="00E47BFC" w:rsidP="00E47BFC">
            <w:pPr>
              <w:spacing w:before="60" w:after="20"/>
              <w:rPr>
                <w:rFonts w:ascii="Verdana" w:hAnsi="Verdana"/>
                <w:spacing w:val="-2"/>
                <w:sz w:val="18"/>
                <w:szCs w:val="18"/>
              </w:rPr>
            </w:pPr>
          </w:p>
        </w:tc>
        <w:tc>
          <w:tcPr>
            <w:tcW w:w="5811" w:type="dxa"/>
            <w:tcBorders>
              <w:top w:val="nil"/>
              <w:bottom w:val="nil"/>
            </w:tcBorders>
            <w:shd w:val="clear" w:color="auto" w:fill="auto"/>
          </w:tcPr>
          <w:p w14:paraId="38E98649" w14:textId="26B82464" w:rsidR="00E47BFC" w:rsidRPr="00444B16" w:rsidRDefault="00E47BFC" w:rsidP="00E47BFC">
            <w:pPr>
              <w:spacing w:before="60" w:after="20"/>
              <w:jc w:val="both"/>
              <w:rPr>
                <w:rFonts w:ascii="Verdana" w:hAnsi="Verdana"/>
                <w:spacing w:val="-4"/>
                <w:sz w:val="18"/>
                <w:szCs w:val="18"/>
              </w:rPr>
            </w:pPr>
            <w:r w:rsidRPr="00444B16">
              <w:rPr>
                <w:rFonts w:ascii="Verdana" w:hAnsi="Verdana"/>
                <w:spacing w:val="-4"/>
                <w:sz w:val="18"/>
                <w:szCs w:val="18"/>
              </w:rPr>
              <w:t>5. Влошаване на здравословното състояние на горите, а оттам и деформирането / унищожението на</w:t>
            </w:r>
          </w:p>
          <w:p w14:paraId="3326D68C" w14:textId="71D177C2" w:rsidR="00E47BFC" w:rsidRPr="00444B16" w:rsidRDefault="00E47BFC" w:rsidP="00E47BFC">
            <w:pPr>
              <w:spacing w:before="60" w:after="20"/>
              <w:jc w:val="both"/>
              <w:rPr>
                <w:rFonts w:ascii="Verdana" w:hAnsi="Verdana"/>
                <w:spacing w:val="-4"/>
                <w:sz w:val="18"/>
                <w:szCs w:val="18"/>
              </w:rPr>
            </w:pPr>
            <w:r w:rsidRPr="00444B16">
              <w:rPr>
                <w:rFonts w:ascii="Verdana" w:hAnsi="Verdana"/>
                <w:spacing w:val="-4"/>
                <w:sz w:val="18"/>
                <w:szCs w:val="18"/>
              </w:rPr>
              <w:t>цели екосистеми, които са свързани с горите;</w:t>
            </w:r>
          </w:p>
        </w:tc>
        <w:tc>
          <w:tcPr>
            <w:tcW w:w="1560" w:type="dxa"/>
            <w:tcBorders>
              <w:top w:val="nil"/>
              <w:bottom w:val="nil"/>
            </w:tcBorders>
            <w:shd w:val="clear" w:color="auto" w:fill="auto"/>
          </w:tcPr>
          <w:p w14:paraId="74017938" w14:textId="4C4125EB" w:rsidR="00E47BFC" w:rsidRPr="00444B16" w:rsidRDefault="00644ED2" w:rsidP="00E47BFC">
            <w:pPr>
              <w:spacing w:before="60" w:after="20"/>
              <w:rPr>
                <w:rFonts w:ascii="Verdana" w:hAnsi="Verdana"/>
                <w:color w:val="FF0000"/>
                <w:spacing w:val="-4"/>
                <w:sz w:val="18"/>
                <w:szCs w:val="18"/>
              </w:rPr>
            </w:pPr>
            <w:r w:rsidRPr="001A2A85">
              <w:rPr>
                <w:rFonts w:ascii="Verdana" w:hAnsi="Verdana"/>
                <w:spacing w:val="-4"/>
                <w:sz w:val="18"/>
                <w:szCs w:val="18"/>
              </w:rPr>
              <w:t>Не се приема</w:t>
            </w:r>
          </w:p>
        </w:tc>
        <w:tc>
          <w:tcPr>
            <w:tcW w:w="5157" w:type="dxa"/>
            <w:tcBorders>
              <w:top w:val="nil"/>
              <w:bottom w:val="nil"/>
            </w:tcBorders>
            <w:shd w:val="clear" w:color="auto" w:fill="auto"/>
          </w:tcPr>
          <w:p w14:paraId="77945AAB" w14:textId="32713920" w:rsidR="00E47BFC" w:rsidRPr="00444B16" w:rsidRDefault="00644ED2" w:rsidP="00E47BFC">
            <w:pPr>
              <w:spacing w:before="60" w:after="20"/>
              <w:rPr>
                <w:rFonts w:ascii="Verdana" w:hAnsi="Verdana"/>
                <w:spacing w:val="-4"/>
                <w:sz w:val="18"/>
                <w:szCs w:val="18"/>
              </w:rPr>
            </w:pPr>
            <w:r w:rsidRPr="001A2A85">
              <w:rPr>
                <w:rFonts w:ascii="Verdana" w:hAnsi="Verdana"/>
                <w:spacing w:val="-4"/>
                <w:sz w:val="18"/>
                <w:szCs w:val="18"/>
              </w:rPr>
              <w:t>По изложениет в т. 41 мотиви.</w:t>
            </w:r>
          </w:p>
        </w:tc>
      </w:tr>
      <w:tr w:rsidR="00E47BFC" w:rsidRPr="00444B16" w14:paraId="357F08D8" w14:textId="77777777" w:rsidTr="00473750">
        <w:trPr>
          <w:jc w:val="center"/>
        </w:trPr>
        <w:tc>
          <w:tcPr>
            <w:tcW w:w="686" w:type="dxa"/>
            <w:tcBorders>
              <w:top w:val="nil"/>
              <w:bottom w:val="nil"/>
            </w:tcBorders>
            <w:shd w:val="clear" w:color="auto" w:fill="auto"/>
          </w:tcPr>
          <w:p w14:paraId="41052BF9" w14:textId="77777777" w:rsidR="00E47BFC" w:rsidRPr="00444B16" w:rsidRDefault="00E47BFC" w:rsidP="00E47BFC">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7E74C206" w14:textId="77777777" w:rsidR="00E47BFC" w:rsidRPr="00444B16" w:rsidRDefault="00E47BFC" w:rsidP="00E47BFC">
            <w:pPr>
              <w:spacing w:before="60" w:after="20"/>
              <w:rPr>
                <w:rFonts w:ascii="Verdana" w:hAnsi="Verdana"/>
                <w:spacing w:val="-2"/>
                <w:sz w:val="18"/>
                <w:szCs w:val="18"/>
              </w:rPr>
            </w:pPr>
          </w:p>
        </w:tc>
        <w:tc>
          <w:tcPr>
            <w:tcW w:w="5811" w:type="dxa"/>
            <w:tcBorders>
              <w:top w:val="nil"/>
              <w:bottom w:val="nil"/>
            </w:tcBorders>
            <w:shd w:val="clear" w:color="auto" w:fill="auto"/>
          </w:tcPr>
          <w:p w14:paraId="5809806B" w14:textId="51E2BF55" w:rsidR="00E47BFC" w:rsidRPr="00444B16" w:rsidRDefault="00E47BFC" w:rsidP="00E47BFC">
            <w:pPr>
              <w:spacing w:before="60" w:after="20"/>
              <w:jc w:val="both"/>
              <w:rPr>
                <w:rFonts w:ascii="Verdana" w:hAnsi="Verdana"/>
                <w:spacing w:val="-4"/>
                <w:sz w:val="18"/>
                <w:szCs w:val="18"/>
              </w:rPr>
            </w:pPr>
            <w:r w:rsidRPr="00444B16">
              <w:rPr>
                <w:rFonts w:ascii="Verdana" w:hAnsi="Verdana"/>
                <w:spacing w:val="-4"/>
                <w:sz w:val="18"/>
                <w:szCs w:val="18"/>
              </w:rPr>
              <w:t>6. Намаляване на капацитета на горските екосистеми да изпълняват водоохранни, водопречистващи</w:t>
            </w:r>
          </w:p>
          <w:p w14:paraId="604466D3" w14:textId="7F906C13" w:rsidR="00E47BFC" w:rsidRPr="00444B16" w:rsidRDefault="00E47BFC" w:rsidP="00E47BFC">
            <w:pPr>
              <w:spacing w:before="60" w:after="20"/>
              <w:jc w:val="both"/>
              <w:rPr>
                <w:rFonts w:ascii="Verdana" w:hAnsi="Verdana"/>
                <w:spacing w:val="-4"/>
                <w:sz w:val="18"/>
                <w:szCs w:val="18"/>
              </w:rPr>
            </w:pPr>
            <w:r w:rsidRPr="00444B16">
              <w:rPr>
                <w:rFonts w:ascii="Verdana" w:hAnsi="Verdana"/>
                <w:spacing w:val="-4"/>
                <w:sz w:val="18"/>
                <w:szCs w:val="18"/>
              </w:rPr>
              <w:t>и водозадържащи функции.</w:t>
            </w:r>
          </w:p>
        </w:tc>
        <w:tc>
          <w:tcPr>
            <w:tcW w:w="1560" w:type="dxa"/>
            <w:tcBorders>
              <w:top w:val="nil"/>
              <w:bottom w:val="nil"/>
            </w:tcBorders>
            <w:shd w:val="clear" w:color="auto" w:fill="auto"/>
          </w:tcPr>
          <w:p w14:paraId="3B29963A" w14:textId="74CC8380" w:rsidR="00E47BFC" w:rsidRPr="00444B16" w:rsidRDefault="00644ED2" w:rsidP="00E47BFC">
            <w:pPr>
              <w:spacing w:before="60" w:after="20"/>
              <w:rPr>
                <w:rFonts w:ascii="Verdana" w:hAnsi="Verdana"/>
                <w:color w:val="FF0000"/>
                <w:spacing w:val="-4"/>
                <w:sz w:val="18"/>
                <w:szCs w:val="18"/>
              </w:rPr>
            </w:pPr>
            <w:r w:rsidRPr="001A2A85">
              <w:rPr>
                <w:rFonts w:ascii="Verdana" w:hAnsi="Verdana"/>
                <w:spacing w:val="-4"/>
                <w:sz w:val="18"/>
                <w:szCs w:val="18"/>
              </w:rPr>
              <w:t>Не се приема</w:t>
            </w:r>
          </w:p>
        </w:tc>
        <w:tc>
          <w:tcPr>
            <w:tcW w:w="5157" w:type="dxa"/>
            <w:tcBorders>
              <w:top w:val="nil"/>
              <w:bottom w:val="nil"/>
            </w:tcBorders>
            <w:shd w:val="clear" w:color="auto" w:fill="auto"/>
          </w:tcPr>
          <w:p w14:paraId="45750649" w14:textId="1485074D" w:rsidR="00E47BFC" w:rsidRPr="00444B16" w:rsidRDefault="00644ED2" w:rsidP="00E47BFC">
            <w:pPr>
              <w:spacing w:before="60" w:after="20"/>
              <w:rPr>
                <w:rFonts w:ascii="Verdana" w:hAnsi="Verdana"/>
                <w:spacing w:val="-4"/>
                <w:sz w:val="18"/>
                <w:szCs w:val="18"/>
              </w:rPr>
            </w:pPr>
            <w:r w:rsidRPr="001A2A85">
              <w:rPr>
                <w:rFonts w:ascii="Verdana" w:hAnsi="Verdana"/>
                <w:spacing w:val="-4"/>
                <w:sz w:val="18"/>
                <w:szCs w:val="18"/>
              </w:rPr>
              <w:t>По изложениет в т. 41 мотиви.</w:t>
            </w:r>
          </w:p>
        </w:tc>
      </w:tr>
      <w:tr w:rsidR="00E47BFC" w:rsidRPr="00444B16" w14:paraId="2CA80B28" w14:textId="77777777" w:rsidTr="00473750">
        <w:trPr>
          <w:jc w:val="center"/>
        </w:trPr>
        <w:tc>
          <w:tcPr>
            <w:tcW w:w="686" w:type="dxa"/>
            <w:tcBorders>
              <w:top w:val="nil"/>
              <w:bottom w:val="single" w:sz="18" w:space="0" w:color="2E74B5"/>
            </w:tcBorders>
            <w:shd w:val="clear" w:color="auto" w:fill="auto"/>
          </w:tcPr>
          <w:p w14:paraId="658316A4" w14:textId="77777777" w:rsidR="00E47BFC" w:rsidRPr="00444B16" w:rsidRDefault="00E47BFC" w:rsidP="00E47BFC">
            <w:pPr>
              <w:tabs>
                <w:tab w:val="left" w:pos="192"/>
              </w:tabs>
              <w:spacing w:before="60" w:after="20" w:line="360" w:lineRule="auto"/>
              <w:ind w:left="360"/>
              <w:jc w:val="right"/>
              <w:rPr>
                <w:rFonts w:ascii="Verdana" w:hAnsi="Verdana"/>
                <w:b/>
                <w:sz w:val="18"/>
                <w:szCs w:val="18"/>
              </w:rPr>
            </w:pPr>
          </w:p>
        </w:tc>
        <w:tc>
          <w:tcPr>
            <w:tcW w:w="2552" w:type="dxa"/>
            <w:tcBorders>
              <w:top w:val="nil"/>
              <w:bottom w:val="single" w:sz="18" w:space="0" w:color="2E74B5"/>
            </w:tcBorders>
            <w:shd w:val="clear" w:color="auto" w:fill="auto"/>
          </w:tcPr>
          <w:p w14:paraId="7108790D" w14:textId="77777777" w:rsidR="00E47BFC" w:rsidRPr="00444B16" w:rsidRDefault="00E47BFC" w:rsidP="00E47BFC">
            <w:pPr>
              <w:spacing w:before="60" w:after="20"/>
              <w:rPr>
                <w:rFonts w:ascii="Verdana" w:hAnsi="Verdana"/>
                <w:spacing w:val="-2"/>
                <w:sz w:val="18"/>
                <w:szCs w:val="18"/>
              </w:rPr>
            </w:pPr>
          </w:p>
        </w:tc>
        <w:tc>
          <w:tcPr>
            <w:tcW w:w="5811" w:type="dxa"/>
            <w:tcBorders>
              <w:top w:val="nil"/>
              <w:bottom w:val="single" w:sz="18" w:space="0" w:color="2E74B5"/>
            </w:tcBorders>
            <w:shd w:val="clear" w:color="auto" w:fill="auto"/>
          </w:tcPr>
          <w:p w14:paraId="659A0307" w14:textId="77777777" w:rsidR="00E47BFC" w:rsidRPr="00444B16" w:rsidRDefault="00E47BFC" w:rsidP="00E47BFC">
            <w:pPr>
              <w:spacing w:before="60" w:after="20"/>
              <w:jc w:val="both"/>
              <w:rPr>
                <w:rFonts w:ascii="Verdana" w:hAnsi="Verdana"/>
                <w:spacing w:val="-4"/>
                <w:sz w:val="18"/>
                <w:szCs w:val="18"/>
              </w:rPr>
            </w:pPr>
            <w:r w:rsidRPr="00444B16">
              <w:rPr>
                <w:rFonts w:ascii="Verdana" w:hAnsi="Verdana"/>
                <w:spacing w:val="-4"/>
                <w:sz w:val="18"/>
                <w:szCs w:val="18"/>
              </w:rPr>
              <w:t>Домът на хиляди разтения и животни ще бъде унищожен завинаги. И то в момент, когато природните бедствия стават все по-интензивни и разрушителни, горите са най-ваният ни съюзник в борбата с слиматичните промени.</w:t>
            </w:r>
          </w:p>
          <w:p w14:paraId="6D18E201" w14:textId="60730373" w:rsidR="00E47BFC" w:rsidRPr="00444B16" w:rsidRDefault="00E47BFC" w:rsidP="00E47BFC">
            <w:pPr>
              <w:spacing w:before="60" w:after="20"/>
              <w:jc w:val="both"/>
              <w:rPr>
                <w:rFonts w:ascii="Verdana" w:hAnsi="Verdana"/>
                <w:spacing w:val="-4"/>
                <w:sz w:val="18"/>
                <w:szCs w:val="18"/>
              </w:rPr>
            </w:pPr>
            <w:r w:rsidRPr="00444B16">
              <w:rPr>
                <w:rFonts w:ascii="Verdana" w:hAnsi="Verdana"/>
                <w:spacing w:val="-4"/>
                <w:sz w:val="18"/>
                <w:szCs w:val="18"/>
              </w:rPr>
              <w:t>Призовавам министъра на земеделието и храните да не приема тези опасни промени в наредбата за сечите и наредбата за строителство в горите.</w:t>
            </w:r>
          </w:p>
        </w:tc>
        <w:tc>
          <w:tcPr>
            <w:tcW w:w="1560" w:type="dxa"/>
            <w:tcBorders>
              <w:top w:val="nil"/>
              <w:bottom w:val="single" w:sz="18" w:space="0" w:color="2E74B5"/>
            </w:tcBorders>
            <w:shd w:val="clear" w:color="auto" w:fill="auto"/>
          </w:tcPr>
          <w:p w14:paraId="6EA32AFC" w14:textId="77777777" w:rsidR="00E47BFC" w:rsidRPr="00444B16" w:rsidRDefault="00E47BFC" w:rsidP="00E47BFC">
            <w:pPr>
              <w:spacing w:before="60" w:after="20"/>
              <w:rPr>
                <w:rFonts w:ascii="Verdana" w:hAnsi="Verdana"/>
                <w:color w:val="FF0000"/>
                <w:spacing w:val="-4"/>
                <w:sz w:val="18"/>
                <w:szCs w:val="18"/>
              </w:rPr>
            </w:pPr>
          </w:p>
        </w:tc>
        <w:tc>
          <w:tcPr>
            <w:tcW w:w="5157" w:type="dxa"/>
            <w:tcBorders>
              <w:top w:val="nil"/>
              <w:bottom w:val="single" w:sz="18" w:space="0" w:color="2E74B5"/>
            </w:tcBorders>
            <w:shd w:val="clear" w:color="auto" w:fill="auto"/>
          </w:tcPr>
          <w:p w14:paraId="04B4F1AC" w14:textId="0929F61A" w:rsidR="00E47BFC" w:rsidRPr="00444B16" w:rsidRDefault="00E47BFC" w:rsidP="00E47BFC">
            <w:pPr>
              <w:spacing w:before="60" w:after="20"/>
              <w:rPr>
                <w:rFonts w:ascii="Verdana" w:hAnsi="Verdana"/>
                <w:spacing w:val="-4"/>
                <w:sz w:val="18"/>
                <w:szCs w:val="18"/>
              </w:rPr>
            </w:pPr>
          </w:p>
        </w:tc>
      </w:tr>
      <w:tr w:rsidR="00E47BFC" w:rsidRPr="00444B16" w14:paraId="203E7ECB" w14:textId="77777777" w:rsidTr="00473750">
        <w:trPr>
          <w:jc w:val="center"/>
        </w:trPr>
        <w:tc>
          <w:tcPr>
            <w:tcW w:w="686" w:type="dxa"/>
            <w:tcBorders>
              <w:top w:val="single" w:sz="18" w:space="0" w:color="2E74B5"/>
              <w:bottom w:val="nil"/>
            </w:tcBorders>
            <w:shd w:val="clear" w:color="auto" w:fill="auto"/>
          </w:tcPr>
          <w:p w14:paraId="45C0D5CC" w14:textId="77777777" w:rsidR="00E47BFC" w:rsidRPr="00444B16" w:rsidRDefault="00E47BFC" w:rsidP="00E47BFC">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top w:val="single" w:sz="18" w:space="0" w:color="2E74B5"/>
              <w:bottom w:val="nil"/>
            </w:tcBorders>
            <w:shd w:val="clear" w:color="auto" w:fill="auto"/>
          </w:tcPr>
          <w:p w14:paraId="7D0F2809" w14:textId="77777777" w:rsidR="00E47BFC" w:rsidRPr="00444B16" w:rsidRDefault="00E47BFC" w:rsidP="00E47BFC">
            <w:pPr>
              <w:spacing w:before="60" w:after="20"/>
              <w:rPr>
                <w:rFonts w:ascii="Verdana" w:hAnsi="Verdana"/>
                <w:spacing w:val="-2"/>
                <w:sz w:val="18"/>
                <w:szCs w:val="18"/>
              </w:rPr>
            </w:pPr>
            <w:r w:rsidRPr="00444B16">
              <w:rPr>
                <w:rFonts w:ascii="Verdana" w:hAnsi="Verdana"/>
                <w:spacing w:val="-2"/>
                <w:sz w:val="18"/>
                <w:szCs w:val="18"/>
              </w:rPr>
              <w:t>Мария Сердарева</w:t>
            </w:r>
          </w:p>
          <w:p w14:paraId="28393A10" w14:textId="47F9B3F0" w:rsidR="00E47BFC" w:rsidRPr="00444B16" w:rsidRDefault="00E47BFC" w:rsidP="00E47BFC">
            <w:pPr>
              <w:spacing w:before="60" w:after="20"/>
              <w:rPr>
                <w:rFonts w:ascii="Verdana" w:hAnsi="Verdana"/>
                <w:spacing w:val="-2"/>
                <w:sz w:val="18"/>
                <w:szCs w:val="18"/>
              </w:rPr>
            </w:pPr>
            <w:r w:rsidRPr="00444B16">
              <w:rPr>
                <w:rFonts w:ascii="Verdana" w:hAnsi="Verdana"/>
                <w:spacing w:val="-2"/>
                <w:sz w:val="18"/>
                <w:szCs w:val="18"/>
              </w:rPr>
              <w:t>(писмо № 94-2013 от 16.12.2024 г. и писмо № 03-887 от 20.12.2024 г. от администрацията на МС)</w:t>
            </w:r>
          </w:p>
          <w:p w14:paraId="21746412" w14:textId="7A79F987" w:rsidR="00E47BFC" w:rsidRPr="00444B16" w:rsidRDefault="00E47BFC" w:rsidP="00E47BFC">
            <w:pPr>
              <w:spacing w:before="60" w:after="20"/>
              <w:rPr>
                <w:rFonts w:ascii="Verdana" w:hAnsi="Verdana"/>
                <w:spacing w:val="-2"/>
                <w:sz w:val="18"/>
                <w:szCs w:val="18"/>
              </w:rPr>
            </w:pPr>
            <w:r w:rsidRPr="00444B16">
              <w:rPr>
                <w:rFonts w:ascii="Verdana" w:hAnsi="Verdana"/>
                <w:spacing w:val="-2"/>
                <w:sz w:val="18"/>
                <w:szCs w:val="18"/>
              </w:rPr>
              <w:t>Миглена Зашева Председател на Инициативен Комитет Малко Белово</w:t>
            </w:r>
          </w:p>
          <w:p w14:paraId="68481AFB" w14:textId="77777777" w:rsidR="00E47BFC" w:rsidRPr="00444B16" w:rsidRDefault="00E47BFC" w:rsidP="00E47BFC">
            <w:pPr>
              <w:spacing w:before="60" w:after="20"/>
              <w:rPr>
                <w:rFonts w:ascii="Verdana" w:hAnsi="Verdana"/>
                <w:spacing w:val="-2"/>
                <w:sz w:val="18"/>
                <w:szCs w:val="18"/>
              </w:rPr>
            </w:pPr>
            <w:r w:rsidRPr="00444B16">
              <w:rPr>
                <w:rFonts w:ascii="Verdana" w:hAnsi="Verdana"/>
                <w:spacing w:val="-2"/>
                <w:sz w:val="18"/>
                <w:szCs w:val="18"/>
              </w:rPr>
              <w:t>(писмо № 94-2015 от 16.12.2024 г.)</w:t>
            </w:r>
          </w:p>
          <w:p w14:paraId="24D46B9D" w14:textId="77777777" w:rsidR="00E47BFC" w:rsidRPr="00444B16" w:rsidRDefault="00E47BFC" w:rsidP="00E47BFC">
            <w:pPr>
              <w:spacing w:before="60" w:after="20"/>
              <w:rPr>
                <w:rFonts w:ascii="Verdana" w:hAnsi="Verdana"/>
                <w:spacing w:val="-2"/>
                <w:sz w:val="18"/>
                <w:szCs w:val="18"/>
              </w:rPr>
            </w:pPr>
          </w:p>
          <w:p w14:paraId="700AE60F" w14:textId="4F858B5E" w:rsidR="00E47BFC" w:rsidRPr="00444B16" w:rsidRDefault="00E47BFC" w:rsidP="00E47BFC">
            <w:pPr>
              <w:spacing w:before="60" w:after="20"/>
              <w:rPr>
                <w:rFonts w:ascii="Verdana" w:hAnsi="Verdana"/>
                <w:spacing w:val="-2"/>
                <w:sz w:val="18"/>
                <w:szCs w:val="18"/>
              </w:rPr>
            </w:pPr>
            <w:r w:rsidRPr="00444B16">
              <w:rPr>
                <w:rFonts w:ascii="Verdana" w:hAnsi="Verdana"/>
                <w:spacing w:val="-2"/>
                <w:sz w:val="18"/>
                <w:szCs w:val="18"/>
              </w:rPr>
              <w:t>Мария Радева</w:t>
            </w:r>
          </w:p>
          <w:p w14:paraId="0D81EA88" w14:textId="26A65F19" w:rsidR="00E47BFC" w:rsidRPr="00444B16" w:rsidRDefault="00E47BFC" w:rsidP="00E47BFC">
            <w:pPr>
              <w:spacing w:before="60" w:after="20"/>
              <w:rPr>
                <w:rFonts w:ascii="Verdana" w:hAnsi="Verdana"/>
                <w:spacing w:val="-2"/>
                <w:sz w:val="18"/>
                <w:szCs w:val="18"/>
              </w:rPr>
            </w:pPr>
            <w:r w:rsidRPr="00444B16">
              <w:rPr>
                <w:rFonts w:ascii="Verdana" w:hAnsi="Verdana"/>
                <w:spacing w:val="-2"/>
                <w:sz w:val="18"/>
                <w:szCs w:val="18"/>
              </w:rPr>
              <w:t>(писмо № 94-2031 от 16.12.2024 г. и писмо № 03-887 от 20.12.2024 г. от администрацията на МС)</w:t>
            </w:r>
          </w:p>
          <w:p w14:paraId="3DE20365" w14:textId="28A05AEF" w:rsidR="00E47BFC" w:rsidRPr="00444B16" w:rsidRDefault="00E47BFC" w:rsidP="00E47BFC">
            <w:pPr>
              <w:spacing w:before="60" w:after="20"/>
              <w:rPr>
                <w:rFonts w:ascii="Verdana" w:hAnsi="Verdana"/>
                <w:spacing w:val="-2"/>
                <w:sz w:val="18"/>
                <w:szCs w:val="18"/>
              </w:rPr>
            </w:pPr>
          </w:p>
          <w:p w14:paraId="2ACD589E" w14:textId="1ABFD918" w:rsidR="00E47BFC" w:rsidRPr="00444B16" w:rsidRDefault="00E47BFC" w:rsidP="00E47BFC">
            <w:pPr>
              <w:spacing w:before="60" w:after="20"/>
              <w:rPr>
                <w:rFonts w:ascii="Verdana" w:hAnsi="Verdana"/>
                <w:spacing w:val="-2"/>
                <w:sz w:val="18"/>
                <w:szCs w:val="18"/>
              </w:rPr>
            </w:pPr>
            <w:r w:rsidRPr="00444B16">
              <w:rPr>
                <w:rFonts w:ascii="Verdana" w:hAnsi="Verdana"/>
                <w:spacing w:val="-2"/>
                <w:sz w:val="18"/>
                <w:szCs w:val="18"/>
              </w:rPr>
              <w:t>Цветан Мегленчев</w:t>
            </w:r>
          </w:p>
          <w:p w14:paraId="54A0A7A7" w14:textId="3F4F557A" w:rsidR="00E47BFC" w:rsidRPr="00444B16" w:rsidRDefault="00E47BFC" w:rsidP="00E47BFC">
            <w:pPr>
              <w:spacing w:before="60" w:after="20"/>
              <w:rPr>
                <w:rFonts w:ascii="Verdana" w:hAnsi="Verdana"/>
                <w:spacing w:val="-2"/>
                <w:sz w:val="18"/>
                <w:szCs w:val="18"/>
              </w:rPr>
            </w:pPr>
            <w:r w:rsidRPr="00444B16">
              <w:rPr>
                <w:rFonts w:ascii="Verdana" w:hAnsi="Verdana"/>
                <w:spacing w:val="-2"/>
                <w:sz w:val="18"/>
                <w:szCs w:val="18"/>
              </w:rPr>
              <w:t>(писмо № 94-2053 от 17.12.2024 г.)</w:t>
            </w:r>
          </w:p>
          <w:p w14:paraId="4CF837F9" w14:textId="514B4064" w:rsidR="00E47BFC" w:rsidRPr="00444B16" w:rsidRDefault="00E47BFC" w:rsidP="00E47BFC">
            <w:pPr>
              <w:spacing w:before="60" w:after="20"/>
              <w:rPr>
                <w:rFonts w:ascii="Verdana" w:hAnsi="Verdana"/>
                <w:spacing w:val="-2"/>
                <w:sz w:val="18"/>
                <w:szCs w:val="18"/>
              </w:rPr>
            </w:pPr>
          </w:p>
          <w:p w14:paraId="4EF22A06" w14:textId="1168FCC5" w:rsidR="00E47BFC" w:rsidRPr="00444B16" w:rsidRDefault="00E47BFC" w:rsidP="00E47BFC">
            <w:pPr>
              <w:spacing w:before="60" w:after="20"/>
              <w:rPr>
                <w:rFonts w:ascii="Verdana" w:hAnsi="Verdana"/>
                <w:spacing w:val="-2"/>
                <w:sz w:val="18"/>
                <w:szCs w:val="18"/>
              </w:rPr>
            </w:pPr>
            <w:r w:rsidRPr="00444B16">
              <w:rPr>
                <w:rFonts w:ascii="Verdana" w:hAnsi="Verdana"/>
                <w:spacing w:val="-2"/>
                <w:sz w:val="18"/>
                <w:szCs w:val="18"/>
              </w:rPr>
              <w:t>Стела Стойкова</w:t>
            </w:r>
          </w:p>
          <w:p w14:paraId="03B5C87E" w14:textId="3F1410A4" w:rsidR="00E47BFC" w:rsidRPr="00444B16" w:rsidRDefault="00E47BFC" w:rsidP="00E47BFC">
            <w:pPr>
              <w:spacing w:before="60" w:after="20"/>
              <w:rPr>
                <w:rFonts w:ascii="Verdana" w:hAnsi="Verdana"/>
                <w:spacing w:val="-2"/>
                <w:sz w:val="18"/>
                <w:szCs w:val="18"/>
              </w:rPr>
            </w:pPr>
            <w:r w:rsidRPr="00444B16">
              <w:rPr>
                <w:rFonts w:ascii="Verdana" w:hAnsi="Verdana"/>
                <w:spacing w:val="-2"/>
                <w:sz w:val="18"/>
                <w:szCs w:val="18"/>
              </w:rPr>
              <w:t>(получено по електронен път на 16.12.2024 г.)</w:t>
            </w:r>
          </w:p>
          <w:p w14:paraId="69F70439" w14:textId="2D25EF19" w:rsidR="00E47BFC" w:rsidRPr="00444B16" w:rsidRDefault="00E47BFC" w:rsidP="00E47BFC">
            <w:pPr>
              <w:spacing w:before="60" w:after="20"/>
              <w:rPr>
                <w:rFonts w:ascii="Verdana" w:hAnsi="Verdana"/>
                <w:spacing w:val="-2"/>
                <w:sz w:val="18"/>
                <w:szCs w:val="18"/>
              </w:rPr>
            </w:pPr>
          </w:p>
          <w:p w14:paraId="235267E1" w14:textId="59BD2D1D" w:rsidR="00E47BFC" w:rsidRPr="00444B16" w:rsidRDefault="00E47BFC" w:rsidP="00E47BFC">
            <w:pPr>
              <w:spacing w:before="60" w:after="20"/>
              <w:rPr>
                <w:rFonts w:ascii="Verdana" w:hAnsi="Verdana"/>
                <w:spacing w:val="-2"/>
                <w:sz w:val="18"/>
                <w:szCs w:val="18"/>
              </w:rPr>
            </w:pPr>
            <w:r w:rsidRPr="00444B16">
              <w:rPr>
                <w:rFonts w:ascii="Verdana" w:hAnsi="Verdana"/>
                <w:spacing w:val="-2"/>
                <w:sz w:val="18"/>
                <w:szCs w:val="18"/>
              </w:rPr>
              <w:t>Миглена Чордова</w:t>
            </w:r>
          </w:p>
          <w:p w14:paraId="75B6E53F" w14:textId="3C962328" w:rsidR="00E47BFC" w:rsidRPr="00444B16" w:rsidRDefault="00E47BFC" w:rsidP="00E47BFC">
            <w:pPr>
              <w:spacing w:before="60" w:after="20"/>
              <w:rPr>
                <w:rFonts w:ascii="Verdana" w:hAnsi="Verdana"/>
                <w:spacing w:val="-2"/>
                <w:sz w:val="18"/>
                <w:szCs w:val="18"/>
              </w:rPr>
            </w:pPr>
            <w:r w:rsidRPr="00444B16">
              <w:rPr>
                <w:rFonts w:ascii="Verdana" w:hAnsi="Verdana"/>
                <w:spacing w:val="-2"/>
                <w:sz w:val="18"/>
                <w:szCs w:val="18"/>
              </w:rPr>
              <w:t>(получено по електронен път на 17.12.2024 г.)</w:t>
            </w:r>
          </w:p>
          <w:p w14:paraId="66CF9750" w14:textId="3A19730D" w:rsidR="00E47BFC" w:rsidRPr="00444B16" w:rsidRDefault="00E47BFC" w:rsidP="00E47BFC">
            <w:pPr>
              <w:spacing w:before="60" w:after="20"/>
              <w:rPr>
                <w:rFonts w:ascii="Verdana" w:hAnsi="Verdana"/>
                <w:spacing w:val="-2"/>
                <w:sz w:val="18"/>
                <w:szCs w:val="18"/>
              </w:rPr>
            </w:pPr>
          </w:p>
          <w:p w14:paraId="7D5F8E17" w14:textId="49999B4E" w:rsidR="00E47BFC" w:rsidRPr="00444B16" w:rsidRDefault="00E47BFC" w:rsidP="00E47BFC">
            <w:pPr>
              <w:spacing w:before="60" w:after="20"/>
              <w:rPr>
                <w:rFonts w:ascii="Verdana" w:hAnsi="Verdana"/>
                <w:spacing w:val="-2"/>
                <w:sz w:val="18"/>
                <w:szCs w:val="18"/>
              </w:rPr>
            </w:pPr>
            <w:r w:rsidRPr="00444B16">
              <w:rPr>
                <w:rFonts w:ascii="Verdana" w:hAnsi="Verdana"/>
                <w:spacing w:val="-2"/>
                <w:sz w:val="18"/>
                <w:szCs w:val="18"/>
              </w:rPr>
              <w:t>Борис Попхристов</w:t>
            </w:r>
          </w:p>
          <w:p w14:paraId="11D6CBE7" w14:textId="30628B7B" w:rsidR="00E47BFC" w:rsidRPr="00444B16" w:rsidRDefault="00E47BFC" w:rsidP="00E47BFC">
            <w:pPr>
              <w:spacing w:before="60" w:after="20"/>
              <w:rPr>
                <w:rFonts w:ascii="Verdana" w:hAnsi="Verdana"/>
                <w:spacing w:val="-2"/>
                <w:sz w:val="18"/>
                <w:szCs w:val="18"/>
              </w:rPr>
            </w:pPr>
            <w:r w:rsidRPr="00444B16">
              <w:rPr>
                <w:rFonts w:ascii="Verdana" w:hAnsi="Verdana"/>
                <w:spacing w:val="-2"/>
                <w:sz w:val="18"/>
                <w:szCs w:val="18"/>
              </w:rPr>
              <w:t>(получено по електронен път на 17.12.2024 г.)</w:t>
            </w:r>
          </w:p>
        </w:tc>
        <w:tc>
          <w:tcPr>
            <w:tcW w:w="5811" w:type="dxa"/>
            <w:tcBorders>
              <w:top w:val="single" w:sz="18" w:space="0" w:color="2E74B5"/>
              <w:bottom w:val="nil"/>
            </w:tcBorders>
            <w:shd w:val="clear" w:color="auto" w:fill="auto"/>
          </w:tcPr>
          <w:p w14:paraId="105CF0CF" w14:textId="77777777" w:rsidR="00E47BFC" w:rsidRPr="001A2A85" w:rsidRDefault="00E47BFC" w:rsidP="00E47BFC">
            <w:pPr>
              <w:spacing w:before="60" w:after="20"/>
              <w:jc w:val="both"/>
              <w:rPr>
                <w:rFonts w:ascii="Verdana" w:hAnsi="Verdana"/>
                <w:spacing w:val="-4"/>
                <w:sz w:val="18"/>
                <w:szCs w:val="18"/>
              </w:rPr>
            </w:pPr>
            <w:r w:rsidRPr="001A2A85">
              <w:rPr>
                <w:rFonts w:ascii="Verdana" w:hAnsi="Verdana"/>
                <w:spacing w:val="-4"/>
                <w:sz w:val="18"/>
                <w:szCs w:val="18"/>
              </w:rPr>
              <w:t>На Вашето внимание представям следното мотивирано възражение във връзка с проект на Наредба за изменение и допълнение на Наредба № 8 от 2011 г. за сечите в горите и проект на Наредба за изменение и допълнение на Наредба № 5 от 2014 г. за строителството в горски територии без промяна на предназначението им, публикувани за обществено обсъждане:</w:t>
            </w:r>
          </w:p>
          <w:p w14:paraId="588EEEE5" w14:textId="77777777" w:rsidR="00E47BFC" w:rsidRPr="001A2A85" w:rsidRDefault="00E47BFC" w:rsidP="00E47BFC">
            <w:pPr>
              <w:spacing w:before="60" w:after="20"/>
              <w:jc w:val="both"/>
              <w:rPr>
                <w:rFonts w:ascii="Verdana" w:hAnsi="Verdana"/>
                <w:spacing w:val="-4"/>
                <w:sz w:val="18"/>
                <w:szCs w:val="18"/>
              </w:rPr>
            </w:pPr>
            <w:r w:rsidRPr="001A2A85">
              <w:rPr>
                <w:rFonts w:ascii="Verdana" w:hAnsi="Verdana"/>
                <w:spacing w:val="-4"/>
                <w:sz w:val="18"/>
                <w:szCs w:val="18"/>
              </w:rPr>
              <w:t>Предложените изменения на нормативната уредба, която засяга управлението на горите и горските територии, са в разрез с ценностите на съвременното българско общество и ключовите приоритети на младите хора и идните поколения, които са и все повече ще бъдат насочени към опазването на околната среда, намаляването на човешкия отпечатък върху дивата природа и съхранение на биоразнообразието. Това са приоритети и на развитите европейски страни, към които се стремим и като общество, и като държавна политика. Към днешна дата съществуват достатъчно научни трудове, разработки и проучвания на последиците от негативния отпечатък от човешката дейност, за да заключим, че доказателствата за тези последици и широкия обхват на тяхното въздействие са неоспорими. Още повече, че съвременната наука предлага редица модели, чрез които можем да установим какво би се случило в близко бъдеще, ако не се вземат спешни и категорични мерки. На база на това ние, българските граждани, които сме останали в родината си и отглеждаме децата си в нея, припознаваме тези приоритети и изискваме те да бъдат припознати и съблюдавани от представителите на народа, включително законодателната власт, защото ние всички трябва да имаме общи приоритети и да работим заедно за едно по-добро бъдеще за идните поколения. Пред тежестта на тези доводи удовлетворяването на временните икономически интереси, което е цел на предложените нормативни изменения, за сметка на унищожаването на една значителна част от българската гора, която е основен механизъм за регулиране на екологичния баланс, поддържане здравето и чистотата на околната среда и ограничаване на въглеродния отпечатък и ефектите от глобалното затопляне, е крайно неоснователно и би било пряка заплаха срещу изконното право на всички българи да се стремят към лично щастие и здравословна среда на живот.</w:t>
            </w:r>
          </w:p>
          <w:p w14:paraId="1AB84AA2" w14:textId="23B20C02" w:rsidR="00E47BFC" w:rsidRPr="001A2A85" w:rsidRDefault="00E47BFC" w:rsidP="00E47BFC">
            <w:pPr>
              <w:spacing w:before="60" w:after="20"/>
              <w:jc w:val="both"/>
              <w:rPr>
                <w:rFonts w:ascii="Verdana" w:hAnsi="Verdana"/>
                <w:spacing w:val="-4"/>
                <w:sz w:val="18"/>
                <w:szCs w:val="18"/>
              </w:rPr>
            </w:pPr>
            <w:r w:rsidRPr="001A2A85">
              <w:rPr>
                <w:rFonts w:ascii="Verdana" w:hAnsi="Verdana"/>
                <w:spacing w:val="-4"/>
                <w:sz w:val="18"/>
                <w:szCs w:val="18"/>
              </w:rPr>
              <w:t>Горите на България са национално богатство. Около 37% от територията на страната е покрита с гори, което й отрежда междинна позиция в държавите от ЕС по този показател. Значителните горски масиви и съществуването все още на, макар и недостатъчно, непокътнати територии със стари гори, играят ключова роля в екологичния баланс и са изключително ценни за екосистемите и биоразнообразието. Те не само подпомагат за подобряване средата и условията на живот на българските граждани, но и привличат чуждестранни инвестиции в отрасли като туризма например. Ако попитате достатъчно на брой български емигранти, кое е това, което най-много им липсва от България, то след семейството и близките, те биха посочили природата и природните дадености, но една от основните причини много хора да не се завръщат е, че политиката на управление на родината им не съвпада с техните приоритети, включително ключовия приоритет за опазване на околната среда. Както не бихме продали част от Панагюрското златно съкровище, за да финансираме българската археология, така и не би трябвало да компенсираме проблемите в дърводобивния отрасъл със загуба на значителна част от българските гори или влошаване на тяхното състояние, а вместо това усилията трябва да са насочени към стратегии, които взимат под внимание ключовите приоритети за опазване на околната среда, екологичния баланс и ограничаване факторите, които катализират измененията в климата.</w:t>
            </w:r>
          </w:p>
          <w:p w14:paraId="2B13EFCF" w14:textId="77777777" w:rsidR="00E47BFC" w:rsidRPr="001A2A85" w:rsidRDefault="00E47BFC" w:rsidP="00E47BFC">
            <w:pPr>
              <w:spacing w:before="60" w:after="20"/>
              <w:jc w:val="both"/>
              <w:rPr>
                <w:rFonts w:ascii="Verdana" w:hAnsi="Verdana"/>
                <w:spacing w:val="-4"/>
                <w:sz w:val="18"/>
                <w:szCs w:val="18"/>
              </w:rPr>
            </w:pPr>
            <w:r w:rsidRPr="001A2A85">
              <w:rPr>
                <w:rFonts w:ascii="Verdana" w:hAnsi="Verdana"/>
                <w:spacing w:val="-4"/>
                <w:sz w:val="18"/>
                <w:szCs w:val="18"/>
              </w:rPr>
              <w:t>Значение на горите за екологичния баланс, околната среда и хората:</w:t>
            </w:r>
          </w:p>
          <w:p w14:paraId="36E3B290" w14:textId="2AD8CCE8" w:rsidR="00E47BFC" w:rsidRPr="001A2A85" w:rsidRDefault="00E47BFC" w:rsidP="00E47BFC">
            <w:pPr>
              <w:spacing w:before="60" w:after="20"/>
              <w:jc w:val="both"/>
              <w:rPr>
                <w:rFonts w:ascii="Verdana" w:hAnsi="Verdana"/>
                <w:spacing w:val="-4"/>
                <w:sz w:val="18"/>
                <w:szCs w:val="18"/>
              </w:rPr>
            </w:pPr>
            <w:r w:rsidRPr="001A2A85">
              <w:rPr>
                <w:rFonts w:ascii="Verdana" w:hAnsi="Verdana"/>
                <w:spacing w:val="-4"/>
                <w:sz w:val="18"/>
                <w:szCs w:val="18"/>
              </w:rPr>
              <w:t>• Регулират климата и ограничават ефекта от глобалното затопляне чрез поглъщане и съхранение на въглероден диоксид. Дърветата и почвата в горите съхраняват огромни количества въглерод за дълги периоди, което е критично за ограничаване на парниковия ефект.</w:t>
            </w:r>
          </w:p>
          <w:p w14:paraId="58461A66" w14:textId="5E1A0E61" w:rsidR="00E47BFC" w:rsidRPr="001A2A85" w:rsidRDefault="00E47BFC" w:rsidP="00E47BFC">
            <w:pPr>
              <w:spacing w:before="60" w:after="20"/>
              <w:jc w:val="both"/>
              <w:rPr>
                <w:rFonts w:ascii="Verdana" w:hAnsi="Verdana"/>
                <w:spacing w:val="-4"/>
                <w:sz w:val="18"/>
                <w:szCs w:val="18"/>
              </w:rPr>
            </w:pPr>
            <w:r w:rsidRPr="001A2A85">
              <w:rPr>
                <w:rFonts w:ascii="Verdana" w:hAnsi="Verdana"/>
                <w:spacing w:val="-4"/>
                <w:sz w:val="18"/>
                <w:szCs w:val="18"/>
              </w:rPr>
              <w:t>• Играят ключова роля в поддържане на биоразнообразието. Горите са местообитание на около 80% от сухоземните видове растения, животни и микроорганизми. Те играят ключова роля и в опазването на застрашени видове.</w:t>
            </w:r>
          </w:p>
          <w:p w14:paraId="146F9DF7" w14:textId="79AEE451" w:rsidR="00E47BFC" w:rsidRPr="001A2A85" w:rsidRDefault="00E47BFC" w:rsidP="00E47BFC">
            <w:pPr>
              <w:spacing w:before="60" w:after="20"/>
              <w:jc w:val="both"/>
              <w:rPr>
                <w:rFonts w:ascii="Verdana" w:hAnsi="Verdana"/>
                <w:spacing w:val="-4"/>
                <w:sz w:val="18"/>
                <w:szCs w:val="18"/>
              </w:rPr>
            </w:pPr>
            <w:r w:rsidRPr="001A2A85">
              <w:rPr>
                <w:rFonts w:ascii="Verdana" w:hAnsi="Verdana"/>
                <w:spacing w:val="-4"/>
                <w:sz w:val="18"/>
                <w:szCs w:val="18"/>
              </w:rPr>
              <w:t>• Намаляват риска от наводнения като регулират водния поток и предотвратяват ерозията.</w:t>
            </w:r>
          </w:p>
          <w:p w14:paraId="190BB738" w14:textId="7D252C9A" w:rsidR="00E47BFC" w:rsidRPr="001A2A85" w:rsidRDefault="00E47BFC" w:rsidP="00E47BFC">
            <w:pPr>
              <w:spacing w:before="60" w:after="20"/>
              <w:jc w:val="both"/>
              <w:rPr>
                <w:rFonts w:ascii="Verdana" w:hAnsi="Verdana"/>
                <w:spacing w:val="-4"/>
                <w:sz w:val="18"/>
                <w:szCs w:val="18"/>
              </w:rPr>
            </w:pPr>
            <w:r w:rsidRPr="001A2A85">
              <w:rPr>
                <w:rFonts w:ascii="Verdana" w:hAnsi="Verdana"/>
                <w:spacing w:val="-4"/>
                <w:sz w:val="18"/>
                <w:szCs w:val="18"/>
              </w:rPr>
              <w:t>• Регулират водния цикъл като играят ключова роля в процесите на изпарение и валежите.</w:t>
            </w:r>
          </w:p>
          <w:p w14:paraId="71809271" w14:textId="4BE7E424" w:rsidR="00E47BFC" w:rsidRPr="001A2A85" w:rsidRDefault="00E47BFC" w:rsidP="00E47BFC">
            <w:pPr>
              <w:spacing w:before="60" w:after="20"/>
              <w:jc w:val="both"/>
              <w:rPr>
                <w:rFonts w:ascii="Verdana" w:hAnsi="Verdana"/>
                <w:spacing w:val="-4"/>
                <w:sz w:val="18"/>
                <w:szCs w:val="18"/>
              </w:rPr>
            </w:pPr>
            <w:r w:rsidRPr="001A2A85">
              <w:rPr>
                <w:rFonts w:ascii="Verdana" w:hAnsi="Verdana"/>
                <w:spacing w:val="-4"/>
                <w:sz w:val="18"/>
                <w:szCs w:val="18"/>
              </w:rPr>
              <w:t>• Задържат вода в почвата, осигурявайки постоянен поток към водоизточниците и предотвратявайки сушите.</w:t>
            </w:r>
          </w:p>
          <w:p w14:paraId="6C7EF49B" w14:textId="04FA399A" w:rsidR="00E47BFC" w:rsidRPr="001A2A85" w:rsidRDefault="00E47BFC" w:rsidP="00E47BFC">
            <w:pPr>
              <w:spacing w:before="60" w:after="20"/>
              <w:jc w:val="both"/>
              <w:rPr>
                <w:rFonts w:ascii="Verdana" w:hAnsi="Verdana"/>
                <w:spacing w:val="-4"/>
                <w:sz w:val="18"/>
                <w:szCs w:val="18"/>
              </w:rPr>
            </w:pPr>
            <w:r w:rsidRPr="001A2A85">
              <w:rPr>
                <w:rFonts w:ascii="Verdana" w:hAnsi="Verdana"/>
                <w:spacing w:val="-4"/>
                <w:sz w:val="18"/>
                <w:szCs w:val="18"/>
              </w:rPr>
              <w:t>• Подобряват качеството на въздуха като улавят прахови частици, токсични вещества и други замърсители.</w:t>
            </w:r>
          </w:p>
          <w:p w14:paraId="5D7ACC60" w14:textId="12B1324B" w:rsidR="00E47BFC" w:rsidRPr="001A2A85" w:rsidRDefault="00E47BFC" w:rsidP="00E47BFC">
            <w:pPr>
              <w:spacing w:before="60" w:after="20"/>
              <w:jc w:val="both"/>
              <w:rPr>
                <w:rFonts w:ascii="Verdana" w:hAnsi="Verdana"/>
                <w:spacing w:val="-4"/>
                <w:sz w:val="18"/>
                <w:szCs w:val="18"/>
              </w:rPr>
            </w:pPr>
            <w:r w:rsidRPr="001A2A85">
              <w:rPr>
                <w:rFonts w:ascii="Verdana" w:hAnsi="Verdana"/>
                <w:spacing w:val="-4"/>
                <w:sz w:val="18"/>
                <w:szCs w:val="18"/>
              </w:rPr>
              <w:t>• Осигуряват ресурс за живот като предлагат възможности за отдих и туризъм, както и предоставят източници на лекарства, горски плодове, билки, гъби и други естествени ресурси, които поддържат човешката дейност.</w:t>
            </w:r>
          </w:p>
          <w:p w14:paraId="4AFF78A2" w14:textId="3FF3E43E" w:rsidR="00E47BFC" w:rsidRPr="001A2A85" w:rsidRDefault="00E47BFC" w:rsidP="00E47BFC">
            <w:pPr>
              <w:spacing w:before="60" w:after="20"/>
              <w:jc w:val="both"/>
              <w:rPr>
                <w:rFonts w:ascii="Verdana" w:hAnsi="Verdana"/>
                <w:spacing w:val="-4"/>
                <w:sz w:val="18"/>
                <w:szCs w:val="18"/>
              </w:rPr>
            </w:pPr>
            <w:r w:rsidRPr="001A2A85">
              <w:rPr>
                <w:rFonts w:ascii="Verdana" w:hAnsi="Verdana"/>
                <w:spacing w:val="-4"/>
                <w:sz w:val="18"/>
                <w:szCs w:val="18"/>
              </w:rPr>
              <w:t>• Горите намаляват интензивността на температурните амплитуди и осигуряват по-хладен микроклимат. Те смекчават ефекта на бурите и ветровете.</w:t>
            </w:r>
          </w:p>
          <w:p w14:paraId="45C3BF0F" w14:textId="1BA1084E" w:rsidR="00E47BFC" w:rsidRPr="001A2A85" w:rsidRDefault="00E47BFC" w:rsidP="00E47BFC">
            <w:pPr>
              <w:spacing w:before="60" w:after="20"/>
              <w:jc w:val="both"/>
              <w:rPr>
                <w:rFonts w:ascii="Verdana" w:hAnsi="Verdana"/>
                <w:spacing w:val="-4"/>
                <w:sz w:val="18"/>
                <w:szCs w:val="18"/>
              </w:rPr>
            </w:pPr>
            <w:r w:rsidRPr="001A2A85">
              <w:rPr>
                <w:rFonts w:ascii="Verdana" w:hAnsi="Verdana"/>
                <w:spacing w:val="-4"/>
                <w:sz w:val="18"/>
                <w:szCs w:val="18"/>
              </w:rPr>
              <w:t>• Горите подпомагат естественото пречистване на водите чрез филтриране на замърсявания и токсини.</w:t>
            </w:r>
          </w:p>
          <w:p w14:paraId="018584FC" w14:textId="2D8FBE34" w:rsidR="00E47BFC" w:rsidRPr="001A2A85" w:rsidRDefault="00E47BFC" w:rsidP="00E47BFC">
            <w:pPr>
              <w:spacing w:before="60" w:after="20"/>
              <w:jc w:val="both"/>
              <w:rPr>
                <w:rFonts w:ascii="Verdana" w:hAnsi="Verdana"/>
                <w:spacing w:val="-4"/>
                <w:sz w:val="18"/>
                <w:szCs w:val="18"/>
              </w:rPr>
            </w:pPr>
            <w:r w:rsidRPr="001A2A85">
              <w:rPr>
                <w:rFonts w:ascii="Verdana" w:hAnsi="Verdana"/>
                <w:spacing w:val="-4"/>
                <w:sz w:val="18"/>
                <w:szCs w:val="18"/>
              </w:rPr>
              <w:t>• Създават културна и духовна стойност за българските граждани.</w:t>
            </w:r>
          </w:p>
          <w:p w14:paraId="7A4B658D" w14:textId="77777777" w:rsidR="00E47BFC" w:rsidRPr="001A2A85" w:rsidRDefault="00E47BFC" w:rsidP="00E47BFC">
            <w:pPr>
              <w:spacing w:before="60" w:after="20"/>
              <w:jc w:val="both"/>
              <w:rPr>
                <w:rFonts w:ascii="Verdana" w:hAnsi="Verdana"/>
                <w:spacing w:val="-4"/>
                <w:sz w:val="18"/>
                <w:szCs w:val="18"/>
              </w:rPr>
            </w:pPr>
            <w:r w:rsidRPr="001A2A85">
              <w:rPr>
                <w:rFonts w:ascii="Verdana" w:hAnsi="Verdana"/>
                <w:spacing w:val="-4"/>
                <w:sz w:val="18"/>
                <w:szCs w:val="18"/>
              </w:rPr>
              <w:t>Това прави горите основен фактор и незаменим ресурс в усилията за опазването на околната среда, екологичния баланс и ограничаване на глобалното затопляне, които са ключови приоритети на европейско и глобално ниво, доказателство за което са редица споразумения, инициативи и политики, възприети вече в световен мащаб, например:</w:t>
            </w:r>
          </w:p>
          <w:p w14:paraId="3983C04B" w14:textId="4764757C" w:rsidR="00E47BFC" w:rsidRPr="001A2A85" w:rsidRDefault="00E47BFC" w:rsidP="00E47BFC">
            <w:pPr>
              <w:spacing w:before="60" w:after="20"/>
              <w:jc w:val="both"/>
              <w:rPr>
                <w:rFonts w:ascii="Verdana" w:hAnsi="Verdana"/>
                <w:spacing w:val="-4"/>
                <w:sz w:val="18"/>
                <w:szCs w:val="18"/>
              </w:rPr>
            </w:pPr>
            <w:r w:rsidRPr="001A2A85">
              <w:rPr>
                <w:rFonts w:ascii="Verdana" w:hAnsi="Verdana"/>
                <w:spacing w:val="-4"/>
                <w:sz w:val="18"/>
                <w:szCs w:val="18"/>
              </w:rPr>
              <w:t>• Парижкото споразумение (2015) — Този документ показва колко сериозно се възприема климатичната криза и колко важна е глобалната координация в усилията за намаляване на въглеродните емисии.</w:t>
            </w:r>
          </w:p>
          <w:p w14:paraId="0E74DC2F" w14:textId="0B6746CB" w:rsidR="00E47BFC" w:rsidRPr="001A2A85" w:rsidRDefault="00E47BFC" w:rsidP="00E47BFC">
            <w:pPr>
              <w:spacing w:before="60" w:after="20"/>
              <w:jc w:val="both"/>
              <w:rPr>
                <w:rFonts w:ascii="Verdana" w:hAnsi="Verdana"/>
                <w:spacing w:val="-4"/>
                <w:sz w:val="18"/>
                <w:szCs w:val="18"/>
              </w:rPr>
            </w:pPr>
            <w:r w:rsidRPr="001A2A85">
              <w:rPr>
                <w:rFonts w:ascii="Verdana" w:hAnsi="Verdana"/>
                <w:spacing w:val="-4"/>
                <w:sz w:val="18"/>
                <w:szCs w:val="18"/>
              </w:rPr>
              <w:t>• Глобални цели за устойчиво развитие (SDGs) ООН (2015) — Цел 13 се фокусира върху „климатични действия", а цел 15 се фокусира върху съхранение, възстановяване и устойчиви политики за екосистемите на сушата, устойчиво управление на горите, спиране на опустиняването, засушаването, деградацията на почвите и загубата на биоразнообразие.</w:t>
            </w:r>
          </w:p>
          <w:p w14:paraId="342FAFDF" w14:textId="7F7C7C85" w:rsidR="00E47BFC" w:rsidRPr="001A2A85" w:rsidRDefault="00E47BFC" w:rsidP="00E47BFC">
            <w:pPr>
              <w:spacing w:before="60" w:after="20"/>
              <w:jc w:val="both"/>
              <w:rPr>
                <w:rFonts w:ascii="Verdana" w:hAnsi="Verdana"/>
                <w:spacing w:val="-4"/>
                <w:sz w:val="18"/>
                <w:szCs w:val="18"/>
              </w:rPr>
            </w:pPr>
            <w:r w:rsidRPr="001A2A85">
              <w:rPr>
                <w:rFonts w:ascii="Verdana" w:hAnsi="Verdana"/>
                <w:spacing w:val="-4"/>
                <w:sz w:val="18"/>
                <w:szCs w:val="18"/>
              </w:rPr>
              <w:t>• Зелената сделка на Европейския съюз (2019) — Европейският съюз стартира Зелената сделка, с цел постигане на въглеродна неутралност до 2050 година. Тази инициатива поставя околната среда в центъра на политическите и икономическите приоритети на ЕС и включва широк спектър от политики за намаляване на въглеродните емисии, устойчиво земеделие, възобновяема енергия и други екологични цели.</w:t>
            </w:r>
          </w:p>
          <w:p w14:paraId="247ACBB7" w14:textId="5D7049AF" w:rsidR="00E47BFC" w:rsidRPr="001A2A85" w:rsidRDefault="00E47BFC" w:rsidP="00E47BFC">
            <w:pPr>
              <w:spacing w:before="60" w:after="20"/>
              <w:jc w:val="both"/>
              <w:rPr>
                <w:rFonts w:ascii="Verdana" w:hAnsi="Verdana"/>
                <w:spacing w:val="-4"/>
                <w:sz w:val="18"/>
                <w:szCs w:val="18"/>
              </w:rPr>
            </w:pPr>
            <w:r w:rsidRPr="001A2A85">
              <w:rPr>
                <w:rFonts w:ascii="Verdana" w:hAnsi="Verdana"/>
                <w:spacing w:val="-4"/>
                <w:sz w:val="18"/>
                <w:szCs w:val="18"/>
              </w:rPr>
              <w:t>• Доклади на Междуправителствената група за изменение на климата (IPCC) — IPCC, създадена от ООН и Световната метеорологична организация, публикува редовно доклади, които подчертават сериозността на климатичните промени и нуждата от спешни действия за опазване на околната среда. Последният доклад показва, че глобалното затопляне вече води до необратими промени в екосистемите и изисква незабавни действия.</w:t>
            </w:r>
          </w:p>
          <w:p w14:paraId="785919C2" w14:textId="34167A35" w:rsidR="00E47BFC" w:rsidRPr="001A2A85" w:rsidRDefault="00E47BFC" w:rsidP="00E47BFC">
            <w:pPr>
              <w:spacing w:before="60" w:after="20"/>
              <w:jc w:val="both"/>
              <w:rPr>
                <w:rFonts w:ascii="Verdana" w:hAnsi="Verdana"/>
                <w:spacing w:val="-4"/>
                <w:sz w:val="18"/>
                <w:szCs w:val="18"/>
              </w:rPr>
            </w:pPr>
            <w:r w:rsidRPr="001A2A85">
              <w:rPr>
                <w:rFonts w:ascii="Verdana" w:hAnsi="Verdana"/>
                <w:spacing w:val="-4"/>
                <w:sz w:val="18"/>
                <w:szCs w:val="18"/>
              </w:rPr>
              <w:t>• Цели за устойчиво развитие на Световната банка (2023) — Световната банка публикува редица доклади, свързани с устойчивото развитие, които подчертават важността на устойчивото използване на природните ресурси и климатичната устойчивост. Те също така показват, че инвестирането в опазване на околната среда е от съществено значение за постигане на икономически растеж и социално развитие. От целите на организацията за 2023 г. цел 13 е насочена към „климатичните действия”, а цел 15 се фокусира върху „живота на сушата“ и по-специално проблема с обезлесяването, което катализира климатичните промени и заплашва биоразнообразието.</w:t>
            </w:r>
          </w:p>
        </w:tc>
        <w:tc>
          <w:tcPr>
            <w:tcW w:w="1560" w:type="dxa"/>
            <w:tcBorders>
              <w:top w:val="single" w:sz="18" w:space="0" w:color="2E74B5"/>
              <w:bottom w:val="nil"/>
            </w:tcBorders>
            <w:shd w:val="clear" w:color="auto" w:fill="auto"/>
          </w:tcPr>
          <w:p w14:paraId="0D3E1433" w14:textId="792D87FB" w:rsidR="00E47BFC" w:rsidRPr="001A2A85" w:rsidRDefault="00E47BFC" w:rsidP="00E47BFC">
            <w:pPr>
              <w:spacing w:before="60" w:after="20"/>
              <w:rPr>
                <w:rFonts w:ascii="Verdana" w:hAnsi="Verdana"/>
                <w:spacing w:val="-4"/>
                <w:sz w:val="18"/>
                <w:szCs w:val="18"/>
              </w:rPr>
            </w:pPr>
            <w:r w:rsidRPr="001A2A85">
              <w:rPr>
                <w:rFonts w:ascii="Verdana" w:hAnsi="Verdana"/>
                <w:spacing w:val="-4"/>
                <w:sz w:val="18"/>
                <w:szCs w:val="18"/>
              </w:rPr>
              <w:t>Не се приема</w:t>
            </w:r>
          </w:p>
        </w:tc>
        <w:tc>
          <w:tcPr>
            <w:tcW w:w="5157" w:type="dxa"/>
            <w:tcBorders>
              <w:top w:val="single" w:sz="18" w:space="0" w:color="2E74B5"/>
              <w:bottom w:val="nil"/>
            </w:tcBorders>
            <w:shd w:val="clear" w:color="auto" w:fill="auto"/>
          </w:tcPr>
          <w:p w14:paraId="2199B196" w14:textId="3B047727" w:rsidR="00E47BFC" w:rsidRPr="001A2A85" w:rsidRDefault="00E47BFC" w:rsidP="00644ED2">
            <w:pPr>
              <w:spacing w:before="60" w:after="20"/>
              <w:jc w:val="both"/>
              <w:rPr>
                <w:rFonts w:ascii="Verdana" w:hAnsi="Verdana"/>
                <w:spacing w:val="-4"/>
                <w:sz w:val="18"/>
                <w:szCs w:val="18"/>
              </w:rPr>
            </w:pPr>
            <w:r>
              <w:rPr>
                <w:rFonts w:ascii="Verdana" w:hAnsi="Verdana"/>
                <w:spacing w:val="-4"/>
                <w:sz w:val="18"/>
                <w:szCs w:val="18"/>
              </w:rPr>
              <w:t xml:space="preserve">Няма </w:t>
            </w:r>
            <w:r w:rsidR="000667FB">
              <w:rPr>
                <w:rFonts w:ascii="Verdana" w:hAnsi="Verdana"/>
                <w:spacing w:val="-4"/>
                <w:sz w:val="18"/>
                <w:szCs w:val="18"/>
              </w:rPr>
              <w:t>мотиви как точно предложените текстове ще доведат до твърдените по-долу неблагоприятни последици</w:t>
            </w:r>
            <w:r>
              <w:rPr>
                <w:rFonts w:ascii="Verdana" w:hAnsi="Verdana"/>
                <w:spacing w:val="-4"/>
                <w:sz w:val="18"/>
                <w:szCs w:val="18"/>
              </w:rPr>
              <w:t>.</w:t>
            </w:r>
          </w:p>
        </w:tc>
      </w:tr>
      <w:tr w:rsidR="00E47BFC" w:rsidRPr="00444B16" w14:paraId="1DD0D258" w14:textId="77777777" w:rsidTr="00473750">
        <w:trPr>
          <w:jc w:val="center"/>
        </w:trPr>
        <w:tc>
          <w:tcPr>
            <w:tcW w:w="686" w:type="dxa"/>
            <w:tcBorders>
              <w:top w:val="nil"/>
              <w:bottom w:val="nil"/>
            </w:tcBorders>
            <w:shd w:val="clear" w:color="auto" w:fill="auto"/>
          </w:tcPr>
          <w:p w14:paraId="1892E72C" w14:textId="77777777" w:rsidR="00E47BFC" w:rsidRPr="00444B16" w:rsidRDefault="00E47BFC" w:rsidP="00E47BFC">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56BB4A04" w14:textId="77777777" w:rsidR="00E47BFC" w:rsidRPr="00444B16" w:rsidRDefault="00E47BFC" w:rsidP="00E47BFC">
            <w:pPr>
              <w:spacing w:before="60" w:after="20"/>
              <w:rPr>
                <w:rFonts w:ascii="Verdana" w:hAnsi="Verdana"/>
                <w:spacing w:val="-2"/>
                <w:sz w:val="18"/>
                <w:szCs w:val="18"/>
              </w:rPr>
            </w:pPr>
          </w:p>
        </w:tc>
        <w:tc>
          <w:tcPr>
            <w:tcW w:w="5811" w:type="dxa"/>
            <w:tcBorders>
              <w:top w:val="nil"/>
              <w:bottom w:val="nil"/>
            </w:tcBorders>
            <w:shd w:val="clear" w:color="auto" w:fill="auto"/>
          </w:tcPr>
          <w:p w14:paraId="6A135CC8" w14:textId="7F0BFE31" w:rsidR="00E47BFC" w:rsidRPr="00444B16" w:rsidRDefault="00E47BFC" w:rsidP="00E47BFC">
            <w:pPr>
              <w:spacing w:before="60" w:after="20"/>
              <w:jc w:val="both"/>
              <w:rPr>
                <w:rFonts w:ascii="Verdana" w:hAnsi="Verdana"/>
                <w:spacing w:val="-4"/>
                <w:sz w:val="18"/>
                <w:szCs w:val="18"/>
              </w:rPr>
            </w:pPr>
            <w:r w:rsidRPr="00444B16">
              <w:rPr>
                <w:rFonts w:ascii="Verdana" w:hAnsi="Verdana"/>
                <w:spacing w:val="-4"/>
                <w:sz w:val="18"/>
                <w:szCs w:val="18"/>
              </w:rPr>
              <w:t>Ако предложените изменения на нормативната уредба се приемат, то това би имало следните отрицателни последствия:</w:t>
            </w:r>
          </w:p>
        </w:tc>
        <w:tc>
          <w:tcPr>
            <w:tcW w:w="1560" w:type="dxa"/>
            <w:tcBorders>
              <w:top w:val="nil"/>
              <w:bottom w:val="nil"/>
            </w:tcBorders>
            <w:shd w:val="clear" w:color="auto" w:fill="auto"/>
          </w:tcPr>
          <w:p w14:paraId="03DB62FD" w14:textId="77777777" w:rsidR="00E47BFC" w:rsidRPr="00444B16" w:rsidRDefault="00E47BFC" w:rsidP="00E47BFC">
            <w:pPr>
              <w:spacing w:before="60" w:after="20"/>
              <w:rPr>
                <w:rFonts w:ascii="Verdana" w:hAnsi="Verdana"/>
                <w:color w:val="FF0000"/>
                <w:spacing w:val="-4"/>
                <w:sz w:val="18"/>
                <w:szCs w:val="18"/>
              </w:rPr>
            </w:pPr>
          </w:p>
        </w:tc>
        <w:tc>
          <w:tcPr>
            <w:tcW w:w="5157" w:type="dxa"/>
            <w:tcBorders>
              <w:top w:val="nil"/>
              <w:bottom w:val="nil"/>
            </w:tcBorders>
            <w:shd w:val="clear" w:color="auto" w:fill="auto"/>
          </w:tcPr>
          <w:p w14:paraId="127140D4" w14:textId="77777777" w:rsidR="00E47BFC" w:rsidRPr="00444B16" w:rsidRDefault="00E47BFC" w:rsidP="00E47BFC">
            <w:pPr>
              <w:spacing w:before="60" w:after="20"/>
              <w:rPr>
                <w:rFonts w:ascii="Verdana" w:hAnsi="Verdana"/>
                <w:spacing w:val="-4"/>
                <w:sz w:val="18"/>
                <w:szCs w:val="18"/>
              </w:rPr>
            </w:pPr>
          </w:p>
        </w:tc>
      </w:tr>
      <w:tr w:rsidR="00E47BFC" w:rsidRPr="00444B16" w14:paraId="03DA461E" w14:textId="77777777" w:rsidTr="00473750">
        <w:trPr>
          <w:jc w:val="center"/>
        </w:trPr>
        <w:tc>
          <w:tcPr>
            <w:tcW w:w="686" w:type="dxa"/>
            <w:tcBorders>
              <w:top w:val="nil"/>
              <w:bottom w:val="nil"/>
            </w:tcBorders>
            <w:shd w:val="clear" w:color="auto" w:fill="auto"/>
          </w:tcPr>
          <w:p w14:paraId="4F0A51BB" w14:textId="77777777" w:rsidR="00E47BFC" w:rsidRPr="00444B16" w:rsidRDefault="00E47BFC" w:rsidP="00E47BFC">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59EE657F" w14:textId="77777777" w:rsidR="00E47BFC" w:rsidRPr="00444B16" w:rsidRDefault="00E47BFC" w:rsidP="00E47BFC">
            <w:pPr>
              <w:spacing w:before="60" w:after="20"/>
              <w:rPr>
                <w:rFonts w:ascii="Verdana" w:hAnsi="Verdana"/>
                <w:spacing w:val="-2"/>
                <w:sz w:val="18"/>
                <w:szCs w:val="18"/>
              </w:rPr>
            </w:pPr>
          </w:p>
        </w:tc>
        <w:tc>
          <w:tcPr>
            <w:tcW w:w="5811" w:type="dxa"/>
            <w:tcBorders>
              <w:top w:val="nil"/>
              <w:bottom w:val="nil"/>
            </w:tcBorders>
            <w:shd w:val="clear" w:color="auto" w:fill="auto"/>
          </w:tcPr>
          <w:p w14:paraId="29B8AEED" w14:textId="05CD13D3" w:rsidR="00E47BFC" w:rsidRPr="00444B16" w:rsidRDefault="00E47BFC" w:rsidP="00E47BFC">
            <w:pPr>
              <w:spacing w:before="60" w:after="20"/>
              <w:jc w:val="both"/>
              <w:rPr>
                <w:rFonts w:ascii="Verdana" w:hAnsi="Verdana"/>
                <w:spacing w:val="-4"/>
                <w:sz w:val="18"/>
                <w:szCs w:val="18"/>
              </w:rPr>
            </w:pPr>
            <w:r w:rsidRPr="00444B16">
              <w:rPr>
                <w:rFonts w:ascii="Verdana" w:hAnsi="Verdana"/>
                <w:spacing w:val="-4"/>
                <w:sz w:val="18"/>
                <w:szCs w:val="18"/>
              </w:rPr>
              <w:t>1. Ще бъде регламентирано изсичането на значителна по площ част от горските територии на България, които към момента са пазени от съществуващата законодателна рамка, по следните механизми:</w:t>
            </w:r>
          </w:p>
        </w:tc>
        <w:tc>
          <w:tcPr>
            <w:tcW w:w="1560" w:type="dxa"/>
            <w:tcBorders>
              <w:top w:val="nil"/>
              <w:bottom w:val="nil"/>
            </w:tcBorders>
            <w:shd w:val="clear" w:color="auto" w:fill="auto"/>
          </w:tcPr>
          <w:p w14:paraId="2D1B8241" w14:textId="6405A830" w:rsidR="00E47BFC" w:rsidRPr="00444B16" w:rsidRDefault="00E47BFC" w:rsidP="00E47BFC">
            <w:pPr>
              <w:spacing w:before="60" w:after="20"/>
              <w:rPr>
                <w:rFonts w:ascii="Verdana" w:hAnsi="Verdana"/>
                <w:color w:val="FF0000"/>
                <w:spacing w:val="-4"/>
                <w:sz w:val="18"/>
                <w:szCs w:val="18"/>
              </w:rPr>
            </w:pPr>
            <w:r w:rsidRPr="001A2A85">
              <w:rPr>
                <w:rFonts w:ascii="Verdana" w:hAnsi="Verdana"/>
                <w:spacing w:val="-4"/>
                <w:sz w:val="18"/>
                <w:szCs w:val="18"/>
              </w:rPr>
              <w:t>Не се приема</w:t>
            </w:r>
          </w:p>
        </w:tc>
        <w:tc>
          <w:tcPr>
            <w:tcW w:w="5157" w:type="dxa"/>
            <w:tcBorders>
              <w:top w:val="nil"/>
              <w:bottom w:val="nil"/>
            </w:tcBorders>
            <w:shd w:val="clear" w:color="auto" w:fill="auto"/>
          </w:tcPr>
          <w:p w14:paraId="1360CE62" w14:textId="57D307BB" w:rsidR="00E47BFC" w:rsidRPr="00444B16" w:rsidRDefault="00E47BFC" w:rsidP="00644ED2">
            <w:pPr>
              <w:spacing w:before="60" w:after="20"/>
              <w:jc w:val="both"/>
              <w:rPr>
                <w:rFonts w:ascii="Verdana" w:hAnsi="Verdana"/>
                <w:spacing w:val="-4"/>
                <w:sz w:val="18"/>
                <w:szCs w:val="18"/>
              </w:rPr>
            </w:pPr>
            <w:r w:rsidRPr="001A2A85">
              <w:rPr>
                <w:rFonts w:ascii="Verdana" w:hAnsi="Verdana"/>
                <w:spacing w:val="-4"/>
                <w:sz w:val="18"/>
                <w:szCs w:val="18"/>
              </w:rPr>
              <w:t xml:space="preserve">Бележките </w:t>
            </w:r>
            <w:r>
              <w:rPr>
                <w:rFonts w:ascii="Verdana" w:hAnsi="Verdana"/>
                <w:spacing w:val="-4"/>
                <w:sz w:val="18"/>
                <w:szCs w:val="18"/>
              </w:rPr>
              <w:t xml:space="preserve">по т. 1 </w:t>
            </w:r>
            <w:r w:rsidRPr="001A2A85">
              <w:rPr>
                <w:rFonts w:ascii="Verdana" w:hAnsi="Verdana"/>
                <w:spacing w:val="-4"/>
                <w:sz w:val="18"/>
                <w:szCs w:val="18"/>
              </w:rPr>
              <w:t>се отнасят към проекта на НИД на Наредба 8 от 2011 г. за сечите в горите</w:t>
            </w:r>
          </w:p>
        </w:tc>
      </w:tr>
      <w:tr w:rsidR="00E47BFC" w:rsidRPr="00444B16" w14:paraId="45B2663A" w14:textId="77777777" w:rsidTr="00473750">
        <w:trPr>
          <w:jc w:val="center"/>
        </w:trPr>
        <w:tc>
          <w:tcPr>
            <w:tcW w:w="686" w:type="dxa"/>
            <w:tcBorders>
              <w:top w:val="nil"/>
              <w:bottom w:val="nil"/>
            </w:tcBorders>
            <w:shd w:val="clear" w:color="auto" w:fill="auto"/>
          </w:tcPr>
          <w:p w14:paraId="0464C97A" w14:textId="77777777" w:rsidR="00E47BFC" w:rsidRPr="00444B16" w:rsidRDefault="00E47BFC" w:rsidP="00E47BFC">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2991F7A8" w14:textId="77777777" w:rsidR="00E47BFC" w:rsidRPr="00444B16" w:rsidRDefault="00E47BFC" w:rsidP="00E47BFC">
            <w:pPr>
              <w:spacing w:before="60" w:after="20"/>
              <w:rPr>
                <w:rFonts w:ascii="Verdana" w:hAnsi="Verdana"/>
                <w:spacing w:val="-2"/>
                <w:sz w:val="18"/>
                <w:szCs w:val="18"/>
              </w:rPr>
            </w:pPr>
          </w:p>
        </w:tc>
        <w:tc>
          <w:tcPr>
            <w:tcW w:w="5811" w:type="dxa"/>
            <w:tcBorders>
              <w:top w:val="nil"/>
              <w:bottom w:val="nil"/>
            </w:tcBorders>
            <w:shd w:val="clear" w:color="auto" w:fill="auto"/>
          </w:tcPr>
          <w:p w14:paraId="5FD6B38F" w14:textId="4A60BE6B" w:rsidR="00E47BFC" w:rsidRPr="00444B16" w:rsidRDefault="00E47BFC" w:rsidP="00E47BFC">
            <w:pPr>
              <w:spacing w:before="60" w:after="20"/>
              <w:jc w:val="both"/>
              <w:rPr>
                <w:rFonts w:ascii="Verdana" w:hAnsi="Verdana"/>
                <w:spacing w:val="-4"/>
                <w:sz w:val="18"/>
                <w:szCs w:val="18"/>
              </w:rPr>
            </w:pPr>
            <w:r w:rsidRPr="00444B16">
              <w:rPr>
                <w:rFonts w:ascii="Verdana" w:hAnsi="Verdana"/>
                <w:spacing w:val="-4"/>
                <w:sz w:val="18"/>
                <w:szCs w:val="18"/>
              </w:rPr>
              <w:t>• До 17% от площта на горските насаждения могат да бъдат просеки.</w:t>
            </w:r>
          </w:p>
        </w:tc>
        <w:tc>
          <w:tcPr>
            <w:tcW w:w="1560" w:type="dxa"/>
            <w:tcBorders>
              <w:top w:val="nil"/>
              <w:bottom w:val="nil"/>
            </w:tcBorders>
            <w:shd w:val="clear" w:color="auto" w:fill="auto"/>
          </w:tcPr>
          <w:p w14:paraId="4AB35262" w14:textId="1084385C" w:rsidR="00E47BFC" w:rsidRPr="00444B16" w:rsidRDefault="00E47BFC" w:rsidP="00644ED2">
            <w:pPr>
              <w:spacing w:before="60" w:after="20" w:line="480" w:lineRule="auto"/>
              <w:rPr>
                <w:rFonts w:ascii="Verdana" w:hAnsi="Verdana"/>
                <w:color w:val="FF0000"/>
                <w:spacing w:val="-4"/>
                <w:sz w:val="18"/>
                <w:szCs w:val="18"/>
              </w:rPr>
            </w:pPr>
          </w:p>
        </w:tc>
        <w:tc>
          <w:tcPr>
            <w:tcW w:w="5157" w:type="dxa"/>
            <w:tcBorders>
              <w:top w:val="nil"/>
              <w:bottom w:val="nil"/>
            </w:tcBorders>
            <w:shd w:val="clear" w:color="auto" w:fill="auto"/>
          </w:tcPr>
          <w:p w14:paraId="5C6C66D8" w14:textId="6D33E65B" w:rsidR="00E47BFC" w:rsidRPr="00444B16" w:rsidRDefault="00E47BFC" w:rsidP="00E47BFC">
            <w:pPr>
              <w:spacing w:before="60" w:after="20"/>
              <w:rPr>
                <w:rFonts w:ascii="Verdana" w:hAnsi="Verdana"/>
                <w:spacing w:val="-4"/>
                <w:sz w:val="18"/>
                <w:szCs w:val="18"/>
              </w:rPr>
            </w:pPr>
          </w:p>
        </w:tc>
      </w:tr>
      <w:tr w:rsidR="00644ED2" w:rsidRPr="00444B16" w14:paraId="43B5C6A3" w14:textId="77777777" w:rsidTr="00473750">
        <w:trPr>
          <w:jc w:val="center"/>
        </w:trPr>
        <w:tc>
          <w:tcPr>
            <w:tcW w:w="686" w:type="dxa"/>
            <w:tcBorders>
              <w:top w:val="nil"/>
              <w:bottom w:val="nil"/>
            </w:tcBorders>
            <w:shd w:val="clear" w:color="auto" w:fill="auto"/>
          </w:tcPr>
          <w:p w14:paraId="737DABBC" w14:textId="77777777" w:rsidR="00644ED2" w:rsidRPr="00444B16" w:rsidRDefault="00644ED2" w:rsidP="00644ED2">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37324ECC" w14:textId="77777777" w:rsidR="00644ED2" w:rsidRPr="00444B16" w:rsidRDefault="00644ED2" w:rsidP="00644ED2">
            <w:pPr>
              <w:spacing w:before="60" w:after="20"/>
              <w:rPr>
                <w:rFonts w:ascii="Verdana" w:hAnsi="Verdana"/>
                <w:spacing w:val="-2"/>
                <w:sz w:val="18"/>
                <w:szCs w:val="18"/>
              </w:rPr>
            </w:pPr>
          </w:p>
        </w:tc>
        <w:tc>
          <w:tcPr>
            <w:tcW w:w="5811" w:type="dxa"/>
            <w:tcBorders>
              <w:top w:val="nil"/>
              <w:bottom w:val="nil"/>
            </w:tcBorders>
            <w:shd w:val="clear" w:color="auto" w:fill="auto"/>
          </w:tcPr>
          <w:p w14:paraId="2005B98F" w14:textId="37597B43" w:rsidR="00644ED2" w:rsidRPr="00444B16" w:rsidRDefault="00644ED2" w:rsidP="00644ED2">
            <w:pPr>
              <w:spacing w:before="60" w:after="20"/>
              <w:jc w:val="both"/>
              <w:rPr>
                <w:rFonts w:ascii="Verdana" w:hAnsi="Verdana"/>
                <w:spacing w:val="-4"/>
                <w:sz w:val="18"/>
                <w:szCs w:val="18"/>
              </w:rPr>
            </w:pPr>
            <w:r w:rsidRPr="00444B16">
              <w:rPr>
                <w:rFonts w:ascii="Verdana" w:hAnsi="Verdana"/>
                <w:spacing w:val="-4"/>
                <w:sz w:val="18"/>
                <w:szCs w:val="18"/>
              </w:rPr>
              <w:t>• Предложените изменения позволяват да се отсекат при определени условия до 90 % от насаждението наведнъж — при склопеност на зрелия дървостой между котлите под 0,6 (досега 0,3) и наличие на достатъчно количество укрепнал подраст.</w:t>
            </w:r>
          </w:p>
        </w:tc>
        <w:tc>
          <w:tcPr>
            <w:tcW w:w="1560" w:type="dxa"/>
            <w:tcBorders>
              <w:top w:val="nil"/>
              <w:bottom w:val="nil"/>
            </w:tcBorders>
            <w:shd w:val="clear" w:color="auto" w:fill="auto"/>
          </w:tcPr>
          <w:p w14:paraId="16AC6770" w14:textId="58182E4A" w:rsidR="00644ED2" w:rsidRPr="00444B16" w:rsidRDefault="00644ED2" w:rsidP="00644ED2">
            <w:pPr>
              <w:spacing w:before="60" w:after="20"/>
              <w:rPr>
                <w:rFonts w:ascii="Verdana" w:hAnsi="Verdana"/>
                <w:color w:val="FF0000"/>
                <w:spacing w:val="-4"/>
                <w:sz w:val="18"/>
                <w:szCs w:val="18"/>
              </w:rPr>
            </w:pPr>
          </w:p>
        </w:tc>
        <w:tc>
          <w:tcPr>
            <w:tcW w:w="5157" w:type="dxa"/>
            <w:tcBorders>
              <w:top w:val="nil"/>
              <w:bottom w:val="nil"/>
            </w:tcBorders>
            <w:shd w:val="clear" w:color="auto" w:fill="auto"/>
          </w:tcPr>
          <w:p w14:paraId="6F08E7E9" w14:textId="7B192844" w:rsidR="00644ED2" w:rsidRPr="00444B16" w:rsidRDefault="00644ED2" w:rsidP="00644ED2">
            <w:pPr>
              <w:spacing w:before="60" w:after="20"/>
              <w:rPr>
                <w:rFonts w:ascii="Verdana" w:hAnsi="Verdana"/>
                <w:spacing w:val="-4"/>
                <w:sz w:val="18"/>
                <w:szCs w:val="18"/>
              </w:rPr>
            </w:pPr>
          </w:p>
        </w:tc>
      </w:tr>
      <w:tr w:rsidR="00644ED2" w:rsidRPr="00444B16" w14:paraId="50721E41" w14:textId="77777777" w:rsidTr="00473750">
        <w:trPr>
          <w:jc w:val="center"/>
        </w:trPr>
        <w:tc>
          <w:tcPr>
            <w:tcW w:w="686" w:type="dxa"/>
            <w:tcBorders>
              <w:top w:val="nil"/>
              <w:bottom w:val="nil"/>
            </w:tcBorders>
            <w:shd w:val="clear" w:color="auto" w:fill="auto"/>
          </w:tcPr>
          <w:p w14:paraId="1C463363" w14:textId="77777777" w:rsidR="00644ED2" w:rsidRPr="00444B16" w:rsidRDefault="00644ED2" w:rsidP="00644ED2">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4C2E1C47" w14:textId="77777777" w:rsidR="00644ED2" w:rsidRPr="00444B16" w:rsidRDefault="00644ED2" w:rsidP="00644ED2">
            <w:pPr>
              <w:spacing w:before="60" w:after="20"/>
              <w:rPr>
                <w:rFonts w:ascii="Verdana" w:hAnsi="Verdana"/>
                <w:spacing w:val="-2"/>
                <w:sz w:val="18"/>
                <w:szCs w:val="18"/>
              </w:rPr>
            </w:pPr>
          </w:p>
        </w:tc>
        <w:tc>
          <w:tcPr>
            <w:tcW w:w="5811" w:type="dxa"/>
            <w:tcBorders>
              <w:top w:val="nil"/>
              <w:bottom w:val="nil"/>
            </w:tcBorders>
            <w:shd w:val="clear" w:color="auto" w:fill="auto"/>
          </w:tcPr>
          <w:p w14:paraId="49F88D75" w14:textId="1FDDBFC1" w:rsidR="00644ED2" w:rsidRPr="00444B16" w:rsidRDefault="00644ED2" w:rsidP="00644ED2">
            <w:pPr>
              <w:spacing w:before="60" w:after="20"/>
              <w:jc w:val="both"/>
              <w:rPr>
                <w:rFonts w:ascii="Verdana" w:hAnsi="Verdana"/>
                <w:spacing w:val="-4"/>
                <w:sz w:val="18"/>
                <w:szCs w:val="18"/>
              </w:rPr>
            </w:pPr>
            <w:r w:rsidRPr="00444B16">
              <w:rPr>
                <w:rFonts w:ascii="Verdana" w:hAnsi="Verdana"/>
                <w:spacing w:val="-4"/>
                <w:sz w:val="18"/>
                <w:szCs w:val="18"/>
              </w:rPr>
              <w:t>•</w:t>
            </w:r>
            <w:r w:rsidRPr="00DB34C5">
              <w:rPr>
                <w:rFonts w:ascii="Verdana" w:hAnsi="Verdana"/>
                <w:spacing w:val="-4"/>
                <w:sz w:val="18"/>
                <w:szCs w:val="18"/>
                <w:lang w:val="ru-RU"/>
              </w:rPr>
              <w:t xml:space="preserve"> </w:t>
            </w:r>
            <w:r w:rsidRPr="00444B16">
              <w:rPr>
                <w:rFonts w:ascii="Verdana" w:hAnsi="Verdana"/>
                <w:spacing w:val="-4"/>
                <w:sz w:val="18"/>
                <w:szCs w:val="18"/>
              </w:rPr>
              <w:t>Увеличава се наклонът на терена, при който може да се прилагат схематични сечи от 25 на 30</w:t>
            </w:r>
          </w:p>
          <w:p w14:paraId="1FFFBC4B" w14:textId="5F579CEA" w:rsidR="00644ED2" w:rsidRPr="00444B16" w:rsidRDefault="00644ED2" w:rsidP="00644ED2">
            <w:pPr>
              <w:spacing w:before="60" w:after="20"/>
              <w:jc w:val="both"/>
              <w:rPr>
                <w:rFonts w:ascii="Verdana" w:hAnsi="Verdana"/>
                <w:spacing w:val="-4"/>
                <w:sz w:val="18"/>
                <w:szCs w:val="18"/>
              </w:rPr>
            </w:pPr>
            <w:r w:rsidRPr="00444B16">
              <w:rPr>
                <w:rFonts w:ascii="Verdana" w:hAnsi="Verdana"/>
                <w:spacing w:val="-4"/>
                <w:sz w:val="18"/>
                <w:szCs w:val="18"/>
              </w:rPr>
              <w:t>градуса.</w:t>
            </w:r>
          </w:p>
        </w:tc>
        <w:tc>
          <w:tcPr>
            <w:tcW w:w="1560" w:type="dxa"/>
            <w:tcBorders>
              <w:top w:val="nil"/>
              <w:bottom w:val="nil"/>
            </w:tcBorders>
            <w:shd w:val="clear" w:color="auto" w:fill="auto"/>
          </w:tcPr>
          <w:p w14:paraId="30E73D53" w14:textId="32B4A66C" w:rsidR="00644ED2" w:rsidRPr="00444B16" w:rsidRDefault="00644ED2" w:rsidP="00644ED2">
            <w:pPr>
              <w:spacing w:before="60" w:after="20"/>
              <w:rPr>
                <w:rFonts w:ascii="Verdana" w:hAnsi="Verdana"/>
                <w:color w:val="FF0000"/>
                <w:spacing w:val="-4"/>
                <w:sz w:val="18"/>
                <w:szCs w:val="18"/>
              </w:rPr>
            </w:pPr>
          </w:p>
        </w:tc>
        <w:tc>
          <w:tcPr>
            <w:tcW w:w="5157" w:type="dxa"/>
            <w:tcBorders>
              <w:top w:val="nil"/>
              <w:bottom w:val="nil"/>
            </w:tcBorders>
            <w:shd w:val="clear" w:color="auto" w:fill="auto"/>
          </w:tcPr>
          <w:p w14:paraId="322855D8" w14:textId="3E1FE25E" w:rsidR="00644ED2" w:rsidRPr="00444B16" w:rsidRDefault="00644ED2" w:rsidP="00644ED2">
            <w:pPr>
              <w:spacing w:before="60" w:after="20"/>
              <w:rPr>
                <w:rFonts w:ascii="Verdana" w:hAnsi="Verdana"/>
                <w:spacing w:val="-4"/>
                <w:sz w:val="18"/>
                <w:szCs w:val="18"/>
              </w:rPr>
            </w:pPr>
          </w:p>
        </w:tc>
      </w:tr>
      <w:tr w:rsidR="00644ED2" w:rsidRPr="00444B16" w14:paraId="711F539A" w14:textId="77777777" w:rsidTr="00473750">
        <w:trPr>
          <w:jc w:val="center"/>
        </w:trPr>
        <w:tc>
          <w:tcPr>
            <w:tcW w:w="686" w:type="dxa"/>
            <w:tcBorders>
              <w:top w:val="nil"/>
              <w:bottom w:val="nil"/>
            </w:tcBorders>
            <w:shd w:val="clear" w:color="auto" w:fill="auto"/>
          </w:tcPr>
          <w:p w14:paraId="65C88419" w14:textId="77777777" w:rsidR="00644ED2" w:rsidRPr="00444B16" w:rsidRDefault="00644ED2" w:rsidP="00644ED2">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58809037" w14:textId="77777777" w:rsidR="00644ED2" w:rsidRPr="00444B16" w:rsidRDefault="00644ED2" w:rsidP="00644ED2">
            <w:pPr>
              <w:spacing w:before="60" w:after="20"/>
              <w:rPr>
                <w:rFonts w:ascii="Verdana" w:hAnsi="Verdana"/>
                <w:spacing w:val="-2"/>
                <w:sz w:val="18"/>
                <w:szCs w:val="18"/>
              </w:rPr>
            </w:pPr>
          </w:p>
        </w:tc>
        <w:tc>
          <w:tcPr>
            <w:tcW w:w="5811" w:type="dxa"/>
            <w:tcBorders>
              <w:top w:val="nil"/>
              <w:bottom w:val="nil"/>
            </w:tcBorders>
            <w:shd w:val="clear" w:color="auto" w:fill="auto"/>
          </w:tcPr>
          <w:p w14:paraId="572985B7" w14:textId="63C7BD56" w:rsidR="00644ED2" w:rsidRPr="00444B16" w:rsidRDefault="00644ED2" w:rsidP="00644ED2">
            <w:pPr>
              <w:spacing w:before="60" w:after="20"/>
              <w:jc w:val="both"/>
              <w:rPr>
                <w:rFonts w:ascii="Verdana" w:hAnsi="Verdana"/>
                <w:spacing w:val="-4"/>
                <w:sz w:val="18"/>
                <w:szCs w:val="18"/>
              </w:rPr>
            </w:pPr>
            <w:r w:rsidRPr="00444B16">
              <w:rPr>
                <w:rFonts w:ascii="Verdana" w:hAnsi="Verdana"/>
                <w:spacing w:val="-4"/>
                <w:sz w:val="18"/>
                <w:szCs w:val="18"/>
              </w:rPr>
              <w:t>• Регламентира се при сеч обемът на маркираната дървесина от просеки за изграждане на временни горски пътища, временни въжени линии и складове за дървесина, да не се включва при определяне интензивността на сечта и в допустимия размер на ползването за насаждението.</w:t>
            </w:r>
          </w:p>
        </w:tc>
        <w:tc>
          <w:tcPr>
            <w:tcW w:w="1560" w:type="dxa"/>
            <w:tcBorders>
              <w:top w:val="nil"/>
              <w:bottom w:val="nil"/>
            </w:tcBorders>
            <w:shd w:val="clear" w:color="auto" w:fill="auto"/>
          </w:tcPr>
          <w:p w14:paraId="6EFBA15B" w14:textId="77F4A42F" w:rsidR="00644ED2" w:rsidRPr="00444B16" w:rsidRDefault="00644ED2" w:rsidP="00644ED2">
            <w:pPr>
              <w:spacing w:before="60" w:after="20"/>
              <w:rPr>
                <w:rFonts w:ascii="Verdana" w:hAnsi="Verdana"/>
                <w:color w:val="FF0000"/>
                <w:spacing w:val="-4"/>
                <w:sz w:val="18"/>
                <w:szCs w:val="18"/>
              </w:rPr>
            </w:pPr>
          </w:p>
        </w:tc>
        <w:tc>
          <w:tcPr>
            <w:tcW w:w="5157" w:type="dxa"/>
            <w:tcBorders>
              <w:top w:val="nil"/>
              <w:bottom w:val="nil"/>
            </w:tcBorders>
            <w:shd w:val="clear" w:color="auto" w:fill="auto"/>
          </w:tcPr>
          <w:p w14:paraId="466A2522" w14:textId="5EFF671F" w:rsidR="00644ED2" w:rsidRPr="00444B16" w:rsidRDefault="00644ED2" w:rsidP="00644ED2">
            <w:pPr>
              <w:spacing w:before="60" w:after="20"/>
              <w:rPr>
                <w:rFonts w:ascii="Verdana" w:hAnsi="Verdana"/>
                <w:spacing w:val="-4"/>
                <w:sz w:val="18"/>
                <w:szCs w:val="18"/>
              </w:rPr>
            </w:pPr>
          </w:p>
        </w:tc>
      </w:tr>
      <w:tr w:rsidR="00644ED2" w:rsidRPr="00444B16" w14:paraId="335F0F19" w14:textId="77777777" w:rsidTr="00473750">
        <w:trPr>
          <w:jc w:val="center"/>
        </w:trPr>
        <w:tc>
          <w:tcPr>
            <w:tcW w:w="686" w:type="dxa"/>
            <w:tcBorders>
              <w:top w:val="nil"/>
              <w:bottom w:val="nil"/>
            </w:tcBorders>
            <w:shd w:val="clear" w:color="auto" w:fill="auto"/>
          </w:tcPr>
          <w:p w14:paraId="04A677E7" w14:textId="77777777" w:rsidR="00644ED2" w:rsidRPr="00444B16" w:rsidRDefault="00644ED2" w:rsidP="00644ED2">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01528B20" w14:textId="77777777" w:rsidR="00644ED2" w:rsidRPr="00444B16" w:rsidRDefault="00644ED2" w:rsidP="00644ED2">
            <w:pPr>
              <w:spacing w:before="60" w:after="20"/>
              <w:rPr>
                <w:rFonts w:ascii="Verdana" w:hAnsi="Verdana"/>
                <w:spacing w:val="-2"/>
                <w:sz w:val="18"/>
                <w:szCs w:val="18"/>
              </w:rPr>
            </w:pPr>
          </w:p>
        </w:tc>
        <w:tc>
          <w:tcPr>
            <w:tcW w:w="5811" w:type="dxa"/>
            <w:tcBorders>
              <w:top w:val="nil"/>
              <w:bottom w:val="nil"/>
            </w:tcBorders>
            <w:shd w:val="clear" w:color="auto" w:fill="auto"/>
          </w:tcPr>
          <w:p w14:paraId="56AFF290" w14:textId="4446F278" w:rsidR="00644ED2" w:rsidRPr="00444B16" w:rsidRDefault="00644ED2" w:rsidP="00644ED2">
            <w:pPr>
              <w:spacing w:before="60" w:after="20"/>
              <w:jc w:val="both"/>
              <w:rPr>
                <w:rFonts w:ascii="Verdana" w:hAnsi="Verdana"/>
                <w:spacing w:val="-4"/>
                <w:sz w:val="18"/>
                <w:szCs w:val="18"/>
              </w:rPr>
            </w:pPr>
            <w:r w:rsidRPr="00444B16">
              <w:rPr>
                <w:rFonts w:ascii="Verdana" w:hAnsi="Verdana"/>
                <w:spacing w:val="-4"/>
                <w:sz w:val="18"/>
                <w:szCs w:val="18"/>
              </w:rPr>
              <w:t>• Създава се възможност в случаите на гола сеч с последващо залесяване да се изсече цялостно дървостоят, като не се запазват ценни дървесни видове.</w:t>
            </w:r>
          </w:p>
        </w:tc>
        <w:tc>
          <w:tcPr>
            <w:tcW w:w="1560" w:type="dxa"/>
            <w:tcBorders>
              <w:top w:val="nil"/>
              <w:bottom w:val="nil"/>
            </w:tcBorders>
            <w:shd w:val="clear" w:color="auto" w:fill="auto"/>
          </w:tcPr>
          <w:p w14:paraId="36F95109" w14:textId="7F4B874C" w:rsidR="00644ED2" w:rsidRPr="00444B16" w:rsidRDefault="00644ED2" w:rsidP="00644ED2">
            <w:pPr>
              <w:spacing w:before="60" w:after="20"/>
              <w:rPr>
                <w:rFonts w:ascii="Verdana" w:hAnsi="Verdana"/>
                <w:color w:val="FF0000"/>
                <w:spacing w:val="-4"/>
                <w:sz w:val="18"/>
                <w:szCs w:val="18"/>
              </w:rPr>
            </w:pPr>
          </w:p>
        </w:tc>
        <w:tc>
          <w:tcPr>
            <w:tcW w:w="5157" w:type="dxa"/>
            <w:tcBorders>
              <w:top w:val="nil"/>
              <w:bottom w:val="nil"/>
            </w:tcBorders>
            <w:shd w:val="clear" w:color="auto" w:fill="auto"/>
          </w:tcPr>
          <w:p w14:paraId="15A69998" w14:textId="07D8B91F" w:rsidR="00644ED2" w:rsidRPr="00444B16" w:rsidRDefault="00644ED2" w:rsidP="00644ED2">
            <w:pPr>
              <w:spacing w:before="60" w:after="20"/>
              <w:rPr>
                <w:rFonts w:ascii="Verdana" w:hAnsi="Verdana"/>
                <w:spacing w:val="-4"/>
                <w:sz w:val="18"/>
                <w:szCs w:val="18"/>
              </w:rPr>
            </w:pPr>
          </w:p>
        </w:tc>
      </w:tr>
      <w:tr w:rsidR="00644ED2" w:rsidRPr="00444B16" w14:paraId="77E25EF3" w14:textId="77777777" w:rsidTr="00473750">
        <w:trPr>
          <w:jc w:val="center"/>
        </w:trPr>
        <w:tc>
          <w:tcPr>
            <w:tcW w:w="686" w:type="dxa"/>
            <w:tcBorders>
              <w:top w:val="nil"/>
              <w:bottom w:val="nil"/>
            </w:tcBorders>
            <w:shd w:val="clear" w:color="auto" w:fill="auto"/>
          </w:tcPr>
          <w:p w14:paraId="3DDB6CEE" w14:textId="77777777" w:rsidR="00644ED2" w:rsidRPr="00444B16" w:rsidRDefault="00644ED2" w:rsidP="00644ED2">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25EEC8D9" w14:textId="77777777" w:rsidR="00644ED2" w:rsidRPr="00444B16" w:rsidRDefault="00644ED2" w:rsidP="00644ED2">
            <w:pPr>
              <w:spacing w:before="60" w:after="20"/>
              <w:rPr>
                <w:rFonts w:ascii="Verdana" w:hAnsi="Verdana"/>
                <w:spacing w:val="-2"/>
                <w:sz w:val="18"/>
                <w:szCs w:val="18"/>
              </w:rPr>
            </w:pPr>
          </w:p>
        </w:tc>
        <w:tc>
          <w:tcPr>
            <w:tcW w:w="5811" w:type="dxa"/>
            <w:tcBorders>
              <w:top w:val="nil"/>
              <w:bottom w:val="nil"/>
            </w:tcBorders>
            <w:shd w:val="clear" w:color="auto" w:fill="auto"/>
          </w:tcPr>
          <w:p w14:paraId="549BE3E7" w14:textId="7D7BFE06" w:rsidR="00644ED2" w:rsidRPr="00444B16" w:rsidRDefault="00644ED2" w:rsidP="00644ED2">
            <w:pPr>
              <w:spacing w:before="60" w:after="20"/>
              <w:jc w:val="both"/>
              <w:rPr>
                <w:rFonts w:ascii="Verdana" w:hAnsi="Verdana"/>
                <w:spacing w:val="-4"/>
                <w:sz w:val="18"/>
                <w:szCs w:val="18"/>
              </w:rPr>
            </w:pPr>
            <w:r w:rsidRPr="00444B16">
              <w:rPr>
                <w:rFonts w:ascii="Verdana" w:hAnsi="Verdana"/>
                <w:spacing w:val="-4"/>
                <w:sz w:val="18"/>
                <w:szCs w:val="18"/>
              </w:rPr>
              <w:t>• Променя се процентът, при който не се допускат сечи в горите във фаза на старост, като изключение се прави за случаите на повреди над 30% от площта на насаждението, за разлика от досегашните 50%</w:t>
            </w:r>
          </w:p>
        </w:tc>
        <w:tc>
          <w:tcPr>
            <w:tcW w:w="1560" w:type="dxa"/>
            <w:tcBorders>
              <w:top w:val="nil"/>
              <w:bottom w:val="nil"/>
            </w:tcBorders>
            <w:shd w:val="clear" w:color="auto" w:fill="auto"/>
          </w:tcPr>
          <w:p w14:paraId="7B830229" w14:textId="0F9261ED" w:rsidR="00644ED2" w:rsidRPr="00444B16" w:rsidRDefault="00644ED2" w:rsidP="00644ED2">
            <w:pPr>
              <w:spacing w:before="60" w:after="20"/>
              <w:rPr>
                <w:rFonts w:ascii="Verdana" w:hAnsi="Verdana"/>
                <w:color w:val="FF0000"/>
                <w:spacing w:val="-4"/>
                <w:sz w:val="18"/>
                <w:szCs w:val="18"/>
              </w:rPr>
            </w:pPr>
          </w:p>
        </w:tc>
        <w:tc>
          <w:tcPr>
            <w:tcW w:w="5157" w:type="dxa"/>
            <w:tcBorders>
              <w:top w:val="nil"/>
              <w:bottom w:val="nil"/>
            </w:tcBorders>
            <w:shd w:val="clear" w:color="auto" w:fill="auto"/>
          </w:tcPr>
          <w:p w14:paraId="6BF6D8A7" w14:textId="34331E1C" w:rsidR="00644ED2" w:rsidRPr="00444B16" w:rsidRDefault="00644ED2" w:rsidP="00644ED2">
            <w:pPr>
              <w:spacing w:before="60" w:after="20"/>
              <w:rPr>
                <w:rFonts w:ascii="Verdana" w:hAnsi="Verdana"/>
                <w:spacing w:val="-4"/>
                <w:sz w:val="18"/>
                <w:szCs w:val="18"/>
              </w:rPr>
            </w:pPr>
          </w:p>
        </w:tc>
      </w:tr>
      <w:tr w:rsidR="00644ED2" w:rsidRPr="00444B16" w14:paraId="10EF1B07" w14:textId="77777777" w:rsidTr="00473750">
        <w:trPr>
          <w:jc w:val="center"/>
        </w:trPr>
        <w:tc>
          <w:tcPr>
            <w:tcW w:w="686" w:type="dxa"/>
            <w:tcBorders>
              <w:top w:val="nil"/>
              <w:bottom w:val="nil"/>
            </w:tcBorders>
            <w:shd w:val="clear" w:color="auto" w:fill="auto"/>
          </w:tcPr>
          <w:p w14:paraId="44FF74D6" w14:textId="77777777" w:rsidR="00644ED2" w:rsidRPr="00444B16" w:rsidRDefault="00644ED2" w:rsidP="00644ED2">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17320BB0" w14:textId="77777777" w:rsidR="00644ED2" w:rsidRPr="00444B16" w:rsidRDefault="00644ED2" w:rsidP="00644ED2">
            <w:pPr>
              <w:spacing w:before="60" w:after="20"/>
              <w:rPr>
                <w:rFonts w:ascii="Verdana" w:hAnsi="Verdana"/>
                <w:spacing w:val="-2"/>
                <w:sz w:val="18"/>
                <w:szCs w:val="18"/>
              </w:rPr>
            </w:pPr>
          </w:p>
        </w:tc>
        <w:tc>
          <w:tcPr>
            <w:tcW w:w="5811" w:type="dxa"/>
            <w:tcBorders>
              <w:top w:val="nil"/>
              <w:bottom w:val="nil"/>
            </w:tcBorders>
            <w:shd w:val="clear" w:color="auto" w:fill="auto"/>
          </w:tcPr>
          <w:p w14:paraId="75F71F86" w14:textId="2FF2C73A" w:rsidR="00644ED2" w:rsidRPr="00444B16" w:rsidRDefault="00644ED2" w:rsidP="00644ED2">
            <w:pPr>
              <w:spacing w:before="60" w:after="20"/>
              <w:jc w:val="both"/>
              <w:rPr>
                <w:rFonts w:ascii="Verdana" w:hAnsi="Verdana"/>
                <w:spacing w:val="-4"/>
                <w:sz w:val="18"/>
                <w:szCs w:val="18"/>
              </w:rPr>
            </w:pPr>
            <w:r w:rsidRPr="00444B16">
              <w:rPr>
                <w:rFonts w:ascii="Verdana" w:hAnsi="Verdana"/>
                <w:spacing w:val="-4"/>
                <w:sz w:val="18"/>
                <w:szCs w:val="18"/>
              </w:rPr>
              <w:t>• Облекчава се сечта в лесозащитните пояси.</w:t>
            </w:r>
          </w:p>
        </w:tc>
        <w:tc>
          <w:tcPr>
            <w:tcW w:w="1560" w:type="dxa"/>
            <w:tcBorders>
              <w:top w:val="nil"/>
              <w:bottom w:val="nil"/>
            </w:tcBorders>
            <w:shd w:val="clear" w:color="auto" w:fill="auto"/>
          </w:tcPr>
          <w:p w14:paraId="2481478D" w14:textId="7DC3898D" w:rsidR="00644ED2" w:rsidRPr="00444B16" w:rsidRDefault="00644ED2" w:rsidP="00644ED2">
            <w:pPr>
              <w:spacing w:before="60" w:after="20"/>
              <w:rPr>
                <w:rFonts w:ascii="Verdana" w:hAnsi="Verdana"/>
                <w:color w:val="FF0000"/>
                <w:spacing w:val="-4"/>
                <w:sz w:val="18"/>
                <w:szCs w:val="18"/>
              </w:rPr>
            </w:pPr>
          </w:p>
        </w:tc>
        <w:tc>
          <w:tcPr>
            <w:tcW w:w="5157" w:type="dxa"/>
            <w:tcBorders>
              <w:top w:val="nil"/>
              <w:bottom w:val="nil"/>
            </w:tcBorders>
            <w:shd w:val="clear" w:color="auto" w:fill="auto"/>
          </w:tcPr>
          <w:p w14:paraId="0EA2A70B" w14:textId="1132C714" w:rsidR="00644ED2" w:rsidRPr="00444B16" w:rsidRDefault="00644ED2" w:rsidP="00644ED2">
            <w:pPr>
              <w:spacing w:before="60" w:after="20"/>
              <w:rPr>
                <w:rFonts w:ascii="Verdana" w:hAnsi="Verdana"/>
                <w:spacing w:val="-4"/>
                <w:sz w:val="18"/>
                <w:szCs w:val="18"/>
              </w:rPr>
            </w:pPr>
          </w:p>
        </w:tc>
      </w:tr>
      <w:tr w:rsidR="00644ED2" w:rsidRPr="00444B16" w14:paraId="47552AA7" w14:textId="77777777" w:rsidTr="00473750">
        <w:trPr>
          <w:jc w:val="center"/>
        </w:trPr>
        <w:tc>
          <w:tcPr>
            <w:tcW w:w="686" w:type="dxa"/>
            <w:tcBorders>
              <w:top w:val="nil"/>
              <w:bottom w:val="nil"/>
            </w:tcBorders>
            <w:shd w:val="clear" w:color="auto" w:fill="auto"/>
          </w:tcPr>
          <w:p w14:paraId="5C21A493" w14:textId="77777777" w:rsidR="00644ED2" w:rsidRPr="00444B16" w:rsidRDefault="00644ED2" w:rsidP="00644ED2">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11B3935E" w14:textId="77777777" w:rsidR="00644ED2" w:rsidRPr="00444B16" w:rsidRDefault="00644ED2" w:rsidP="00644ED2">
            <w:pPr>
              <w:spacing w:before="60" w:after="20"/>
              <w:rPr>
                <w:rFonts w:ascii="Verdana" w:hAnsi="Verdana"/>
                <w:spacing w:val="-2"/>
                <w:sz w:val="18"/>
                <w:szCs w:val="18"/>
              </w:rPr>
            </w:pPr>
          </w:p>
        </w:tc>
        <w:tc>
          <w:tcPr>
            <w:tcW w:w="5811" w:type="dxa"/>
            <w:tcBorders>
              <w:top w:val="nil"/>
              <w:bottom w:val="nil"/>
            </w:tcBorders>
            <w:shd w:val="clear" w:color="auto" w:fill="auto"/>
          </w:tcPr>
          <w:p w14:paraId="56C18948" w14:textId="024917F1" w:rsidR="00644ED2" w:rsidRPr="00444B16" w:rsidRDefault="00644ED2" w:rsidP="00644ED2">
            <w:pPr>
              <w:spacing w:before="60" w:after="20"/>
              <w:jc w:val="both"/>
              <w:rPr>
                <w:rFonts w:ascii="Verdana" w:hAnsi="Verdana"/>
                <w:spacing w:val="-4"/>
                <w:sz w:val="18"/>
                <w:szCs w:val="18"/>
              </w:rPr>
            </w:pPr>
            <w:r w:rsidRPr="00444B16">
              <w:rPr>
                <w:rFonts w:ascii="Verdana" w:hAnsi="Verdana"/>
                <w:spacing w:val="-4"/>
                <w:sz w:val="18"/>
                <w:szCs w:val="18"/>
              </w:rPr>
              <w:t>Горите покриват приблизително около 4,2 милиона хектара от територията на България. Загубата на 17% от горите (според предложените изменения се регламентира използването на до 17% от горските насаждения за просеки) означава загуба на около 714 000 хектара горски площи. Приемаме, че това, разбира се, не може да се случи наведнъж, но фактора време за експлоатация се компенсира до известна степен от другите механизми, описани по-горе, предложени в същата рамка изменения, според които се увеличават регламентираните площи за сеч, и като включим към това трайното разрушение, деградация и загуба на гори заради последствията и страничните ефекти от фрагментацията, спокойно можем да работим с тези проценти. За сравнение цялата Рила планина е с площ 2629 квадратни километра, което се равнява на 262 900 хектара. Следователно гора с площ колкото почти три пъти Рила планина може да бъде съвсем законно премахната, ако предложените промени в законовата рамка се приемат. Средно, горите в умерения климатичен пояс елиминират около 3.8 тона С02 на хектар годишно. При 714 000 хектара загуба, ще се елиминира способността на горите да поглъщат около 2 713 200 тона С02 годишно. Въглеродният запас на европейска гора (надземна + подземна биомаса) се равнява средно на 50 тона на хектар. Освен елиминирането на въглеродния капацитет обезлесяването води до отделяне на около 50% (различни източници дават различни стойности, които много зависят от климатичния пояс, от вида дървета и т.н..; избираме да работим със средна стойност; всякакви възможни флунктуации няма да повлияят значително на целта да демонстрираме мащабите на крайния ефект) от съхранения в горите въглерод при дейностите и процесите, които се извършват с дървесината след дърводобив (при използване за отопление тези проценти са високи, при производство на мебели голяма част от въглерода се задържа за дълъг период от време, процесите на гниене също отделят парникови газове, както и изгарянето или обработката на премахнатите клони, които не са годни за дървен материал). Следователно отделения въглерод на хектар е средно 25 тона. Въглеродът се преобразува в С02, като се умножи по 3.67 (молекулярното съотношение на С02 към С) следователно количеството отделен С02 е приблизително равно на 90 тона. 714 000 хектара х 90 тона С02 = 64 260 000 тона С02. При годишната загуба на поглъщателен капацитет от 2.7 милиона тона С02 и еднократното освобождаване на въглерод от загубата на гори приблизително 64 милиона тона С02 загубата на 17% от горите би имала значителен ефект върху въглеродния отпечатък на България. Според последни данни въглеродните емисии на България вероятно ще достигнат рекордни стойности през 2024 г. С тази тенденция и като се има предвид официалното участие на България в</w:t>
            </w:r>
            <w:r w:rsidRPr="00DB34C5">
              <w:rPr>
                <w:rFonts w:ascii="Verdana" w:hAnsi="Verdana"/>
                <w:spacing w:val="-4"/>
                <w:sz w:val="18"/>
                <w:szCs w:val="18"/>
                <w:lang w:val="ru-RU"/>
              </w:rPr>
              <w:t xml:space="preserve"> </w:t>
            </w:r>
            <w:r w:rsidRPr="00444B16">
              <w:rPr>
                <w:rFonts w:ascii="Verdana" w:hAnsi="Verdana"/>
                <w:spacing w:val="-4"/>
                <w:sz w:val="18"/>
                <w:szCs w:val="18"/>
              </w:rPr>
              <w:t>световни и европейски инициативи за намаляване на емисиите парникови газове (например Парижкото споразумение от 2015 г, което България ратифицира на 11 октомври 2016 г.) и ангажиментите, поети от страната ни в рамките на тези споразумения и като отговорност към гражданите си, дори само по този фактор е напълно неприемливо да се правят промени в законите, които биха довели до унищожение на значителна част от основния ни съюзник в опитите да се намалят емисиите на България и да дадем своя принос в общата цел за справяне с климатичната и екологичната кризи. Не на последно място липсата на воля, конкретни действия и приоритизиране на мерки за опазване на околната среда, намаляване на въглеродния отпечатък, съхранение на биоразнообразието, даже въвеждане на промени и конкретни действия срещу тези компоненти, биха довели до санкции към държавата ни, които да натоварят финансово държавния бюджет и гражданите, включително тези, които правят всичко възможно в малки мащаби да живеят екосъобразно, което води до социална несправедливост освен всичко останали отрицателни последици.</w:t>
            </w:r>
          </w:p>
          <w:p w14:paraId="31292935" w14:textId="5342D0F5" w:rsidR="00644ED2" w:rsidRPr="00444B16" w:rsidRDefault="00644ED2" w:rsidP="00644ED2">
            <w:pPr>
              <w:spacing w:before="60" w:after="20"/>
              <w:jc w:val="both"/>
              <w:rPr>
                <w:rFonts w:ascii="Verdana" w:hAnsi="Verdana"/>
                <w:spacing w:val="-4"/>
                <w:sz w:val="18"/>
                <w:szCs w:val="18"/>
              </w:rPr>
            </w:pPr>
            <w:r w:rsidRPr="00444B16">
              <w:rPr>
                <w:rFonts w:ascii="Verdana" w:hAnsi="Verdana"/>
                <w:spacing w:val="-4"/>
                <w:sz w:val="18"/>
                <w:szCs w:val="18"/>
              </w:rPr>
              <w:t>Важно е да отбележим, че при залесяване след извършване на сеч, което ще бъде обещано в опит да се омаловажат мащабите на отделения при процеса въглерод, възстановяването на същото количество съхранен въглерод е много бавен процес с голяма доза несигурен краен резултат като се има предвид деградацията на почвения състав и конструкция след сеч и продължителните засушавания, които са основен враг на залесителните кампании.</w:t>
            </w:r>
          </w:p>
        </w:tc>
        <w:tc>
          <w:tcPr>
            <w:tcW w:w="1560" w:type="dxa"/>
            <w:tcBorders>
              <w:top w:val="nil"/>
              <w:bottom w:val="nil"/>
            </w:tcBorders>
            <w:shd w:val="clear" w:color="auto" w:fill="auto"/>
          </w:tcPr>
          <w:p w14:paraId="131EA89A" w14:textId="5180D8DD" w:rsidR="00644ED2" w:rsidRPr="00444B16" w:rsidRDefault="00644ED2" w:rsidP="00644ED2">
            <w:pPr>
              <w:spacing w:before="60" w:after="20"/>
              <w:rPr>
                <w:rFonts w:ascii="Verdana" w:hAnsi="Verdana"/>
                <w:color w:val="FF0000"/>
                <w:spacing w:val="-4"/>
                <w:sz w:val="18"/>
                <w:szCs w:val="18"/>
              </w:rPr>
            </w:pPr>
          </w:p>
        </w:tc>
        <w:tc>
          <w:tcPr>
            <w:tcW w:w="5157" w:type="dxa"/>
            <w:tcBorders>
              <w:top w:val="nil"/>
              <w:bottom w:val="nil"/>
            </w:tcBorders>
            <w:shd w:val="clear" w:color="auto" w:fill="auto"/>
          </w:tcPr>
          <w:p w14:paraId="1A36E753" w14:textId="77777777" w:rsidR="00644ED2" w:rsidRPr="00444B16" w:rsidRDefault="00644ED2" w:rsidP="00644ED2">
            <w:pPr>
              <w:spacing w:before="60" w:after="20"/>
              <w:rPr>
                <w:rFonts w:ascii="Verdana" w:hAnsi="Verdana"/>
                <w:spacing w:val="-4"/>
                <w:sz w:val="18"/>
                <w:szCs w:val="18"/>
              </w:rPr>
            </w:pPr>
          </w:p>
        </w:tc>
      </w:tr>
      <w:tr w:rsidR="00644ED2" w:rsidRPr="00444B16" w14:paraId="74F9FFBC" w14:textId="77777777" w:rsidTr="00473750">
        <w:trPr>
          <w:jc w:val="center"/>
        </w:trPr>
        <w:tc>
          <w:tcPr>
            <w:tcW w:w="686" w:type="dxa"/>
            <w:tcBorders>
              <w:top w:val="nil"/>
              <w:bottom w:val="nil"/>
            </w:tcBorders>
            <w:shd w:val="clear" w:color="auto" w:fill="auto"/>
          </w:tcPr>
          <w:p w14:paraId="295217CB" w14:textId="77777777" w:rsidR="00644ED2" w:rsidRPr="00444B16" w:rsidRDefault="00644ED2" w:rsidP="00644ED2">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4D679964" w14:textId="77777777" w:rsidR="00644ED2" w:rsidRPr="00444B16" w:rsidRDefault="00644ED2" w:rsidP="00644ED2">
            <w:pPr>
              <w:spacing w:before="60" w:after="20"/>
              <w:rPr>
                <w:rFonts w:ascii="Verdana" w:hAnsi="Verdana"/>
                <w:spacing w:val="-2"/>
                <w:sz w:val="18"/>
                <w:szCs w:val="18"/>
              </w:rPr>
            </w:pPr>
          </w:p>
        </w:tc>
        <w:tc>
          <w:tcPr>
            <w:tcW w:w="5811" w:type="dxa"/>
            <w:tcBorders>
              <w:top w:val="nil"/>
              <w:bottom w:val="nil"/>
            </w:tcBorders>
            <w:shd w:val="clear" w:color="auto" w:fill="auto"/>
          </w:tcPr>
          <w:p w14:paraId="1A747895" w14:textId="1137AD58" w:rsidR="00644ED2" w:rsidRPr="00444B16" w:rsidRDefault="00644ED2" w:rsidP="00644ED2">
            <w:pPr>
              <w:spacing w:before="60" w:after="20"/>
              <w:jc w:val="both"/>
              <w:rPr>
                <w:rFonts w:ascii="Verdana" w:hAnsi="Verdana"/>
                <w:spacing w:val="-4"/>
                <w:sz w:val="18"/>
                <w:szCs w:val="18"/>
              </w:rPr>
            </w:pPr>
            <w:r w:rsidRPr="00444B16">
              <w:rPr>
                <w:rFonts w:ascii="Verdana" w:hAnsi="Verdana"/>
                <w:spacing w:val="-4"/>
                <w:sz w:val="18"/>
                <w:szCs w:val="18"/>
              </w:rPr>
              <w:t>Приемането на тези изменения ще направи невъзможно и постигането на целите, поставени от Регламента за възстановяване на природата, а именно:</w:t>
            </w:r>
          </w:p>
        </w:tc>
        <w:tc>
          <w:tcPr>
            <w:tcW w:w="1560" w:type="dxa"/>
            <w:tcBorders>
              <w:top w:val="nil"/>
              <w:bottom w:val="nil"/>
            </w:tcBorders>
            <w:shd w:val="clear" w:color="auto" w:fill="auto"/>
          </w:tcPr>
          <w:p w14:paraId="0142AB26" w14:textId="0349BD22" w:rsidR="00644ED2" w:rsidRPr="00444B16" w:rsidRDefault="00644ED2" w:rsidP="00644ED2">
            <w:pPr>
              <w:spacing w:before="60" w:after="20"/>
              <w:rPr>
                <w:rFonts w:ascii="Verdana" w:hAnsi="Verdana"/>
                <w:color w:val="FF0000"/>
                <w:spacing w:val="-4"/>
                <w:sz w:val="18"/>
                <w:szCs w:val="18"/>
              </w:rPr>
            </w:pPr>
          </w:p>
        </w:tc>
        <w:tc>
          <w:tcPr>
            <w:tcW w:w="5157" w:type="dxa"/>
            <w:tcBorders>
              <w:top w:val="nil"/>
              <w:bottom w:val="nil"/>
            </w:tcBorders>
            <w:shd w:val="clear" w:color="auto" w:fill="auto"/>
          </w:tcPr>
          <w:p w14:paraId="75AC7B10" w14:textId="7704FD7F" w:rsidR="00644ED2" w:rsidRPr="002344CD" w:rsidRDefault="00644ED2" w:rsidP="00644ED2">
            <w:pPr>
              <w:spacing w:before="60" w:after="20"/>
              <w:rPr>
                <w:rFonts w:ascii="Verdana" w:hAnsi="Verdana"/>
                <w:spacing w:val="-4"/>
                <w:sz w:val="18"/>
                <w:szCs w:val="18"/>
              </w:rPr>
            </w:pPr>
          </w:p>
        </w:tc>
      </w:tr>
      <w:tr w:rsidR="00644ED2" w:rsidRPr="00444B16" w14:paraId="688A32BF" w14:textId="77777777" w:rsidTr="00473750">
        <w:trPr>
          <w:jc w:val="center"/>
        </w:trPr>
        <w:tc>
          <w:tcPr>
            <w:tcW w:w="686" w:type="dxa"/>
            <w:tcBorders>
              <w:top w:val="nil"/>
              <w:bottom w:val="nil"/>
            </w:tcBorders>
            <w:shd w:val="clear" w:color="auto" w:fill="auto"/>
          </w:tcPr>
          <w:p w14:paraId="50AEAF4D" w14:textId="77777777" w:rsidR="00644ED2" w:rsidRPr="00444B16" w:rsidRDefault="00644ED2" w:rsidP="00644ED2">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58880B31" w14:textId="77777777" w:rsidR="00644ED2" w:rsidRPr="00444B16" w:rsidRDefault="00644ED2" w:rsidP="00644ED2">
            <w:pPr>
              <w:spacing w:before="60" w:after="20"/>
              <w:rPr>
                <w:rFonts w:ascii="Verdana" w:hAnsi="Verdana"/>
                <w:spacing w:val="-2"/>
                <w:sz w:val="18"/>
                <w:szCs w:val="18"/>
              </w:rPr>
            </w:pPr>
          </w:p>
        </w:tc>
        <w:tc>
          <w:tcPr>
            <w:tcW w:w="5811" w:type="dxa"/>
            <w:tcBorders>
              <w:top w:val="nil"/>
              <w:bottom w:val="nil"/>
            </w:tcBorders>
            <w:shd w:val="clear" w:color="auto" w:fill="auto"/>
          </w:tcPr>
          <w:p w14:paraId="7622380E" w14:textId="03006DA2" w:rsidR="00644ED2" w:rsidRPr="00444B16" w:rsidRDefault="00644ED2" w:rsidP="00644ED2">
            <w:pPr>
              <w:spacing w:before="60" w:after="20"/>
              <w:jc w:val="both"/>
              <w:rPr>
                <w:rFonts w:ascii="Verdana" w:hAnsi="Verdana"/>
                <w:spacing w:val="-4"/>
                <w:sz w:val="18"/>
                <w:szCs w:val="18"/>
              </w:rPr>
            </w:pPr>
            <w:r w:rsidRPr="00444B16">
              <w:rPr>
                <w:rFonts w:ascii="Verdana" w:hAnsi="Verdana"/>
                <w:spacing w:val="-4"/>
                <w:sz w:val="18"/>
                <w:szCs w:val="18"/>
              </w:rPr>
              <w:t>• Увеличаване на дела на горите с неравномерна възрастова структура.</w:t>
            </w:r>
          </w:p>
        </w:tc>
        <w:tc>
          <w:tcPr>
            <w:tcW w:w="1560" w:type="dxa"/>
            <w:tcBorders>
              <w:top w:val="nil"/>
              <w:bottom w:val="nil"/>
            </w:tcBorders>
            <w:shd w:val="clear" w:color="auto" w:fill="auto"/>
          </w:tcPr>
          <w:p w14:paraId="19CD6873" w14:textId="3EE96FBC" w:rsidR="00644ED2" w:rsidRPr="00444B16" w:rsidRDefault="00644ED2" w:rsidP="00644ED2">
            <w:pPr>
              <w:spacing w:before="60" w:after="20"/>
              <w:rPr>
                <w:rFonts w:ascii="Verdana" w:hAnsi="Verdana"/>
                <w:color w:val="FF0000"/>
                <w:spacing w:val="-4"/>
                <w:sz w:val="18"/>
                <w:szCs w:val="18"/>
              </w:rPr>
            </w:pPr>
          </w:p>
        </w:tc>
        <w:tc>
          <w:tcPr>
            <w:tcW w:w="5157" w:type="dxa"/>
            <w:tcBorders>
              <w:top w:val="nil"/>
              <w:bottom w:val="nil"/>
            </w:tcBorders>
            <w:shd w:val="clear" w:color="auto" w:fill="auto"/>
          </w:tcPr>
          <w:p w14:paraId="782CC4E3" w14:textId="77777777" w:rsidR="00644ED2" w:rsidRPr="00444B16" w:rsidRDefault="00644ED2" w:rsidP="00644ED2">
            <w:pPr>
              <w:spacing w:before="60" w:after="20"/>
              <w:rPr>
                <w:rFonts w:ascii="Verdana" w:hAnsi="Verdana"/>
                <w:spacing w:val="-4"/>
                <w:sz w:val="18"/>
                <w:szCs w:val="18"/>
              </w:rPr>
            </w:pPr>
          </w:p>
        </w:tc>
      </w:tr>
      <w:tr w:rsidR="00644ED2" w:rsidRPr="00444B16" w14:paraId="1562E0BC" w14:textId="77777777" w:rsidTr="00473750">
        <w:trPr>
          <w:jc w:val="center"/>
        </w:trPr>
        <w:tc>
          <w:tcPr>
            <w:tcW w:w="686" w:type="dxa"/>
            <w:tcBorders>
              <w:top w:val="nil"/>
              <w:bottom w:val="nil"/>
            </w:tcBorders>
            <w:shd w:val="clear" w:color="auto" w:fill="auto"/>
          </w:tcPr>
          <w:p w14:paraId="5B0B5AE8" w14:textId="77777777" w:rsidR="00644ED2" w:rsidRPr="00444B16" w:rsidRDefault="00644ED2" w:rsidP="00644ED2">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5DAB6327" w14:textId="77777777" w:rsidR="00644ED2" w:rsidRPr="00444B16" w:rsidRDefault="00644ED2" w:rsidP="00644ED2">
            <w:pPr>
              <w:spacing w:before="60" w:after="20"/>
              <w:rPr>
                <w:rFonts w:ascii="Verdana" w:hAnsi="Verdana"/>
                <w:spacing w:val="-2"/>
                <w:sz w:val="18"/>
                <w:szCs w:val="18"/>
              </w:rPr>
            </w:pPr>
          </w:p>
        </w:tc>
        <w:tc>
          <w:tcPr>
            <w:tcW w:w="5811" w:type="dxa"/>
            <w:tcBorders>
              <w:top w:val="nil"/>
              <w:bottom w:val="nil"/>
            </w:tcBorders>
            <w:shd w:val="clear" w:color="auto" w:fill="auto"/>
          </w:tcPr>
          <w:p w14:paraId="1307A616" w14:textId="2AA20CAB" w:rsidR="00644ED2" w:rsidRPr="00444B16" w:rsidRDefault="00644ED2" w:rsidP="00644ED2">
            <w:pPr>
              <w:spacing w:before="60" w:after="20"/>
              <w:jc w:val="both"/>
              <w:rPr>
                <w:rFonts w:ascii="Verdana" w:hAnsi="Verdana"/>
                <w:spacing w:val="-4"/>
                <w:sz w:val="18"/>
                <w:szCs w:val="18"/>
              </w:rPr>
            </w:pPr>
            <w:r w:rsidRPr="00444B16">
              <w:rPr>
                <w:rFonts w:ascii="Verdana" w:hAnsi="Verdana"/>
                <w:spacing w:val="-4"/>
                <w:sz w:val="18"/>
                <w:szCs w:val="18"/>
              </w:rPr>
              <w:t>• Увеличаване на свързаността на горите.</w:t>
            </w:r>
          </w:p>
        </w:tc>
        <w:tc>
          <w:tcPr>
            <w:tcW w:w="1560" w:type="dxa"/>
            <w:tcBorders>
              <w:top w:val="nil"/>
              <w:bottom w:val="nil"/>
            </w:tcBorders>
            <w:shd w:val="clear" w:color="auto" w:fill="auto"/>
          </w:tcPr>
          <w:p w14:paraId="277B6872" w14:textId="1C70437D" w:rsidR="00644ED2" w:rsidRPr="00444B16" w:rsidRDefault="00644ED2" w:rsidP="00644ED2">
            <w:pPr>
              <w:spacing w:before="60" w:after="20"/>
              <w:rPr>
                <w:rFonts w:ascii="Verdana" w:hAnsi="Verdana"/>
                <w:color w:val="FF0000"/>
                <w:spacing w:val="-4"/>
                <w:sz w:val="18"/>
                <w:szCs w:val="18"/>
              </w:rPr>
            </w:pPr>
          </w:p>
        </w:tc>
        <w:tc>
          <w:tcPr>
            <w:tcW w:w="5157" w:type="dxa"/>
            <w:tcBorders>
              <w:top w:val="nil"/>
              <w:bottom w:val="nil"/>
            </w:tcBorders>
            <w:shd w:val="clear" w:color="auto" w:fill="auto"/>
          </w:tcPr>
          <w:p w14:paraId="446297B5" w14:textId="77777777" w:rsidR="00644ED2" w:rsidRPr="00444B16" w:rsidRDefault="00644ED2" w:rsidP="00644ED2">
            <w:pPr>
              <w:spacing w:before="60" w:after="20"/>
              <w:rPr>
                <w:rFonts w:ascii="Verdana" w:hAnsi="Verdana"/>
                <w:spacing w:val="-4"/>
                <w:sz w:val="18"/>
                <w:szCs w:val="18"/>
              </w:rPr>
            </w:pPr>
          </w:p>
        </w:tc>
      </w:tr>
      <w:tr w:rsidR="00644ED2" w:rsidRPr="00444B16" w14:paraId="68CD34D1" w14:textId="77777777" w:rsidTr="00473750">
        <w:trPr>
          <w:jc w:val="center"/>
        </w:trPr>
        <w:tc>
          <w:tcPr>
            <w:tcW w:w="686" w:type="dxa"/>
            <w:tcBorders>
              <w:top w:val="nil"/>
              <w:bottom w:val="nil"/>
            </w:tcBorders>
            <w:shd w:val="clear" w:color="auto" w:fill="auto"/>
          </w:tcPr>
          <w:p w14:paraId="18C9B403" w14:textId="77777777" w:rsidR="00644ED2" w:rsidRPr="00444B16" w:rsidRDefault="00644ED2" w:rsidP="00644ED2">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0D0B9CC7" w14:textId="77777777" w:rsidR="00644ED2" w:rsidRPr="00444B16" w:rsidRDefault="00644ED2" w:rsidP="00644ED2">
            <w:pPr>
              <w:spacing w:before="60" w:after="20"/>
              <w:rPr>
                <w:rFonts w:ascii="Verdana" w:hAnsi="Verdana"/>
                <w:spacing w:val="-2"/>
                <w:sz w:val="18"/>
                <w:szCs w:val="18"/>
              </w:rPr>
            </w:pPr>
          </w:p>
        </w:tc>
        <w:tc>
          <w:tcPr>
            <w:tcW w:w="5811" w:type="dxa"/>
            <w:tcBorders>
              <w:top w:val="nil"/>
              <w:bottom w:val="nil"/>
            </w:tcBorders>
            <w:shd w:val="clear" w:color="auto" w:fill="auto"/>
          </w:tcPr>
          <w:p w14:paraId="118A2EED" w14:textId="48561DB0" w:rsidR="00644ED2" w:rsidRPr="00444B16" w:rsidRDefault="00644ED2" w:rsidP="00644ED2">
            <w:pPr>
              <w:spacing w:before="60" w:after="20"/>
              <w:jc w:val="both"/>
              <w:rPr>
                <w:rFonts w:ascii="Verdana" w:hAnsi="Verdana"/>
                <w:spacing w:val="-4"/>
                <w:sz w:val="18"/>
                <w:szCs w:val="18"/>
              </w:rPr>
            </w:pPr>
            <w:r w:rsidRPr="00444B16">
              <w:rPr>
                <w:rFonts w:ascii="Verdana" w:hAnsi="Verdana"/>
                <w:spacing w:val="-4"/>
                <w:sz w:val="18"/>
                <w:szCs w:val="18"/>
              </w:rPr>
              <w:t>• Увеличаване на запасите от органичен въглерод.</w:t>
            </w:r>
          </w:p>
        </w:tc>
        <w:tc>
          <w:tcPr>
            <w:tcW w:w="1560" w:type="dxa"/>
            <w:tcBorders>
              <w:top w:val="nil"/>
              <w:bottom w:val="nil"/>
            </w:tcBorders>
            <w:shd w:val="clear" w:color="auto" w:fill="auto"/>
          </w:tcPr>
          <w:p w14:paraId="7D36E926" w14:textId="19D9C1C4" w:rsidR="00644ED2" w:rsidRPr="00444B16" w:rsidRDefault="00644ED2" w:rsidP="00644ED2">
            <w:pPr>
              <w:spacing w:before="60" w:after="20"/>
              <w:rPr>
                <w:rFonts w:ascii="Verdana" w:hAnsi="Verdana"/>
                <w:color w:val="FF0000"/>
                <w:spacing w:val="-4"/>
                <w:sz w:val="18"/>
                <w:szCs w:val="18"/>
              </w:rPr>
            </w:pPr>
          </w:p>
        </w:tc>
        <w:tc>
          <w:tcPr>
            <w:tcW w:w="5157" w:type="dxa"/>
            <w:tcBorders>
              <w:top w:val="nil"/>
              <w:bottom w:val="nil"/>
            </w:tcBorders>
            <w:shd w:val="clear" w:color="auto" w:fill="auto"/>
          </w:tcPr>
          <w:p w14:paraId="3E9B59B4" w14:textId="77777777" w:rsidR="00644ED2" w:rsidRPr="00444B16" w:rsidRDefault="00644ED2" w:rsidP="00644ED2">
            <w:pPr>
              <w:spacing w:before="60" w:after="20"/>
              <w:rPr>
                <w:rFonts w:ascii="Verdana" w:hAnsi="Verdana"/>
                <w:spacing w:val="-4"/>
                <w:sz w:val="18"/>
                <w:szCs w:val="18"/>
              </w:rPr>
            </w:pPr>
          </w:p>
        </w:tc>
      </w:tr>
      <w:tr w:rsidR="00644ED2" w:rsidRPr="00444B16" w14:paraId="48D0FFF5" w14:textId="77777777" w:rsidTr="00473750">
        <w:trPr>
          <w:jc w:val="center"/>
        </w:trPr>
        <w:tc>
          <w:tcPr>
            <w:tcW w:w="686" w:type="dxa"/>
            <w:tcBorders>
              <w:top w:val="nil"/>
              <w:bottom w:val="nil"/>
            </w:tcBorders>
            <w:shd w:val="clear" w:color="auto" w:fill="auto"/>
          </w:tcPr>
          <w:p w14:paraId="23701B61" w14:textId="77777777" w:rsidR="00644ED2" w:rsidRPr="00444B16" w:rsidRDefault="00644ED2" w:rsidP="00644ED2">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1ED72FD5" w14:textId="77777777" w:rsidR="00644ED2" w:rsidRPr="00444B16" w:rsidRDefault="00644ED2" w:rsidP="00644ED2">
            <w:pPr>
              <w:spacing w:before="60" w:after="20"/>
              <w:rPr>
                <w:rFonts w:ascii="Verdana" w:hAnsi="Verdana"/>
                <w:spacing w:val="-2"/>
                <w:sz w:val="18"/>
                <w:szCs w:val="18"/>
              </w:rPr>
            </w:pPr>
          </w:p>
        </w:tc>
        <w:tc>
          <w:tcPr>
            <w:tcW w:w="5811" w:type="dxa"/>
            <w:tcBorders>
              <w:top w:val="nil"/>
              <w:bottom w:val="nil"/>
            </w:tcBorders>
            <w:shd w:val="clear" w:color="auto" w:fill="auto"/>
          </w:tcPr>
          <w:p w14:paraId="4052BED1" w14:textId="6E19B8EB" w:rsidR="00644ED2" w:rsidRPr="00444B16" w:rsidRDefault="00644ED2" w:rsidP="00644ED2">
            <w:pPr>
              <w:spacing w:before="60" w:after="20"/>
              <w:jc w:val="both"/>
              <w:rPr>
                <w:rFonts w:ascii="Verdana" w:hAnsi="Verdana"/>
                <w:spacing w:val="-4"/>
                <w:sz w:val="18"/>
                <w:szCs w:val="18"/>
              </w:rPr>
            </w:pPr>
            <w:r w:rsidRPr="00444B16">
              <w:rPr>
                <w:rFonts w:ascii="Verdana" w:hAnsi="Verdana"/>
                <w:spacing w:val="-4"/>
                <w:sz w:val="18"/>
                <w:szCs w:val="18"/>
              </w:rPr>
              <w:t>• Увеличаване на горите, в които преобладават местните дървесни видове и разнообразие от дървесни видове.</w:t>
            </w:r>
          </w:p>
        </w:tc>
        <w:tc>
          <w:tcPr>
            <w:tcW w:w="1560" w:type="dxa"/>
            <w:tcBorders>
              <w:top w:val="nil"/>
              <w:bottom w:val="nil"/>
            </w:tcBorders>
            <w:shd w:val="clear" w:color="auto" w:fill="auto"/>
          </w:tcPr>
          <w:p w14:paraId="416F39DB" w14:textId="51EB4E40" w:rsidR="00644ED2" w:rsidRPr="00444B16" w:rsidRDefault="00644ED2" w:rsidP="00644ED2">
            <w:pPr>
              <w:spacing w:before="60" w:after="20"/>
              <w:rPr>
                <w:rFonts w:ascii="Verdana" w:hAnsi="Verdana"/>
                <w:color w:val="FF0000"/>
                <w:spacing w:val="-4"/>
                <w:sz w:val="18"/>
                <w:szCs w:val="18"/>
              </w:rPr>
            </w:pPr>
          </w:p>
        </w:tc>
        <w:tc>
          <w:tcPr>
            <w:tcW w:w="5157" w:type="dxa"/>
            <w:tcBorders>
              <w:top w:val="nil"/>
              <w:bottom w:val="nil"/>
            </w:tcBorders>
            <w:shd w:val="clear" w:color="auto" w:fill="auto"/>
          </w:tcPr>
          <w:p w14:paraId="630B6FE8" w14:textId="77777777" w:rsidR="00644ED2" w:rsidRPr="00444B16" w:rsidRDefault="00644ED2" w:rsidP="00644ED2">
            <w:pPr>
              <w:spacing w:before="60" w:after="20"/>
              <w:rPr>
                <w:rFonts w:ascii="Verdana" w:hAnsi="Verdana"/>
                <w:spacing w:val="-4"/>
                <w:sz w:val="18"/>
                <w:szCs w:val="18"/>
              </w:rPr>
            </w:pPr>
          </w:p>
        </w:tc>
      </w:tr>
      <w:tr w:rsidR="00644ED2" w:rsidRPr="00444B16" w14:paraId="16AC8686" w14:textId="77777777" w:rsidTr="00473750">
        <w:trPr>
          <w:jc w:val="center"/>
        </w:trPr>
        <w:tc>
          <w:tcPr>
            <w:tcW w:w="686" w:type="dxa"/>
            <w:tcBorders>
              <w:top w:val="nil"/>
              <w:bottom w:val="nil"/>
            </w:tcBorders>
            <w:shd w:val="clear" w:color="auto" w:fill="auto"/>
          </w:tcPr>
          <w:p w14:paraId="214B9D92" w14:textId="77777777" w:rsidR="00644ED2" w:rsidRPr="00444B16" w:rsidRDefault="00644ED2" w:rsidP="00644ED2">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6CE8AC93" w14:textId="77777777" w:rsidR="00644ED2" w:rsidRPr="00444B16" w:rsidRDefault="00644ED2" w:rsidP="00644ED2">
            <w:pPr>
              <w:spacing w:before="60" w:after="20"/>
              <w:rPr>
                <w:rFonts w:ascii="Verdana" w:hAnsi="Verdana"/>
                <w:spacing w:val="-2"/>
                <w:sz w:val="18"/>
                <w:szCs w:val="18"/>
              </w:rPr>
            </w:pPr>
          </w:p>
        </w:tc>
        <w:tc>
          <w:tcPr>
            <w:tcW w:w="5811" w:type="dxa"/>
            <w:tcBorders>
              <w:top w:val="nil"/>
              <w:bottom w:val="nil"/>
            </w:tcBorders>
            <w:shd w:val="clear" w:color="auto" w:fill="auto"/>
          </w:tcPr>
          <w:p w14:paraId="353168A2" w14:textId="37CBD80D" w:rsidR="00644ED2" w:rsidRPr="00444B16" w:rsidRDefault="00644ED2" w:rsidP="00644ED2">
            <w:pPr>
              <w:spacing w:before="60" w:after="20"/>
              <w:jc w:val="both"/>
              <w:rPr>
                <w:rFonts w:ascii="Verdana" w:hAnsi="Verdana"/>
                <w:spacing w:val="-4"/>
                <w:sz w:val="18"/>
                <w:szCs w:val="18"/>
              </w:rPr>
            </w:pPr>
            <w:r w:rsidRPr="00444B16">
              <w:rPr>
                <w:rFonts w:ascii="Verdana" w:hAnsi="Verdana"/>
                <w:spacing w:val="-4"/>
                <w:sz w:val="18"/>
                <w:szCs w:val="18"/>
              </w:rPr>
              <w:t>2. Фрагментация на гората, с тежки последици върху състоянието на горските територии и биоразнообразието, се регламентира по следните механизми:</w:t>
            </w:r>
          </w:p>
        </w:tc>
        <w:tc>
          <w:tcPr>
            <w:tcW w:w="1560" w:type="dxa"/>
            <w:tcBorders>
              <w:top w:val="nil"/>
              <w:bottom w:val="nil"/>
            </w:tcBorders>
            <w:shd w:val="clear" w:color="auto" w:fill="auto"/>
          </w:tcPr>
          <w:p w14:paraId="4387D19D" w14:textId="75F64535" w:rsidR="00644ED2" w:rsidRPr="00444B16" w:rsidRDefault="00644ED2" w:rsidP="00644ED2">
            <w:pPr>
              <w:spacing w:before="60" w:after="20"/>
              <w:rPr>
                <w:rFonts w:ascii="Verdana" w:hAnsi="Verdana"/>
                <w:color w:val="FF0000"/>
                <w:spacing w:val="-4"/>
                <w:sz w:val="18"/>
                <w:szCs w:val="18"/>
              </w:rPr>
            </w:pPr>
            <w:r w:rsidRPr="00044DA6">
              <w:rPr>
                <w:rFonts w:ascii="Verdana" w:hAnsi="Verdana"/>
                <w:spacing w:val="-4"/>
                <w:sz w:val="18"/>
                <w:szCs w:val="18"/>
              </w:rPr>
              <w:t>Не се приема</w:t>
            </w:r>
          </w:p>
        </w:tc>
        <w:tc>
          <w:tcPr>
            <w:tcW w:w="5157" w:type="dxa"/>
            <w:tcBorders>
              <w:top w:val="nil"/>
              <w:bottom w:val="nil"/>
            </w:tcBorders>
            <w:shd w:val="clear" w:color="auto" w:fill="auto"/>
          </w:tcPr>
          <w:p w14:paraId="4C8147CE" w14:textId="3F464096" w:rsidR="00644ED2" w:rsidRPr="00444B16" w:rsidRDefault="00644ED2" w:rsidP="00644ED2">
            <w:pPr>
              <w:spacing w:before="60" w:after="20"/>
              <w:rPr>
                <w:rFonts w:ascii="Verdana" w:hAnsi="Verdana"/>
                <w:spacing w:val="-4"/>
                <w:sz w:val="18"/>
                <w:szCs w:val="18"/>
              </w:rPr>
            </w:pPr>
            <w:r>
              <w:rPr>
                <w:rFonts w:ascii="Verdana" w:hAnsi="Verdana"/>
                <w:spacing w:val="-4"/>
                <w:sz w:val="18"/>
                <w:szCs w:val="18"/>
              </w:rPr>
              <w:t>По изложените в т. 41 мотиви.</w:t>
            </w:r>
          </w:p>
        </w:tc>
      </w:tr>
      <w:tr w:rsidR="00644ED2" w:rsidRPr="00444B16" w14:paraId="0930B41B" w14:textId="77777777" w:rsidTr="00473750">
        <w:trPr>
          <w:jc w:val="center"/>
        </w:trPr>
        <w:tc>
          <w:tcPr>
            <w:tcW w:w="686" w:type="dxa"/>
            <w:tcBorders>
              <w:top w:val="nil"/>
              <w:bottom w:val="nil"/>
            </w:tcBorders>
            <w:shd w:val="clear" w:color="auto" w:fill="auto"/>
          </w:tcPr>
          <w:p w14:paraId="73B1909A" w14:textId="77777777" w:rsidR="00644ED2" w:rsidRPr="00444B16" w:rsidRDefault="00644ED2" w:rsidP="00644ED2">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7E05608C" w14:textId="77777777" w:rsidR="00644ED2" w:rsidRPr="00444B16" w:rsidRDefault="00644ED2" w:rsidP="00644ED2">
            <w:pPr>
              <w:spacing w:before="60" w:after="20"/>
              <w:rPr>
                <w:rFonts w:ascii="Verdana" w:hAnsi="Verdana"/>
                <w:spacing w:val="-2"/>
                <w:sz w:val="18"/>
                <w:szCs w:val="18"/>
              </w:rPr>
            </w:pPr>
          </w:p>
        </w:tc>
        <w:tc>
          <w:tcPr>
            <w:tcW w:w="5811" w:type="dxa"/>
            <w:tcBorders>
              <w:top w:val="nil"/>
              <w:bottom w:val="nil"/>
            </w:tcBorders>
            <w:shd w:val="clear" w:color="auto" w:fill="auto"/>
          </w:tcPr>
          <w:p w14:paraId="2F55DDC3" w14:textId="3658A403" w:rsidR="00644ED2" w:rsidRPr="00444B16" w:rsidRDefault="00644ED2" w:rsidP="00644ED2">
            <w:pPr>
              <w:spacing w:before="60" w:after="20"/>
              <w:jc w:val="both"/>
              <w:rPr>
                <w:rFonts w:ascii="Verdana" w:hAnsi="Verdana"/>
                <w:spacing w:val="-4"/>
                <w:sz w:val="18"/>
                <w:szCs w:val="18"/>
              </w:rPr>
            </w:pPr>
            <w:r w:rsidRPr="00444B16">
              <w:rPr>
                <w:rFonts w:ascii="Verdana" w:hAnsi="Verdana"/>
                <w:spacing w:val="-4"/>
                <w:sz w:val="18"/>
                <w:szCs w:val="18"/>
              </w:rPr>
              <w:t>• До 17% от от площта на горските насаждения могат да бъдат просеки.</w:t>
            </w:r>
          </w:p>
        </w:tc>
        <w:tc>
          <w:tcPr>
            <w:tcW w:w="1560" w:type="dxa"/>
            <w:tcBorders>
              <w:top w:val="nil"/>
              <w:bottom w:val="nil"/>
            </w:tcBorders>
            <w:shd w:val="clear" w:color="auto" w:fill="auto"/>
          </w:tcPr>
          <w:p w14:paraId="0C2941E8" w14:textId="63EF40C9" w:rsidR="00644ED2" w:rsidRPr="00444B16" w:rsidRDefault="00644ED2" w:rsidP="00644ED2">
            <w:pPr>
              <w:spacing w:before="60" w:after="20"/>
              <w:rPr>
                <w:rFonts w:ascii="Verdana" w:hAnsi="Verdana"/>
                <w:color w:val="FF0000"/>
                <w:spacing w:val="-4"/>
                <w:sz w:val="18"/>
                <w:szCs w:val="18"/>
              </w:rPr>
            </w:pPr>
          </w:p>
        </w:tc>
        <w:tc>
          <w:tcPr>
            <w:tcW w:w="5157" w:type="dxa"/>
            <w:tcBorders>
              <w:top w:val="nil"/>
              <w:bottom w:val="nil"/>
            </w:tcBorders>
            <w:shd w:val="clear" w:color="auto" w:fill="auto"/>
          </w:tcPr>
          <w:p w14:paraId="25D2205F" w14:textId="77777777" w:rsidR="00644ED2" w:rsidRPr="00444B16" w:rsidRDefault="00644ED2" w:rsidP="00644ED2">
            <w:pPr>
              <w:spacing w:before="60" w:after="20"/>
              <w:rPr>
                <w:rFonts w:ascii="Verdana" w:hAnsi="Verdana"/>
                <w:spacing w:val="-4"/>
                <w:sz w:val="18"/>
                <w:szCs w:val="18"/>
              </w:rPr>
            </w:pPr>
          </w:p>
        </w:tc>
      </w:tr>
      <w:tr w:rsidR="00644ED2" w:rsidRPr="00444B16" w14:paraId="2E117267" w14:textId="77777777" w:rsidTr="00473750">
        <w:trPr>
          <w:jc w:val="center"/>
        </w:trPr>
        <w:tc>
          <w:tcPr>
            <w:tcW w:w="686" w:type="dxa"/>
            <w:tcBorders>
              <w:top w:val="nil"/>
              <w:bottom w:val="nil"/>
            </w:tcBorders>
            <w:shd w:val="clear" w:color="auto" w:fill="auto"/>
          </w:tcPr>
          <w:p w14:paraId="2C7A3040" w14:textId="77777777" w:rsidR="00644ED2" w:rsidRPr="00444B16" w:rsidRDefault="00644ED2" w:rsidP="00644ED2">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6699C2D1" w14:textId="77777777" w:rsidR="00644ED2" w:rsidRPr="00444B16" w:rsidRDefault="00644ED2" w:rsidP="00644ED2">
            <w:pPr>
              <w:spacing w:before="60" w:after="20"/>
              <w:rPr>
                <w:rFonts w:ascii="Verdana" w:hAnsi="Verdana"/>
                <w:spacing w:val="-2"/>
                <w:sz w:val="18"/>
                <w:szCs w:val="18"/>
              </w:rPr>
            </w:pPr>
          </w:p>
        </w:tc>
        <w:tc>
          <w:tcPr>
            <w:tcW w:w="5811" w:type="dxa"/>
            <w:tcBorders>
              <w:top w:val="nil"/>
              <w:bottom w:val="nil"/>
            </w:tcBorders>
            <w:shd w:val="clear" w:color="auto" w:fill="auto"/>
          </w:tcPr>
          <w:p w14:paraId="33D3B547" w14:textId="5419CAD6" w:rsidR="00644ED2" w:rsidRPr="00444B16" w:rsidRDefault="00644ED2" w:rsidP="00644ED2">
            <w:pPr>
              <w:spacing w:before="60" w:after="20"/>
              <w:jc w:val="both"/>
              <w:rPr>
                <w:rFonts w:ascii="Verdana" w:hAnsi="Verdana"/>
                <w:spacing w:val="-4"/>
                <w:sz w:val="18"/>
                <w:szCs w:val="18"/>
              </w:rPr>
            </w:pPr>
            <w:r w:rsidRPr="00444B16">
              <w:rPr>
                <w:rFonts w:ascii="Verdana" w:hAnsi="Verdana"/>
                <w:spacing w:val="-4"/>
                <w:sz w:val="18"/>
                <w:szCs w:val="18"/>
              </w:rPr>
              <w:t>• Предлага се намаляване на разстоянието между просеките за временни горски пътища от сегашните 40 м. разстояние между тях да станат 20 м., 25 м. или 30 м., като се допуска това разстояние да се намалява допълнително при използване на харвестъри и форвардери.</w:t>
            </w:r>
          </w:p>
        </w:tc>
        <w:tc>
          <w:tcPr>
            <w:tcW w:w="1560" w:type="dxa"/>
            <w:tcBorders>
              <w:top w:val="nil"/>
              <w:bottom w:val="nil"/>
            </w:tcBorders>
            <w:shd w:val="clear" w:color="auto" w:fill="auto"/>
          </w:tcPr>
          <w:p w14:paraId="5BDE271A" w14:textId="6C954B83" w:rsidR="00644ED2" w:rsidRPr="00444B16" w:rsidRDefault="00644ED2" w:rsidP="00644ED2">
            <w:pPr>
              <w:spacing w:before="60" w:after="20"/>
              <w:rPr>
                <w:rFonts w:ascii="Verdana" w:hAnsi="Verdana"/>
                <w:color w:val="FF0000"/>
                <w:spacing w:val="-4"/>
                <w:sz w:val="18"/>
                <w:szCs w:val="18"/>
              </w:rPr>
            </w:pPr>
          </w:p>
        </w:tc>
        <w:tc>
          <w:tcPr>
            <w:tcW w:w="5157" w:type="dxa"/>
            <w:tcBorders>
              <w:top w:val="nil"/>
              <w:bottom w:val="nil"/>
            </w:tcBorders>
            <w:shd w:val="clear" w:color="auto" w:fill="auto"/>
          </w:tcPr>
          <w:p w14:paraId="748F0721" w14:textId="77777777" w:rsidR="00644ED2" w:rsidRPr="00444B16" w:rsidRDefault="00644ED2" w:rsidP="00644ED2">
            <w:pPr>
              <w:spacing w:before="60" w:after="20"/>
              <w:rPr>
                <w:rFonts w:ascii="Verdana" w:hAnsi="Verdana"/>
                <w:spacing w:val="-4"/>
                <w:sz w:val="18"/>
                <w:szCs w:val="18"/>
              </w:rPr>
            </w:pPr>
          </w:p>
        </w:tc>
      </w:tr>
      <w:tr w:rsidR="00644ED2" w:rsidRPr="00444B16" w14:paraId="55537509" w14:textId="77777777" w:rsidTr="00473750">
        <w:trPr>
          <w:jc w:val="center"/>
        </w:trPr>
        <w:tc>
          <w:tcPr>
            <w:tcW w:w="686" w:type="dxa"/>
            <w:tcBorders>
              <w:top w:val="nil"/>
              <w:bottom w:val="nil"/>
            </w:tcBorders>
            <w:shd w:val="clear" w:color="auto" w:fill="auto"/>
          </w:tcPr>
          <w:p w14:paraId="4524A3DA" w14:textId="77777777" w:rsidR="00644ED2" w:rsidRPr="00444B16" w:rsidRDefault="00644ED2" w:rsidP="00644ED2">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29AEBA9D" w14:textId="77777777" w:rsidR="00644ED2" w:rsidRPr="00444B16" w:rsidRDefault="00644ED2" w:rsidP="00644ED2">
            <w:pPr>
              <w:spacing w:before="60" w:after="20"/>
              <w:rPr>
                <w:rFonts w:ascii="Verdana" w:hAnsi="Verdana"/>
                <w:spacing w:val="-2"/>
                <w:sz w:val="18"/>
                <w:szCs w:val="18"/>
              </w:rPr>
            </w:pPr>
          </w:p>
        </w:tc>
        <w:tc>
          <w:tcPr>
            <w:tcW w:w="5811" w:type="dxa"/>
            <w:tcBorders>
              <w:top w:val="nil"/>
              <w:bottom w:val="nil"/>
            </w:tcBorders>
            <w:shd w:val="clear" w:color="auto" w:fill="auto"/>
          </w:tcPr>
          <w:p w14:paraId="2F39D966" w14:textId="29DDF3E3" w:rsidR="00644ED2" w:rsidRPr="00444B16" w:rsidRDefault="00644ED2" w:rsidP="00644ED2">
            <w:pPr>
              <w:spacing w:before="60" w:after="20"/>
              <w:jc w:val="both"/>
              <w:rPr>
                <w:rFonts w:ascii="Verdana" w:hAnsi="Verdana"/>
                <w:spacing w:val="-4"/>
                <w:sz w:val="18"/>
                <w:szCs w:val="18"/>
              </w:rPr>
            </w:pPr>
            <w:r w:rsidRPr="00444B16">
              <w:rPr>
                <w:rFonts w:ascii="Verdana" w:hAnsi="Verdana"/>
                <w:spacing w:val="-4"/>
                <w:sz w:val="18"/>
                <w:szCs w:val="18"/>
              </w:rPr>
              <w:t>В допълнение към значителната площ (почти три пъти Рила планина, виж точка 1 по-горе), която промените в законовите рамки биха регламентирали за извършване на сеч, начинът, по който тя ще се извършва, основно, за да се създадат условия за използване на харвестъри и форвардери, ще доведе до фрагментиране на българските гори от изключително близки просеки и пътища. Тази фрагментация води до разрушаване на ландшафта, влошаване здравословното състояние на гората, облекчаване на бракониерството и навлизане на агресивни интродуценти и не на последно място увеличаване на ерозията, намаляване задържането на вода и затлачване на реки и язовири. Допълнително страничните ефекти биха довели до дисбаланс в екологичното равновесие и екосистемите, влошаване на средата на живот за защитени видове и загуба на биоразнообразие.</w:t>
            </w:r>
          </w:p>
        </w:tc>
        <w:tc>
          <w:tcPr>
            <w:tcW w:w="1560" w:type="dxa"/>
            <w:tcBorders>
              <w:top w:val="nil"/>
              <w:bottom w:val="nil"/>
            </w:tcBorders>
            <w:shd w:val="clear" w:color="auto" w:fill="auto"/>
          </w:tcPr>
          <w:p w14:paraId="5955F904" w14:textId="367EE164" w:rsidR="00644ED2" w:rsidRPr="00444B16" w:rsidRDefault="00644ED2" w:rsidP="00644ED2">
            <w:pPr>
              <w:spacing w:before="60" w:after="20"/>
              <w:rPr>
                <w:rFonts w:ascii="Verdana" w:hAnsi="Verdana"/>
                <w:color w:val="FF0000"/>
                <w:spacing w:val="-4"/>
                <w:sz w:val="18"/>
                <w:szCs w:val="18"/>
              </w:rPr>
            </w:pPr>
          </w:p>
        </w:tc>
        <w:tc>
          <w:tcPr>
            <w:tcW w:w="5157" w:type="dxa"/>
            <w:tcBorders>
              <w:top w:val="nil"/>
              <w:bottom w:val="nil"/>
            </w:tcBorders>
            <w:shd w:val="clear" w:color="auto" w:fill="auto"/>
          </w:tcPr>
          <w:p w14:paraId="523EFBEC" w14:textId="77777777" w:rsidR="00644ED2" w:rsidRPr="00444B16" w:rsidRDefault="00644ED2" w:rsidP="00644ED2">
            <w:pPr>
              <w:spacing w:before="60" w:after="20"/>
              <w:rPr>
                <w:rFonts w:ascii="Verdana" w:hAnsi="Verdana"/>
                <w:spacing w:val="-4"/>
                <w:sz w:val="18"/>
                <w:szCs w:val="18"/>
              </w:rPr>
            </w:pPr>
          </w:p>
        </w:tc>
      </w:tr>
      <w:tr w:rsidR="00644ED2" w:rsidRPr="00444B16" w14:paraId="723264B4" w14:textId="77777777" w:rsidTr="00473750">
        <w:trPr>
          <w:jc w:val="center"/>
        </w:trPr>
        <w:tc>
          <w:tcPr>
            <w:tcW w:w="686" w:type="dxa"/>
            <w:tcBorders>
              <w:top w:val="nil"/>
              <w:bottom w:val="nil"/>
            </w:tcBorders>
            <w:shd w:val="clear" w:color="auto" w:fill="auto"/>
          </w:tcPr>
          <w:p w14:paraId="7DBDAE1C" w14:textId="77777777" w:rsidR="00644ED2" w:rsidRPr="00444B16" w:rsidRDefault="00644ED2" w:rsidP="00644ED2">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70CD7230" w14:textId="77777777" w:rsidR="00644ED2" w:rsidRPr="00444B16" w:rsidRDefault="00644ED2" w:rsidP="00644ED2">
            <w:pPr>
              <w:spacing w:before="60" w:after="20"/>
              <w:rPr>
                <w:rFonts w:ascii="Verdana" w:hAnsi="Verdana"/>
                <w:spacing w:val="-2"/>
                <w:sz w:val="18"/>
                <w:szCs w:val="18"/>
              </w:rPr>
            </w:pPr>
          </w:p>
        </w:tc>
        <w:tc>
          <w:tcPr>
            <w:tcW w:w="5811" w:type="dxa"/>
            <w:tcBorders>
              <w:top w:val="nil"/>
              <w:bottom w:val="nil"/>
            </w:tcBorders>
            <w:shd w:val="clear" w:color="auto" w:fill="auto"/>
          </w:tcPr>
          <w:p w14:paraId="58A0B721" w14:textId="0DE03F13" w:rsidR="00644ED2" w:rsidRPr="00444B16" w:rsidRDefault="00644ED2" w:rsidP="00644ED2">
            <w:pPr>
              <w:spacing w:before="60" w:after="20"/>
              <w:jc w:val="both"/>
              <w:rPr>
                <w:rFonts w:ascii="Verdana" w:hAnsi="Verdana"/>
                <w:spacing w:val="-4"/>
                <w:sz w:val="18"/>
                <w:szCs w:val="18"/>
              </w:rPr>
            </w:pPr>
            <w:r w:rsidRPr="00444B16">
              <w:rPr>
                <w:rFonts w:ascii="Verdana" w:hAnsi="Verdana"/>
                <w:spacing w:val="-4"/>
                <w:sz w:val="18"/>
                <w:szCs w:val="18"/>
              </w:rPr>
              <w:t>3. Тежки последици върху защитени зони от националната мрежа НАТУРА 2000 тъй като отпада изискването за по-дълъг възобновителен период за горите в европейската мрежа „Натура 2000", като се променя от 30 г. на 20 г., а периодът между отделните лесовъдски намеси става 5 години. Предложенията целят да облекчат сечите в горите от защитените зони на „Натура 2000", като те се приравняват на стопанските гори.</w:t>
            </w:r>
          </w:p>
          <w:p w14:paraId="289E633A" w14:textId="77777777" w:rsidR="00644ED2" w:rsidRPr="00444B16" w:rsidRDefault="00644ED2" w:rsidP="00644ED2">
            <w:pPr>
              <w:spacing w:before="60" w:after="20"/>
              <w:jc w:val="both"/>
              <w:rPr>
                <w:rFonts w:ascii="Verdana" w:hAnsi="Verdana"/>
                <w:spacing w:val="-4"/>
                <w:sz w:val="18"/>
                <w:szCs w:val="18"/>
              </w:rPr>
            </w:pPr>
            <w:r w:rsidRPr="00444B16">
              <w:rPr>
                <w:rFonts w:ascii="Verdana" w:hAnsi="Verdana"/>
                <w:spacing w:val="-4"/>
                <w:sz w:val="18"/>
                <w:szCs w:val="18"/>
              </w:rPr>
              <w:t>Националната мрежа НАТУРА 2000 е създадена с ясни цели и представлява основен механизъм за защита на ценни екосистеми, водни артерии, депа на богато биоразнообразие и защитени видове. Следва нейните територии да бъдат неприкосновени, за да се гарантират постигането на целите на защитените територии. За съжаление от своето създаване НАТУРА 2000 е подложена на постоянни посегателства заради временни икономически интереси. Това само по себе си е парадоксално явление, тъй като целите на защита на определени територии са дългосрочни и имат положителен кумулативен ефект както върху екологичното равновесие, така и върху средата и условията на живот на хората, така че дейностите с временен икономически интерес унищожават трайно и често безвъзвратно ценен актив за бъдещите поколения. Подобни недалновидни политики са предпоставка за затвърждаване на социална несправедливост с тежки последствия върху доверието в политиката на управление на Република България. Всички дейности, които засягат територии от националната мрежа НАТУРА 2000 трябва задължително да подлежат на екологична оценка и оценка за съвместимост с целите на съответните защитени зони.</w:t>
            </w:r>
          </w:p>
          <w:p w14:paraId="14A28BC2" w14:textId="5F5173AC" w:rsidR="00644ED2" w:rsidRPr="00444B16" w:rsidRDefault="00644ED2" w:rsidP="00644ED2">
            <w:pPr>
              <w:spacing w:before="60" w:after="20"/>
              <w:jc w:val="both"/>
              <w:rPr>
                <w:rFonts w:ascii="Verdana" w:hAnsi="Verdana"/>
                <w:spacing w:val="-4"/>
                <w:sz w:val="18"/>
                <w:szCs w:val="18"/>
              </w:rPr>
            </w:pPr>
            <w:r w:rsidRPr="00444B16">
              <w:rPr>
                <w:rFonts w:ascii="Verdana" w:hAnsi="Verdana"/>
                <w:spacing w:val="-4"/>
                <w:sz w:val="18"/>
                <w:szCs w:val="18"/>
              </w:rPr>
              <w:t>С така изложените предложения за изменения се продължава практиката на Министерството на земеделието и Изпълнителната агенция по горите да не подлагат на екологична оценка и на оценка за съвместимост с целите на НАТУРА 2000 проектите си за изменение на нормативни актове. Това е нарушение на Директивата за стратегическа екологична оценка, Директивата за природните местообитания и законите за опазване на околната среда и за биологичното разнообразие.</w:t>
            </w:r>
          </w:p>
        </w:tc>
        <w:tc>
          <w:tcPr>
            <w:tcW w:w="1560" w:type="dxa"/>
            <w:tcBorders>
              <w:top w:val="nil"/>
              <w:bottom w:val="nil"/>
            </w:tcBorders>
            <w:shd w:val="clear" w:color="auto" w:fill="auto"/>
          </w:tcPr>
          <w:p w14:paraId="3AD84FBE" w14:textId="02443A68" w:rsidR="00644ED2" w:rsidRPr="00444B16" w:rsidRDefault="00644ED2" w:rsidP="00644ED2">
            <w:pPr>
              <w:spacing w:before="60" w:after="20"/>
              <w:rPr>
                <w:rFonts w:ascii="Verdana" w:hAnsi="Verdana"/>
                <w:color w:val="FF0000"/>
                <w:spacing w:val="-4"/>
                <w:sz w:val="18"/>
                <w:szCs w:val="18"/>
              </w:rPr>
            </w:pPr>
            <w:r w:rsidRPr="00044DA6">
              <w:rPr>
                <w:rFonts w:ascii="Verdana" w:hAnsi="Verdana"/>
                <w:spacing w:val="-4"/>
                <w:sz w:val="18"/>
                <w:szCs w:val="18"/>
              </w:rPr>
              <w:t>Не се приема</w:t>
            </w:r>
          </w:p>
        </w:tc>
        <w:tc>
          <w:tcPr>
            <w:tcW w:w="5157" w:type="dxa"/>
            <w:tcBorders>
              <w:top w:val="nil"/>
              <w:bottom w:val="nil"/>
            </w:tcBorders>
            <w:shd w:val="clear" w:color="auto" w:fill="auto"/>
          </w:tcPr>
          <w:p w14:paraId="177803B1" w14:textId="31DA6208" w:rsidR="00644ED2" w:rsidRPr="00444B16" w:rsidRDefault="00644ED2" w:rsidP="00644ED2">
            <w:pPr>
              <w:spacing w:before="60" w:after="20"/>
              <w:jc w:val="both"/>
              <w:rPr>
                <w:rFonts w:ascii="Verdana" w:hAnsi="Verdana"/>
                <w:spacing w:val="-4"/>
                <w:sz w:val="18"/>
                <w:szCs w:val="18"/>
              </w:rPr>
            </w:pPr>
            <w:r w:rsidRPr="003D29C2">
              <w:rPr>
                <w:rFonts w:ascii="Verdana" w:hAnsi="Verdana"/>
                <w:spacing w:val="-4"/>
                <w:sz w:val="18"/>
                <w:szCs w:val="18"/>
              </w:rPr>
              <w:t>Предложените изменения не премахват наложени ограничения в защитени зони от Натура 2000. Подобни ограничения се налагат със Закона за биологичното разнообразие и последващите нормативни и административни актове произтичащи от него. Видно Наредба №5 на обхваща тези актове.</w:t>
            </w:r>
          </w:p>
        </w:tc>
      </w:tr>
      <w:tr w:rsidR="00644ED2" w:rsidRPr="00444B16" w14:paraId="235144C4" w14:textId="77777777" w:rsidTr="00473750">
        <w:trPr>
          <w:jc w:val="center"/>
        </w:trPr>
        <w:tc>
          <w:tcPr>
            <w:tcW w:w="686" w:type="dxa"/>
            <w:tcBorders>
              <w:top w:val="nil"/>
              <w:bottom w:val="nil"/>
            </w:tcBorders>
            <w:shd w:val="clear" w:color="auto" w:fill="auto"/>
          </w:tcPr>
          <w:p w14:paraId="124E5191" w14:textId="77777777" w:rsidR="00644ED2" w:rsidRPr="00444B16" w:rsidRDefault="00644ED2" w:rsidP="00644ED2">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619BEB09" w14:textId="77777777" w:rsidR="00644ED2" w:rsidRPr="00444B16" w:rsidRDefault="00644ED2" w:rsidP="00644ED2">
            <w:pPr>
              <w:spacing w:before="60" w:after="20"/>
              <w:rPr>
                <w:rFonts w:ascii="Verdana" w:hAnsi="Verdana"/>
                <w:spacing w:val="-2"/>
                <w:sz w:val="18"/>
                <w:szCs w:val="18"/>
              </w:rPr>
            </w:pPr>
          </w:p>
        </w:tc>
        <w:tc>
          <w:tcPr>
            <w:tcW w:w="5811" w:type="dxa"/>
            <w:tcBorders>
              <w:top w:val="nil"/>
              <w:bottom w:val="nil"/>
            </w:tcBorders>
            <w:shd w:val="clear" w:color="auto" w:fill="auto"/>
          </w:tcPr>
          <w:p w14:paraId="16EF1963" w14:textId="7F693934" w:rsidR="00644ED2" w:rsidRPr="00444B16" w:rsidRDefault="00644ED2" w:rsidP="00644ED2">
            <w:pPr>
              <w:spacing w:before="60" w:after="20"/>
              <w:jc w:val="both"/>
              <w:rPr>
                <w:rFonts w:ascii="Verdana" w:hAnsi="Verdana"/>
                <w:spacing w:val="-4"/>
                <w:sz w:val="18"/>
                <w:szCs w:val="18"/>
              </w:rPr>
            </w:pPr>
            <w:r w:rsidRPr="00444B16">
              <w:rPr>
                <w:rFonts w:ascii="Verdana" w:hAnsi="Verdana"/>
                <w:spacing w:val="-4"/>
                <w:sz w:val="18"/>
                <w:szCs w:val="18"/>
              </w:rPr>
              <w:t>4. Влошаване на водната криза — извършването на сеч със значителни мащаби (виж точка 1 по-горе), фрагментацията на гората (виж точка 2) и посегателството върху крайречни местообитания и водни площи, предмет на опазване от НАТУРА 2000 (точка 3) биха имали катастрофален ефект върху засилващата се в последните години водна криза, която от своя страна би поставила в тежко положение значителен брой хора на територията на цялата страна.</w:t>
            </w:r>
          </w:p>
          <w:p w14:paraId="6DADAD6C" w14:textId="581B863D" w:rsidR="00644ED2" w:rsidRPr="00444B16" w:rsidRDefault="00644ED2" w:rsidP="00644ED2">
            <w:pPr>
              <w:spacing w:before="60" w:after="20"/>
              <w:jc w:val="both"/>
              <w:rPr>
                <w:rFonts w:ascii="Verdana" w:hAnsi="Verdana"/>
                <w:spacing w:val="-4"/>
                <w:sz w:val="18"/>
                <w:szCs w:val="18"/>
              </w:rPr>
            </w:pPr>
            <w:r w:rsidRPr="00444B16">
              <w:rPr>
                <w:rFonts w:ascii="Verdana" w:hAnsi="Verdana"/>
                <w:spacing w:val="-4"/>
                <w:sz w:val="18"/>
                <w:szCs w:val="18"/>
              </w:rPr>
              <w:t>Водната криза в България е нарастващ проблем, засягащ значителна част от населението и инфраструктурата на страната. През 2022 г. около 2,78% от населението на България е било подложено на режим на водоснабдяване поради недостиг на вода. Най-засегнати са областите Ловеч (24,9%), Търговище (19%), Благоевград (14,8%) и Перник (12,9%). През 2024 г. близо 500 населени места в 105 общини са били на воден режим, засягайки около 500 000 души. Според анализ на WWF, София е сред 50-те града в света, заплашени от сериозна водна криза до 2050 г.. България разполага с около 99,7 млрд. м3 пресноводни ресурси годишно, но 75% от тях са от река Дунав и имат транзитен характер, което ги прави трудни за използване за питейни цели. Страната разчита почти изцяло на останалите 25% пресноводни ресурси, формирани от валежи и изпарение.</w:t>
            </w:r>
          </w:p>
          <w:p w14:paraId="35949D6C" w14:textId="3AE30CDC" w:rsidR="00644ED2" w:rsidRPr="00444B16" w:rsidRDefault="00644ED2" w:rsidP="00644ED2">
            <w:pPr>
              <w:spacing w:before="60" w:after="20"/>
              <w:jc w:val="both"/>
              <w:rPr>
                <w:rFonts w:ascii="Verdana" w:hAnsi="Verdana"/>
                <w:spacing w:val="-4"/>
                <w:sz w:val="18"/>
                <w:szCs w:val="18"/>
              </w:rPr>
            </w:pPr>
            <w:r w:rsidRPr="00444B16">
              <w:rPr>
                <w:rFonts w:ascii="Verdana" w:hAnsi="Verdana"/>
                <w:spacing w:val="-4"/>
                <w:sz w:val="18"/>
                <w:szCs w:val="18"/>
              </w:rPr>
              <w:t>Горите регулират водния цикъл, задържат вода в почвата, осигуряват постоянен поток към водоизточниците като по този начин подпомагат справянето с продължителни периоди на засушаване. Също така намаляват интензивността на температурните амплитуди и осигуряват по-хладен микроклимат. Не на последно място подпомагат естественото пречистване на водите чрез филтриране на замърсявания и токсини. Неоспоримо един от най-важните съюзници за ограничаването на водната криза в България е българската гора и всяко посегателство върху нея е пряко посегателство върху хората, които ще бъдат засегнати от водната криза. Пред надвисналата опасност не можем да си позволим нито като граждани, нито като управление да бъдем късогледи и да разчитаме, че когато проблемът се влоши, тогава да мислим как да се справяме с него, защото например възстановяването на една гора, така че тя да бъде ефективен съюзник в регулацията на водния цикъл, би отнело десетилетия и огромен ресурс, а подобно възстановяване ще става все по-трудно именно заради увеличилите се периоди на засушаване. През последните десетилетия България е свидетел на нарастваща честота и интензивност на периодите на засушаване, което е, пряко свързано с климатичните промени. Данни от Националния институт по метеорология и хидрология (НИМХ) показват ръст на горещите вълни в България в периода 1930-2022 г., което допринася за засилване на засушаванията. Очаква се честотата на засушаванията в България да нарасне, като страната е посочена като една от най-застрашените в Европа. Това налага необходимостта от адаптивни мерки и стратегии за справяне с климатичните промени.</w:t>
            </w:r>
          </w:p>
        </w:tc>
        <w:tc>
          <w:tcPr>
            <w:tcW w:w="1560" w:type="dxa"/>
            <w:tcBorders>
              <w:top w:val="nil"/>
              <w:bottom w:val="nil"/>
            </w:tcBorders>
            <w:shd w:val="clear" w:color="auto" w:fill="auto"/>
          </w:tcPr>
          <w:p w14:paraId="21681A51" w14:textId="178E8F30" w:rsidR="00644ED2" w:rsidRPr="00BF52B3" w:rsidRDefault="00644ED2" w:rsidP="00644ED2">
            <w:pPr>
              <w:spacing w:before="60" w:after="20"/>
              <w:rPr>
                <w:rFonts w:ascii="Verdana" w:hAnsi="Verdana"/>
                <w:spacing w:val="-4"/>
                <w:sz w:val="18"/>
                <w:szCs w:val="18"/>
              </w:rPr>
            </w:pPr>
            <w:r w:rsidRPr="00BF52B3">
              <w:rPr>
                <w:rFonts w:ascii="Verdana" w:hAnsi="Verdana"/>
                <w:spacing w:val="-4"/>
                <w:sz w:val="18"/>
                <w:szCs w:val="18"/>
              </w:rPr>
              <w:t>Не се приема</w:t>
            </w:r>
          </w:p>
        </w:tc>
        <w:tc>
          <w:tcPr>
            <w:tcW w:w="5157" w:type="dxa"/>
            <w:tcBorders>
              <w:top w:val="nil"/>
              <w:bottom w:val="nil"/>
            </w:tcBorders>
            <w:shd w:val="clear" w:color="auto" w:fill="auto"/>
          </w:tcPr>
          <w:p w14:paraId="2CFB9819" w14:textId="77777777" w:rsidR="00644ED2" w:rsidRDefault="00644ED2" w:rsidP="00644ED2">
            <w:pPr>
              <w:spacing w:before="60" w:after="20"/>
              <w:jc w:val="both"/>
              <w:rPr>
                <w:rFonts w:ascii="Verdana" w:hAnsi="Verdana"/>
                <w:spacing w:val="-4"/>
                <w:sz w:val="18"/>
                <w:szCs w:val="18"/>
              </w:rPr>
            </w:pPr>
            <w:r w:rsidRPr="003D29C2">
              <w:rPr>
                <w:rFonts w:ascii="Verdana" w:hAnsi="Verdana"/>
                <w:spacing w:val="-4"/>
                <w:sz w:val="18"/>
                <w:szCs w:val="18"/>
              </w:rPr>
              <w:t>Съгласно Доклад с изх. № 03-00-286/29.09.2023г. (вх. № 05.00-559/29.09.2023г. на Министерски съвет) на инж. Петър Димитров - министър на околната среда и водите и председател на междуведомствената експертна комисия, създадена със Заповед №Р-173/08.09.2023г. е извършена проверка на състоянието на инфраструктурата и причините за бедственото положение по Южното Черноморие. По отношение на горите е установено, че “От гореизложените данни и извършен анализ, няма причинно следствена връзка между извършените лесовъдски мероприятия в засегнатите водосбори и бедствието настъпило на 5 септември на територията на община Царево“. В заключението от доклада се посочва единствено, че „Горските територии са важен фактор, регулиращ повърхностния и подземния отток и безспорно влияе върху условията за формиране на наводнения. Анализът на данните от проведените теренни изследвания, дават основание да се твърди, че основна причина за бедствието от 05.09.2023 г. е съчетанието от интензивни валежи и налични проблеми на наземната инфраструктура“.</w:t>
            </w:r>
          </w:p>
          <w:p w14:paraId="31C66659" w14:textId="6D8CB0EA" w:rsidR="00644ED2" w:rsidRPr="00444B16" w:rsidRDefault="00644ED2" w:rsidP="00644ED2">
            <w:pPr>
              <w:spacing w:before="60" w:after="20"/>
              <w:jc w:val="both"/>
              <w:rPr>
                <w:rFonts w:ascii="Verdana" w:hAnsi="Verdana"/>
                <w:spacing w:val="-4"/>
                <w:sz w:val="18"/>
                <w:szCs w:val="18"/>
              </w:rPr>
            </w:pPr>
            <w:r>
              <w:rPr>
                <w:rFonts w:ascii="Verdana" w:hAnsi="Verdana"/>
                <w:spacing w:val="-4"/>
                <w:sz w:val="18"/>
                <w:szCs w:val="18"/>
              </w:rPr>
              <w:t>О</w:t>
            </w:r>
            <w:r w:rsidRPr="003D29C2">
              <w:rPr>
                <w:rFonts w:ascii="Verdana" w:hAnsi="Verdana"/>
                <w:spacing w:val="-4"/>
                <w:sz w:val="18"/>
                <w:szCs w:val="18"/>
              </w:rPr>
              <w:t>коло постоянните и поройните водни течения се запазват зони с широчина не по-малка от 15 м, като не се допускат сечи. Ежегодно се извършват проверки от ИАГ и структури за почистване на дерета и рискови места от затлачване и замърсяване с битови отпадъци.</w:t>
            </w:r>
          </w:p>
        </w:tc>
      </w:tr>
      <w:tr w:rsidR="00557E1F" w:rsidRPr="00444B16" w14:paraId="50903856" w14:textId="77777777" w:rsidTr="00473750">
        <w:trPr>
          <w:jc w:val="center"/>
        </w:trPr>
        <w:tc>
          <w:tcPr>
            <w:tcW w:w="686" w:type="dxa"/>
            <w:tcBorders>
              <w:top w:val="nil"/>
              <w:bottom w:val="nil"/>
            </w:tcBorders>
            <w:shd w:val="clear" w:color="auto" w:fill="auto"/>
          </w:tcPr>
          <w:p w14:paraId="7FC7E446"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328D3FCD"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328207E8" w14:textId="77777777" w:rsidR="00557E1F"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1. През последните години в България се наблюдава значителен спад в използването на дърва за отопление през зимния сезон. Според Тихомир Безлов, старши анализатор в Центъра за изследване на демокрацията, от 2018 г. насам има рязък спад в употребата на дървесина за огрев. В началото на века около 55-58% от домакинствата са се отоплявали на дърва, докато последните данни сочат, че този дял е намалял до 27-28%. През зимния сезон на 2024 г. около 130 000 домакинства са закупили дърва за огрев, което е значителен спад в сравнение с 178 000 домакинства през предходната 2023 г.. Това показва намаление с приблизително 48 000 домакинства. Данни от Министерството на земеделието показват, че към края на ноември 2024 г. са продадени около 890 000 пространствени кубически метра дърва за огрев, в сравнение с 1 203 000 кубически метра за същия период на 2023 г. Това представлява спад от около 300 000 кубически метра. Тези цифри са значителни и показват, че отрасълът трябва по-скоро да се свие, отколкото да се търсят начини да се запазят количествените мерки на дърводобива или дори да се увеличат.</w:t>
            </w:r>
          </w:p>
          <w:p w14:paraId="27CA1A8E" w14:textId="77777777"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2. Изложената тук аргументация ясно показва, че ключови приоритети за Европа и света са екологичното равновесие, справянето с климатичната криза, опазване на природата и биоразнообразието. Според динамиката на човешкото общество подобни приоритети имат широк спектър на въздействие във всички аспекти от живота на хората и те биха довели в близко бъдеще до бум в иновациите, които ще доведат до замяна на използването на дървесината с други материали, които имат по-нисък въглероден отпечатък при добив. Такива иновации вече се разработват, прилагам конкретни примери:</w:t>
            </w:r>
          </w:p>
          <w:p w14:paraId="0F6972C2" w14:textId="77777777"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 В строителната индустрия се използват материали като бамбук, възстановена дървесина и други екологично съобразени опции, които намаляват въздействието върху околната среда.</w:t>
            </w:r>
          </w:p>
          <w:p w14:paraId="5B6446A7" w14:textId="77777777"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 Компании като „Кроношпан" приоритизират използването на рециклирана дървесина и остатъци от дъскорезници, което спомага за намаляване на необходимостта от нова дървесина и опазване на горските ресурси.</w:t>
            </w:r>
          </w:p>
          <w:p w14:paraId="30F76E21" w14:textId="77777777"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 Пресована дървесина: Този материал предлага модерна алтернатива в строителството с многостранни приложения и екологични предимства, като намалява нуждата от масивна дървесина.</w:t>
            </w:r>
          </w:p>
          <w:p w14:paraId="1F48AC53" w14:textId="77777777"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 Иновациите в производството на материали, като 3D печат с устойчиви компоненти и използването на отпадъчни продукти за създаване на строителни материали, играят ключова роля в бъдещото строителство.</w:t>
            </w:r>
          </w:p>
          <w:p w14:paraId="43C28EDF" w14:textId="77777777" w:rsidR="00557E1F"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Дори само тези два фактора ясно показват, че се очаква свиване на дърводобивния отрасъл по съвсем естествен и очакван начин съгласно приоритетите на съвременното общество. Това прави мотивацията за предложените промени в нормативната уредба неоснователна, те дори биха довели до редица допълнителни проблеми при по-голям добив отколкото търсене и биха довели до стагнация в иновациите за заместване използването на масивен дървен материал от компании на територията на България, които иначе биха дали своя принос за развитието на икономиката на страната. Въпреки това като български гражданин съм загрижен и съпричастен към проблемите на всеки икономически сектор и отрасъл включително дърводобивната промишленост, но закупуването на харвестъри и форвардери без задълбочен анализ на ситуацията е грешка, за която българската гора, биоразнообразие и природа като цяло, не трябва да плаща такава неоснователно висока цена. Вместо опити за нормативно позволение на унищожителна за горите на нашите географски ширини механизация, ресурсът на засегнатия отрасъл и контролиращите го институции трябва да бъде насочен към обучение и адекватно заплащане в сектора, които биха били много по-ефективни и синергични методи за справяне с проблема с работната ръка. Още повече, че по последни данни на „Националния статистически институт на България" през третото тримесечие на 2024 г. безработицата в селските райони на България достига до 5.5%, а младежката безработица (лица на възраст 15-24 години) е 11,8%. Тези проценти са достатъчни, за да бъде преместен фокуса върху този ресурс, който може да се използва за решаване на проблема с безработицата в дърводобивния сектор и запазване на по-щадяща горите методика за извършване на дърводобив, което е в унисон с ключовите приоритети за опазване на околната среда и биоразнообразието.</w:t>
            </w:r>
          </w:p>
          <w:p w14:paraId="03B58B34" w14:textId="77777777" w:rsidR="00557E1F"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Приоритетите пред човечеството са ясно начертани и подкрепени от неоспорими научни доказателства. Светът е изправен пред заплахата от екологична криза, която, ако не се вземат спешни мерки за нейното ограничаване, би засегнала безвъзвратно човешките общества и би променила облика на планетата, създавайки допълнителни предизвикателства пред хората. Мащабите и обхвата на такова събитие биха надхвърлили всички световни кризи, конфликти и катаклизми, през които е преминало човечеството в своята съвременна история. За планетата не е нужно да се тревожим, защото тя има своите механизми на адаптация и ще ни надживее, но за нашите деца трябва да направим всичко по силите си да намалим силата и мащабите на предизвикателствата, пред които те със сигурност ще бъдат изправени. Това трябва да бъде приоритет номер едно и основна отговорност на всеки съвременен човек и най-вече хората, които участват в управлението на държавите включително законодателната власт, която има за цел да начертае рамките, в които обществото ще чувства сигурност, стабилност и всеки човек ще бъде свободен да се стреми към своето лично щастие и свободи, независимо от принадлежността си към религия, раса, пол, народност. От тази гледна точка и въз основа на всички изложени по-горе мотиви, аргументи и доводи като гражданин на Република България и гражданин на света заявявам своето категорично несъгласие и се обявявам твърдо против предложените промени в нормативната уредба за управлението на горите, които биха имали необосновано, значително и дълготрайно отрицателно въздействие върху горските екосистеми, водния цикъл, качеството на въздуха и водата, екологичното равновесие, биоразнообразието, които са основни съюзници на хората в справянето с екологичната криза и поддържането на здравословна и благоприятна среда на живот за всички — приоритети, които стоят над временните икономически интереси.</w:t>
            </w:r>
          </w:p>
          <w:p w14:paraId="6FD56460" w14:textId="5ACDB6EE"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С уважение и благодарност, че ще се съобразите и ще уважите моите изконни права като гражданин на република България!</w:t>
            </w:r>
          </w:p>
        </w:tc>
        <w:tc>
          <w:tcPr>
            <w:tcW w:w="1560" w:type="dxa"/>
            <w:tcBorders>
              <w:top w:val="nil"/>
              <w:bottom w:val="nil"/>
            </w:tcBorders>
            <w:shd w:val="clear" w:color="auto" w:fill="auto"/>
          </w:tcPr>
          <w:p w14:paraId="6878ACF6" w14:textId="35B33245" w:rsidR="00557E1F" w:rsidRPr="00444B16" w:rsidRDefault="00557E1F" w:rsidP="00557E1F">
            <w:pPr>
              <w:spacing w:before="60" w:after="20"/>
              <w:rPr>
                <w:rFonts w:ascii="Verdana" w:hAnsi="Verdana"/>
                <w:color w:val="FF0000"/>
                <w:spacing w:val="-4"/>
                <w:sz w:val="18"/>
                <w:szCs w:val="18"/>
              </w:rPr>
            </w:pPr>
            <w:r w:rsidRPr="00BF52B3">
              <w:rPr>
                <w:rFonts w:ascii="Verdana" w:hAnsi="Verdana"/>
                <w:spacing w:val="-4"/>
                <w:sz w:val="18"/>
                <w:szCs w:val="18"/>
              </w:rPr>
              <w:t>Не се приема</w:t>
            </w:r>
          </w:p>
        </w:tc>
        <w:tc>
          <w:tcPr>
            <w:tcW w:w="5157" w:type="dxa"/>
            <w:tcBorders>
              <w:top w:val="nil"/>
              <w:bottom w:val="nil"/>
            </w:tcBorders>
            <w:shd w:val="clear" w:color="auto" w:fill="auto"/>
          </w:tcPr>
          <w:p w14:paraId="78903D65" w14:textId="58B4F389" w:rsidR="00557E1F" w:rsidRPr="00444B16" w:rsidRDefault="00557E1F" w:rsidP="00557E1F">
            <w:pPr>
              <w:spacing w:before="60" w:after="20"/>
              <w:rPr>
                <w:rFonts w:ascii="Verdana" w:hAnsi="Verdana"/>
                <w:spacing w:val="-4"/>
                <w:sz w:val="18"/>
                <w:szCs w:val="18"/>
              </w:rPr>
            </w:pPr>
            <w:r>
              <w:rPr>
                <w:rFonts w:ascii="Verdana" w:hAnsi="Verdana"/>
                <w:spacing w:val="-4"/>
                <w:sz w:val="18"/>
                <w:szCs w:val="18"/>
              </w:rPr>
              <w:t>По изложените мотиви към т. 3 от  и т. 41 от справката.</w:t>
            </w:r>
          </w:p>
        </w:tc>
      </w:tr>
      <w:tr w:rsidR="00557E1F" w:rsidRPr="00444B16" w14:paraId="5B9BE3C0" w14:textId="77777777" w:rsidTr="00473750">
        <w:trPr>
          <w:jc w:val="center"/>
        </w:trPr>
        <w:tc>
          <w:tcPr>
            <w:tcW w:w="686" w:type="dxa"/>
            <w:tcBorders>
              <w:top w:val="single" w:sz="18" w:space="0" w:color="2E74B5"/>
              <w:bottom w:val="single" w:sz="18" w:space="0" w:color="2E74B5"/>
            </w:tcBorders>
            <w:shd w:val="clear" w:color="auto" w:fill="auto"/>
          </w:tcPr>
          <w:p w14:paraId="0329AACF" w14:textId="77777777" w:rsidR="00557E1F" w:rsidRPr="00444B16" w:rsidRDefault="00557E1F" w:rsidP="00557E1F">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top w:val="single" w:sz="18" w:space="0" w:color="2E74B5"/>
              <w:bottom w:val="single" w:sz="18" w:space="0" w:color="2E74B5"/>
            </w:tcBorders>
            <w:shd w:val="clear" w:color="auto" w:fill="auto"/>
          </w:tcPr>
          <w:p w14:paraId="3C58874C" w14:textId="1E32BCDC"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Антоанета Ризова</w:t>
            </w:r>
            <w:r>
              <w:rPr>
                <w:rFonts w:ascii="Verdana" w:hAnsi="Verdana"/>
                <w:spacing w:val="-2"/>
                <w:sz w:val="18"/>
                <w:szCs w:val="18"/>
              </w:rPr>
              <w:t>***</w:t>
            </w:r>
          </w:p>
          <w:p w14:paraId="708A67DE" w14:textId="7860FCE5" w:rsidR="00557E1F" w:rsidRPr="00444B16" w:rsidRDefault="00557E1F" w:rsidP="0056523B">
            <w:pPr>
              <w:spacing w:before="60" w:after="20"/>
              <w:rPr>
                <w:rFonts w:ascii="Verdana" w:hAnsi="Verdana"/>
                <w:spacing w:val="-2"/>
                <w:sz w:val="18"/>
                <w:szCs w:val="18"/>
              </w:rPr>
            </w:pPr>
            <w:r w:rsidRPr="00444B16">
              <w:rPr>
                <w:rFonts w:ascii="Verdana" w:hAnsi="Verdana"/>
                <w:spacing w:val="-2"/>
                <w:sz w:val="18"/>
                <w:szCs w:val="18"/>
              </w:rPr>
              <w:t xml:space="preserve">(писмо МЗХ № 94-2021 от 17.12.2024 г. и </w:t>
            </w:r>
            <w:r>
              <w:rPr>
                <w:rFonts w:ascii="Verdana" w:hAnsi="Verdana"/>
                <w:spacing w:val="-2"/>
                <w:sz w:val="18"/>
                <w:szCs w:val="18"/>
              </w:rPr>
              <w:br/>
            </w:r>
            <w:r w:rsidRPr="00444B16">
              <w:rPr>
                <w:rFonts w:ascii="Verdana" w:hAnsi="Verdana"/>
                <w:spacing w:val="-2"/>
                <w:sz w:val="18"/>
                <w:szCs w:val="18"/>
              </w:rPr>
              <w:t>писмо № 03-887 от 20.12.2024 г. от администрацията на МС)</w:t>
            </w:r>
          </w:p>
        </w:tc>
        <w:tc>
          <w:tcPr>
            <w:tcW w:w="5811" w:type="dxa"/>
            <w:tcBorders>
              <w:top w:val="single" w:sz="18" w:space="0" w:color="2E74B5"/>
              <w:bottom w:val="single" w:sz="18" w:space="0" w:color="2E74B5"/>
            </w:tcBorders>
            <w:shd w:val="clear" w:color="auto" w:fill="auto"/>
          </w:tcPr>
          <w:p w14:paraId="08BF90FD" w14:textId="5941AD35"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 xml:space="preserve">Възразявам категорично , в обявения едномесечен срок, срещу проекта за промени в наредба Мо. 8 за сечите в горите и проекта за промени в наредба №.5 за строителство в горските територии, качени за обществено обсъждане в електронната система на ИАГ и МЗХ на 18.11. 2024г. </w:t>
            </w:r>
          </w:p>
        </w:tc>
        <w:tc>
          <w:tcPr>
            <w:tcW w:w="1560" w:type="dxa"/>
            <w:tcBorders>
              <w:top w:val="single" w:sz="18" w:space="0" w:color="2E74B5"/>
              <w:bottom w:val="single" w:sz="18" w:space="0" w:color="2E74B5"/>
            </w:tcBorders>
            <w:shd w:val="clear" w:color="auto" w:fill="auto"/>
          </w:tcPr>
          <w:p w14:paraId="3829DC27" w14:textId="2CB64214" w:rsidR="00557E1F" w:rsidRPr="007D173D" w:rsidRDefault="00557E1F" w:rsidP="00557E1F">
            <w:pPr>
              <w:spacing w:before="60" w:after="20"/>
              <w:rPr>
                <w:rFonts w:ascii="Verdana" w:hAnsi="Verdana"/>
                <w:spacing w:val="-4"/>
                <w:sz w:val="18"/>
                <w:szCs w:val="18"/>
              </w:rPr>
            </w:pPr>
            <w:r w:rsidRPr="007D173D">
              <w:rPr>
                <w:rFonts w:ascii="Verdana" w:hAnsi="Verdana"/>
                <w:spacing w:val="-4"/>
                <w:sz w:val="18"/>
                <w:szCs w:val="18"/>
              </w:rPr>
              <w:t>Не се приема</w:t>
            </w:r>
          </w:p>
        </w:tc>
        <w:tc>
          <w:tcPr>
            <w:tcW w:w="5157" w:type="dxa"/>
            <w:tcBorders>
              <w:top w:val="single" w:sz="18" w:space="0" w:color="2E74B5"/>
              <w:bottom w:val="single" w:sz="18" w:space="0" w:color="2E74B5"/>
            </w:tcBorders>
            <w:shd w:val="clear" w:color="auto" w:fill="auto"/>
          </w:tcPr>
          <w:p w14:paraId="38EF9E62" w14:textId="5386B482" w:rsidR="00557E1F" w:rsidRPr="007D173D" w:rsidRDefault="00557E1F" w:rsidP="00557E1F">
            <w:pPr>
              <w:spacing w:before="60" w:after="20"/>
              <w:rPr>
                <w:rFonts w:ascii="Verdana" w:hAnsi="Verdana"/>
                <w:spacing w:val="-4"/>
                <w:sz w:val="18"/>
                <w:szCs w:val="18"/>
              </w:rPr>
            </w:pPr>
            <w:r w:rsidRPr="007D173D">
              <w:rPr>
                <w:rFonts w:ascii="Verdana" w:hAnsi="Verdana"/>
                <w:spacing w:val="-4"/>
                <w:sz w:val="18"/>
                <w:szCs w:val="18"/>
              </w:rPr>
              <w:t>Няма мотиви и конкретно предложение</w:t>
            </w:r>
          </w:p>
        </w:tc>
      </w:tr>
      <w:tr w:rsidR="00557E1F" w:rsidRPr="00444B16" w14:paraId="7CA5CC14" w14:textId="77777777" w:rsidTr="00C75447">
        <w:trPr>
          <w:jc w:val="center"/>
        </w:trPr>
        <w:tc>
          <w:tcPr>
            <w:tcW w:w="686" w:type="dxa"/>
            <w:tcBorders>
              <w:top w:val="single" w:sz="18" w:space="0" w:color="2E74B5"/>
              <w:bottom w:val="single" w:sz="18" w:space="0" w:color="2E74B5"/>
            </w:tcBorders>
            <w:shd w:val="clear" w:color="auto" w:fill="auto"/>
          </w:tcPr>
          <w:p w14:paraId="0A884547" w14:textId="77777777" w:rsidR="00557E1F" w:rsidRPr="00F13D79" w:rsidRDefault="00557E1F" w:rsidP="00557E1F">
            <w:pPr>
              <w:tabs>
                <w:tab w:val="left" w:pos="192"/>
              </w:tabs>
              <w:spacing w:before="60" w:after="20" w:line="360" w:lineRule="auto"/>
              <w:ind w:left="397"/>
              <w:jc w:val="right"/>
              <w:rPr>
                <w:rFonts w:ascii="Verdana" w:hAnsi="Verdana"/>
                <w:b/>
                <w:sz w:val="18"/>
                <w:szCs w:val="18"/>
              </w:rPr>
            </w:pPr>
          </w:p>
        </w:tc>
        <w:tc>
          <w:tcPr>
            <w:tcW w:w="15080" w:type="dxa"/>
            <w:gridSpan w:val="4"/>
            <w:tcBorders>
              <w:top w:val="single" w:sz="18" w:space="0" w:color="2E74B5"/>
              <w:bottom w:val="single" w:sz="18" w:space="0" w:color="2E74B5"/>
            </w:tcBorders>
            <w:shd w:val="clear" w:color="auto" w:fill="auto"/>
          </w:tcPr>
          <w:p w14:paraId="3D357F0C" w14:textId="746D52E0" w:rsidR="00557E1F" w:rsidRDefault="00557E1F" w:rsidP="00557E1F">
            <w:pPr>
              <w:spacing w:before="60" w:after="20"/>
              <w:rPr>
                <w:rFonts w:ascii="Verdana" w:hAnsi="Verdana"/>
                <w:spacing w:val="-4"/>
                <w:sz w:val="18"/>
                <w:szCs w:val="18"/>
              </w:rPr>
            </w:pPr>
            <w:r>
              <w:rPr>
                <w:rFonts w:ascii="Verdana" w:hAnsi="Verdana"/>
                <w:spacing w:val="-4"/>
                <w:sz w:val="18"/>
                <w:szCs w:val="18"/>
              </w:rPr>
              <w:t xml:space="preserve">*** 51. </w:t>
            </w:r>
            <w:r>
              <w:rPr>
                <w:rFonts w:ascii="Verdana" w:hAnsi="Verdana"/>
                <w:spacing w:val="-2"/>
                <w:sz w:val="18"/>
                <w:szCs w:val="18"/>
              </w:rPr>
              <w:t>Становища с еднакво съдържание, постъпили от:</w:t>
            </w:r>
          </w:p>
          <w:p w14:paraId="2E4E6D95" w14:textId="52D617E8"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 xml:space="preserve">Александър Ризов </w:t>
            </w:r>
            <w:r>
              <w:rPr>
                <w:rFonts w:ascii="Verdana" w:hAnsi="Verdana"/>
                <w:spacing w:val="-2"/>
                <w:sz w:val="18"/>
                <w:szCs w:val="18"/>
              </w:rPr>
              <w:t xml:space="preserve">– </w:t>
            </w:r>
            <w:r w:rsidRPr="00444B16">
              <w:rPr>
                <w:rFonts w:ascii="Verdana" w:hAnsi="Verdana"/>
                <w:spacing w:val="-2"/>
                <w:sz w:val="18"/>
                <w:szCs w:val="18"/>
              </w:rPr>
              <w:t>(писмо № 94-2025 от 17.12.2024 г.</w:t>
            </w:r>
            <w:r w:rsidRPr="00444B16">
              <w:rPr>
                <w:sz w:val="18"/>
                <w:szCs w:val="18"/>
              </w:rPr>
              <w:t xml:space="preserve"> </w:t>
            </w:r>
            <w:r w:rsidRPr="00444B16">
              <w:rPr>
                <w:rFonts w:ascii="Verdana" w:hAnsi="Verdana"/>
                <w:spacing w:val="-2"/>
                <w:sz w:val="18"/>
                <w:szCs w:val="18"/>
              </w:rPr>
              <w:t>и писмо № 03-887 от 20.12.2024 г. от администрацията на МС)</w:t>
            </w:r>
          </w:p>
          <w:p w14:paraId="42BFC045" w14:textId="3A1AC899"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Таня Димитрова</w:t>
            </w:r>
            <w:r>
              <w:rPr>
                <w:rFonts w:ascii="Verdana" w:hAnsi="Verdana"/>
                <w:spacing w:val="-2"/>
                <w:sz w:val="18"/>
                <w:szCs w:val="18"/>
              </w:rPr>
              <w:t xml:space="preserve"> – </w:t>
            </w:r>
            <w:r w:rsidRPr="00444B16">
              <w:rPr>
                <w:rFonts w:ascii="Verdana" w:hAnsi="Verdana"/>
                <w:spacing w:val="-2"/>
                <w:sz w:val="18"/>
                <w:szCs w:val="18"/>
              </w:rPr>
              <w:t>(писмо № 94-2032 от 17.12.2024 г.)</w:t>
            </w:r>
          </w:p>
          <w:p w14:paraId="1B325B2A" w14:textId="730C074E"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Цветелина Райкова</w:t>
            </w:r>
            <w:r>
              <w:rPr>
                <w:rFonts w:ascii="Verdana" w:hAnsi="Verdana"/>
                <w:spacing w:val="-2"/>
                <w:sz w:val="18"/>
                <w:szCs w:val="18"/>
              </w:rPr>
              <w:t xml:space="preserve"> – </w:t>
            </w:r>
            <w:r w:rsidRPr="00444B16">
              <w:rPr>
                <w:rFonts w:ascii="Verdana" w:hAnsi="Verdana"/>
                <w:spacing w:val="-2"/>
                <w:sz w:val="18"/>
                <w:szCs w:val="18"/>
              </w:rPr>
              <w:t>(писмо № 94-2033 от 17.12.2024 г.</w:t>
            </w:r>
            <w:r w:rsidRPr="00444B16">
              <w:rPr>
                <w:sz w:val="18"/>
                <w:szCs w:val="18"/>
              </w:rPr>
              <w:t xml:space="preserve"> </w:t>
            </w:r>
            <w:r w:rsidRPr="00444B16">
              <w:rPr>
                <w:rFonts w:ascii="Verdana" w:hAnsi="Verdana"/>
                <w:spacing w:val="-2"/>
                <w:sz w:val="18"/>
                <w:szCs w:val="18"/>
              </w:rPr>
              <w:t>и писмо № 03-887 от 20.12.2024 г. от администрацията на МС)</w:t>
            </w:r>
          </w:p>
          <w:p w14:paraId="32F6CEE1" w14:textId="209AD099"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Рени Недельова</w:t>
            </w:r>
            <w:r>
              <w:rPr>
                <w:rFonts w:ascii="Verdana" w:hAnsi="Verdana"/>
                <w:spacing w:val="-2"/>
                <w:sz w:val="18"/>
                <w:szCs w:val="18"/>
              </w:rPr>
              <w:t xml:space="preserve"> – </w:t>
            </w:r>
            <w:r w:rsidRPr="00444B16">
              <w:rPr>
                <w:rFonts w:ascii="Verdana" w:hAnsi="Verdana"/>
                <w:spacing w:val="-2"/>
                <w:sz w:val="18"/>
                <w:szCs w:val="18"/>
              </w:rPr>
              <w:t>(писмо № 94-2039 от 17.12.2024 г.</w:t>
            </w:r>
            <w:r w:rsidRPr="00444B16">
              <w:rPr>
                <w:sz w:val="18"/>
                <w:szCs w:val="18"/>
              </w:rPr>
              <w:t xml:space="preserve"> </w:t>
            </w:r>
            <w:r w:rsidRPr="00444B16">
              <w:rPr>
                <w:rFonts w:ascii="Verdana" w:hAnsi="Verdana"/>
                <w:spacing w:val="-2"/>
                <w:sz w:val="18"/>
                <w:szCs w:val="18"/>
              </w:rPr>
              <w:t>и писмо № 03-887 от 20.12.2024 г. от администрацията на МС)</w:t>
            </w:r>
          </w:p>
          <w:p w14:paraId="4EA57F21" w14:textId="3801AF7E"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Стефан Колев</w:t>
            </w:r>
            <w:r>
              <w:rPr>
                <w:rFonts w:ascii="Verdana" w:hAnsi="Verdana"/>
                <w:spacing w:val="-2"/>
                <w:sz w:val="18"/>
                <w:szCs w:val="18"/>
              </w:rPr>
              <w:t xml:space="preserve"> – </w:t>
            </w:r>
            <w:r w:rsidRPr="00444B16">
              <w:rPr>
                <w:rFonts w:ascii="Verdana" w:hAnsi="Verdana"/>
                <w:spacing w:val="-2"/>
                <w:sz w:val="18"/>
                <w:szCs w:val="18"/>
              </w:rPr>
              <w:t>(писмо № 94-2051 от 17.12.2024 г.)</w:t>
            </w:r>
          </w:p>
          <w:p w14:paraId="457BC10C" w14:textId="64A9C234"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Криси Пенева</w:t>
            </w:r>
            <w:r>
              <w:rPr>
                <w:rFonts w:ascii="Verdana" w:hAnsi="Verdana"/>
                <w:spacing w:val="-2"/>
                <w:sz w:val="18"/>
                <w:szCs w:val="18"/>
              </w:rPr>
              <w:t xml:space="preserve"> – </w:t>
            </w:r>
            <w:r w:rsidRPr="00444B16">
              <w:rPr>
                <w:rFonts w:ascii="Verdana" w:hAnsi="Verdana"/>
                <w:spacing w:val="-2"/>
                <w:sz w:val="18"/>
                <w:szCs w:val="18"/>
              </w:rPr>
              <w:t>(писмо № 94-2061 от 18.12.2024 г. и писмо № 03-887 от 20.12.2024 г. от администрацията на МС)</w:t>
            </w:r>
          </w:p>
          <w:p w14:paraId="0889B7FE" w14:textId="5A9B98A6"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Цветелина Василева</w:t>
            </w:r>
            <w:r>
              <w:rPr>
                <w:rFonts w:ascii="Verdana" w:hAnsi="Verdana"/>
                <w:spacing w:val="-2"/>
                <w:sz w:val="18"/>
                <w:szCs w:val="18"/>
              </w:rPr>
              <w:t xml:space="preserve"> – </w:t>
            </w:r>
            <w:r w:rsidRPr="00444B16">
              <w:rPr>
                <w:rFonts w:ascii="Verdana" w:hAnsi="Verdana"/>
                <w:spacing w:val="-2"/>
                <w:sz w:val="18"/>
                <w:szCs w:val="18"/>
              </w:rPr>
              <w:t>(писмо № 94-2088 от 19.12.2024 г. и писмо № 03-887 от 20.12.2024 г. от администрацията на МС)</w:t>
            </w:r>
          </w:p>
          <w:p w14:paraId="70EA44D9" w14:textId="09669765"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 xml:space="preserve">Снежина Алексиева </w:t>
            </w:r>
            <w:r>
              <w:rPr>
                <w:rFonts w:ascii="Verdana" w:hAnsi="Verdana"/>
                <w:spacing w:val="-2"/>
                <w:sz w:val="18"/>
                <w:szCs w:val="18"/>
              </w:rPr>
              <w:t xml:space="preserve">– </w:t>
            </w:r>
            <w:r w:rsidRPr="00444B16">
              <w:rPr>
                <w:rFonts w:ascii="Verdana" w:hAnsi="Verdana"/>
                <w:spacing w:val="-2"/>
                <w:sz w:val="18"/>
                <w:szCs w:val="18"/>
              </w:rPr>
              <w:t>(писмо № 94-2089 от 19.12.2024 г. и писмо № 03-887 от 20.12.2024 г. от администрацията на МС)</w:t>
            </w:r>
          </w:p>
          <w:p w14:paraId="120BFBF4" w14:textId="620BE51F"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Стоян Митев</w:t>
            </w:r>
            <w:r>
              <w:rPr>
                <w:rFonts w:ascii="Verdana" w:hAnsi="Verdana"/>
                <w:spacing w:val="-2"/>
                <w:sz w:val="18"/>
                <w:szCs w:val="18"/>
              </w:rPr>
              <w:t xml:space="preserve"> – </w:t>
            </w:r>
            <w:r w:rsidRPr="00444B16">
              <w:rPr>
                <w:rFonts w:ascii="Verdana" w:hAnsi="Verdana"/>
                <w:spacing w:val="-2"/>
                <w:sz w:val="18"/>
                <w:szCs w:val="18"/>
              </w:rPr>
              <w:t>(писмо № 94-2090 от 19.12.2024 г.)</w:t>
            </w:r>
          </w:p>
          <w:p w14:paraId="16EB1EDF" w14:textId="5AB1C9E5"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Соня Кукушева</w:t>
            </w:r>
            <w:r>
              <w:rPr>
                <w:rFonts w:ascii="Verdana" w:hAnsi="Verdana"/>
                <w:spacing w:val="-2"/>
                <w:sz w:val="18"/>
                <w:szCs w:val="18"/>
              </w:rPr>
              <w:t xml:space="preserve"> – </w:t>
            </w:r>
            <w:r w:rsidRPr="00444B16">
              <w:rPr>
                <w:rFonts w:ascii="Verdana" w:hAnsi="Verdana"/>
                <w:spacing w:val="-2"/>
                <w:sz w:val="18"/>
                <w:szCs w:val="18"/>
              </w:rPr>
              <w:t>(писмо № 03-887 от 20.12.2024 г. от администрацията на МС)</w:t>
            </w:r>
          </w:p>
          <w:p w14:paraId="4BCCA1C9" w14:textId="037DDA99"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Стела Косева</w:t>
            </w:r>
            <w:r>
              <w:rPr>
                <w:rFonts w:ascii="Verdana" w:hAnsi="Verdana"/>
                <w:spacing w:val="-2"/>
                <w:sz w:val="18"/>
                <w:szCs w:val="18"/>
              </w:rPr>
              <w:t xml:space="preserve"> – </w:t>
            </w:r>
            <w:r w:rsidRPr="00444B16">
              <w:rPr>
                <w:rFonts w:ascii="Verdana" w:hAnsi="Verdana"/>
                <w:spacing w:val="-2"/>
                <w:sz w:val="18"/>
                <w:szCs w:val="18"/>
              </w:rPr>
              <w:t>(писмо № 03-887 от 20.12.2024 г. от администрацията на МС)</w:t>
            </w:r>
          </w:p>
          <w:p w14:paraId="1015CB1D" w14:textId="005D7C3B"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Николай Ризов</w:t>
            </w:r>
            <w:r>
              <w:rPr>
                <w:rFonts w:ascii="Verdana" w:hAnsi="Verdana"/>
                <w:spacing w:val="-2"/>
                <w:sz w:val="18"/>
                <w:szCs w:val="18"/>
              </w:rPr>
              <w:t xml:space="preserve"> – </w:t>
            </w:r>
            <w:r w:rsidRPr="00444B16">
              <w:rPr>
                <w:rFonts w:ascii="Verdana" w:hAnsi="Verdana"/>
                <w:spacing w:val="-2"/>
                <w:sz w:val="18"/>
                <w:szCs w:val="18"/>
              </w:rPr>
              <w:t>(получено по електронен път на 16.12.2024 г.)</w:t>
            </w:r>
          </w:p>
          <w:p w14:paraId="27692816" w14:textId="161BCE40"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Елена Костенова</w:t>
            </w:r>
            <w:r>
              <w:rPr>
                <w:rFonts w:ascii="Verdana" w:hAnsi="Verdana"/>
                <w:spacing w:val="-2"/>
                <w:sz w:val="18"/>
                <w:szCs w:val="18"/>
              </w:rPr>
              <w:t xml:space="preserve"> – </w:t>
            </w:r>
            <w:r w:rsidRPr="00444B16">
              <w:rPr>
                <w:rFonts w:ascii="Verdana" w:hAnsi="Verdana"/>
                <w:spacing w:val="-2"/>
                <w:sz w:val="18"/>
                <w:szCs w:val="18"/>
              </w:rPr>
              <w:t>(получено по електронен път на 16.12.2024 г.)</w:t>
            </w:r>
          </w:p>
          <w:p w14:paraId="41A0960D" w14:textId="2780ADFA"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Георги Димитров</w:t>
            </w:r>
            <w:r>
              <w:rPr>
                <w:rFonts w:ascii="Verdana" w:hAnsi="Verdana"/>
                <w:spacing w:val="-2"/>
                <w:sz w:val="18"/>
                <w:szCs w:val="18"/>
              </w:rPr>
              <w:t xml:space="preserve"> – </w:t>
            </w:r>
            <w:r w:rsidRPr="00444B16">
              <w:rPr>
                <w:rFonts w:ascii="Verdana" w:hAnsi="Verdana"/>
                <w:spacing w:val="-2"/>
                <w:sz w:val="18"/>
                <w:szCs w:val="18"/>
              </w:rPr>
              <w:t>(получено по електронен път на 17.12.2024 г.)</w:t>
            </w:r>
          </w:p>
          <w:p w14:paraId="218D08C3" w14:textId="73F877B7"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Антон Чанев</w:t>
            </w:r>
            <w:r>
              <w:rPr>
                <w:rFonts w:ascii="Verdana" w:hAnsi="Verdana"/>
                <w:spacing w:val="-2"/>
                <w:sz w:val="18"/>
                <w:szCs w:val="18"/>
              </w:rPr>
              <w:t xml:space="preserve"> – </w:t>
            </w:r>
            <w:r w:rsidRPr="00444B16">
              <w:rPr>
                <w:rFonts w:ascii="Verdana" w:hAnsi="Verdana"/>
                <w:spacing w:val="-2"/>
                <w:sz w:val="18"/>
                <w:szCs w:val="18"/>
              </w:rPr>
              <w:t>(получено по електронен път на 18.12.2024 г.)</w:t>
            </w:r>
          </w:p>
          <w:p w14:paraId="24A24F33" w14:textId="4C2133A3"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Стоян Митев</w:t>
            </w:r>
            <w:r>
              <w:rPr>
                <w:rFonts w:ascii="Verdana" w:hAnsi="Verdana"/>
                <w:spacing w:val="-2"/>
                <w:sz w:val="18"/>
                <w:szCs w:val="18"/>
              </w:rPr>
              <w:t xml:space="preserve"> – </w:t>
            </w:r>
            <w:r w:rsidRPr="00444B16">
              <w:rPr>
                <w:rFonts w:ascii="Verdana" w:hAnsi="Verdana"/>
                <w:spacing w:val="-2"/>
                <w:sz w:val="18"/>
                <w:szCs w:val="18"/>
              </w:rPr>
              <w:t>(получено по електронен път на 18.12.2024 г.)</w:t>
            </w:r>
          </w:p>
          <w:p w14:paraId="21455A4C" w14:textId="7589B672" w:rsidR="00557E1F" w:rsidRPr="00444B16" w:rsidRDefault="00557E1F" w:rsidP="00557E1F">
            <w:pPr>
              <w:spacing w:before="60" w:after="20"/>
              <w:rPr>
                <w:rFonts w:ascii="Verdana" w:hAnsi="Verdana"/>
                <w:spacing w:val="-4"/>
                <w:sz w:val="18"/>
                <w:szCs w:val="18"/>
              </w:rPr>
            </w:pPr>
            <w:r w:rsidRPr="00444B16">
              <w:rPr>
                <w:rFonts w:ascii="Verdana" w:hAnsi="Verdana"/>
                <w:spacing w:val="-2"/>
                <w:sz w:val="18"/>
                <w:szCs w:val="18"/>
              </w:rPr>
              <w:t>Катерина Захова</w:t>
            </w:r>
            <w:r>
              <w:rPr>
                <w:rFonts w:ascii="Verdana" w:hAnsi="Verdana"/>
                <w:spacing w:val="-2"/>
                <w:sz w:val="18"/>
                <w:szCs w:val="18"/>
              </w:rPr>
              <w:t xml:space="preserve"> – </w:t>
            </w:r>
            <w:r w:rsidRPr="00444B16">
              <w:rPr>
                <w:rFonts w:ascii="Verdana" w:hAnsi="Verdana"/>
                <w:spacing w:val="-2"/>
                <w:sz w:val="18"/>
                <w:szCs w:val="18"/>
              </w:rPr>
              <w:t>(получено по електронен път на 19.12.2024 г.)</w:t>
            </w:r>
          </w:p>
        </w:tc>
      </w:tr>
      <w:tr w:rsidR="00557E1F" w:rsidRPr="00444B16" w14:paraId="66E90B02" w14:textId="77777777" w:rsidTr="00473750">
        <w:trPr>
          <w:jc w:val="center"/>
        </w:trPr>
        <w:tc>
          <w:tcPr>
            <w:tcW w:w="686" w:type="dxa"/>
            <w:tcBorders>
              <w:top w:val="single" w:sz="18" w:space="0" w:color="2E74B5"/>
              <w:bottom w:val="single" w:sz="18" w:space="0" w:color="2E74B5"/>
            </w:tcBorders>
            <w:shd w:val="clear" w:color="auto" w:fill="auto"/>
          </w:tcPr>
          <w:p w14:paraId="1369CB8C" w14:textId="77777777" w:rsidR="00557E1F" w:rsidRPr="00444B16" w:rsidRDefault="00557E1F" w:rsidP="00557E1F">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top w:val="single" w:sz="18" w:space="0" w:color="2E74B5"/>
              <w:bottom w:val="single" w:sz="18" w:space="0" w:color="2E74B5"/>
            </w:tcBorders>
            <w:shd w:val="clear" w:color="auto" w:fill="auto"/>
          </w:tcPr>
          <w:p w14:paraId="363FFA6B" w14:textId="77777777"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Цветелин Миланов</w:t>
            </w:r>
          </w:p>
          <w:p w14:paraId="5CB265D7" w14:textId="0100A977"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(писмо № 94-2026 от 17.12.2024 г.</w:t>
            </w:r>
            <w:r w:rsidRPr="00444B16">
              <w:rPr>
                <w:sz w:val="18"/>
                <w:szCs w:val="18"/>
              </w:rPr>
              <w:t xml:space="preserve"> </w:t>
            </w:r>
            <w:r w:rsidRPr="00444B16">
              <w:rPr>
                <w:rFonts w:ascii="Verdana" w:hAnsi="Verdana"/>
                <w:spacing w:val="-2"/>
                <w:sz w:val="18"/>
                <w:szCs w:val="18"/>
              </w:rPr>
              <w:t>и писмо № 03-887 от 20.12.2024 г. от администрацията на МС)</w:t>
            </w:r>
          </w:p>
        </w:tc>
        <w:tc>
          <w:tcPr>
            <w:tcW w:w="5811" w:type="dxa"/>
            <w:tcBorders>
              <w:top w:val="single" w:sz="18" w:space="0" w:color="2E74B5"/>
              <w:bottom w:val="single" w:sz="18" w:space="0" w:color="2E74B5"/>
            </w:tcBorders>
            <w:shd w:val="clear" w:color="auto" w:fill="auto"/>
          </w:tcPr>
          <w:p w14:paraId="6AC50CB0" w14:textId="77777777"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Обръщам се към Вас за да протестирам относно предложените изменение на Наредба № 8 от 2011 г. за сечите в горите и на Наредба №5 за строителството в горски територии без промяна на предназначението им.</w:t>
            </w:r>
          </w:p>
          <w:p w14:paraId="2484B09B" w14:textId="77777777"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Тези промени биха довели до фрагментация на горите, увеличаване на ерозията, затлачване на водни обекти, нарушаване на ландшафта, оголване на големи площи, облекчаване на бракониерството, затрудняване на контрола върху дърводобива, намаляване на биоразнообразието, и общо, до превръщането на големи горски територии от прекрасни места за отдих и съзерцание, в пейзажи на разруха и отчаяние.</w:t>
            </w:r>
          </w:p>
          <w:p w14:paraId="42F9DAD9" w14:textId="1177E521"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Моля, да предприемете действия срещу тези изменения и в защита на българските гори, едно наследство, което не трябва да бъде узурпирало и безогледно експлоатирано, а запазено за идните поколения.</w:t>
            </w:r>
          </w:p>
        </w:tc>
        <w:tc>
          <w:tcPr>
            <w:tcW w:w="1560" w:type="dxa"/>
            <w:tcBorders>
              <w:top w:val="single" w:sz="18" w:space="0" w:color="2E74B5"/>
              <w:bottom w:val="single" w:sz="18" w:space="0" w:color="2E74B5"/>
            </w:tcBorders>
            <w:shd w:val="clear" w:color="auto" w:fill="auto"/>
          </w:tcPr>
          <w:p w14:paraId="064D8656" w14:textId="69DEC637" w:rsidR="00557E1F" w:rsidRPr="007D173D" w:rsidRDefault="00557E1F" w:rsidP="00557E1F">
            <w:pPr>
              <w:spacing w:before="60" w:after="20"/>
              <w:rPr>
                <w:rFonts w:ascii="Verdana" w:hAnsi="Verdana"/>
                <w:spacing w:val="-4"/>
                <w:sz w:val="18"/>
                <w:szCs w:val="18"/>
              </w:rPr>
            </w:pPr>
            <w:r w:rsidRPr="007D173D">
              <w:rPr>
                <w:rFonts w:ascii="Verdana" w:hAnsi="Verdana"/>
                <w:spacing w:val="-4"/>
                <w:sz w:val="18"/>
                <w:szCs w:val="18"/>
              </w:rPr>
              <w:t>Не се приема</w:t>
            </w:r>
          </w:p>
        </w:tc>
        <w:tc>
          <w:tcPr>
            <w:tcW w:w="5157" w:type="dxa"/>
            <w:tcBorders>
              <w:top w:val="single" w:sz="18" w:space="0" w:color="2E74B5"/>
              <w:bottom w:val="single" w:sz="18" w:space="0" w:color="2E74B5"/>
            </w:tcBorders>
            <w:shd w:val="clear" w:color="auto" w:fill="auto"/>
          </w:tcPr>
          <w:p w14:paraId="67273A00" w14:textId="0871DAFB" w:rsidR="00557E1F" w:rsidRPr="007D173D" w:rsidRDefault="00557E1F" w:rsidP="00557E1F">
            <w:pPr>
              <w:spacing w:before="60" w:after="20"/>
              <w:rPr>
                <w:rFonts w:ascii="Verdana" w:hAnsi="Verdana"/>
                <w:spacing w:val="-4"/>
                <w:sz w:val="18"/>
                <w:szCs w:val="18"/>
              </w:rPr>
            </w:pPr>
            <w:r w:rsidRPr="007D173D">
              <w:rPr>
                <w:rFonts w:ascii="Verdana" w:hAnsi="Verdana"/>
                <w:spacing w:val="-4"/>
                <w:sz w:val="18"/>
                <w:szCs w:val="18"/>
              </w:rPr>
              <w:t>По изложените в т. 41 мотиви.</w:t>
            </w:r>
          </w:p>
        </w:tc>
      </w:tr>
      <w:tr w:rsidR="00557E1F" w:rsidRPr="00444B16" w14:paraId="6535B2DC" w14:textId="77777777" w:rsidTr="00473750">
        <w:trPr>
          <w:jc w:val="center"/>
        </w:trPr>
        <w:tc>
          <w:tcPr>
            <w:tcW w:w="686" w:type="dxa"/>
            <w:tcBorders>
              <w:top w:val="single" w:sz="18" w:space="0" w:color="2E74B5"/>
              <w:bottom w:val="nil"/>
            </w:tcBorders>
            <w:shd w:val="clear" w:color="auto" w:fill="auto"/>
          </w:tcPr>
          <w:p w14:paraId="509A0557" w14:textId="77777777" w:rsidR="00557E1F" w:rsidRPr="00444B16" w:rsidRDefault="00557E1F" w:rsidP="00557E1F">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vMerge w:val="restart"/>
            <w:tcBorders>
              <w:top w:val="single" w:sz="18" w:space="0" w:color="2E74B5"/>
            </w:tcBorders>
            <w:shd w:val="clear" w:color="auto" w:fill="auto"/>
          </w:tcPr>
          <w:p w14:paraId="4BE749D2" w14:textId="77777777"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Мая Стоянова</w:t>
            </w:r>
          </w:p>
          <w:p w14:paraId="3FCBB98A" w14:textId="7AD1AE2A"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(писмо № 94-2029 от 17.12.2024 г. и писмо № 03-887 от 20.12.2024 г. от администрацията на МС)</w:t>
            </w:r>
          </w:p>
        </w:tc>
        <w:tc>
          <w:tcPr>
            <w:tcW w:w="5811" w:type="dxa"/>
            <w:tcBorders>
              <w:top w:val="single" w:sz="18" w:space="0" w:color="2E74B5"/>
              <w:bottom w:val="nil"/>
            </w:tcBorders>
            <w:shd w:val="clear" w:color="auto" w:fill="auto"/>
          </w:tcPr>
          <w:p w14:paraId="0599C24C" w14:textId="6C7D6873"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Искам да използвам правото си писмено да възразя срещу проекта за промени в наредба Но. 8 за сечите в горите и проекта за промени в наредба №.5 за строителство в горските територии, качени за обществено обсъждане в електронната система на ИАГ и МЗХ на 18.11.2024г.</w:t>
            </w:r>
          </w:p>
        </w:tc>
        <w:tc>
          <w:tcPr>
            <w:tcW w:w="1560" w:type="dxa"/>
            <w:tcBorders>
              <w:top w:val="single" w:sz="18" w:space="0" w:color="2E74B5"/>
              <w:bottom w:val="nil"/>
            </w:tcBorders>
            <w:shd w:val="clear" w:color="auto" w:fill="auto"/>
          </w:tcPr>
          <w:p w14:paraId="76BF84F2" w14:textId="0F738729" w:rsidR="00557E1F" w:rsidRPr="00444B16" w:rsidRDefault="00557E1F" w:rsidP="00557E1F">
            <w:pPr>
              <w:spacing w:before="60" w:after="20"/>
              <w:rPr>
                <w:rFonts w:ascii="Verdana" w:hAnsi="Verdana"/>
                <w:color w:val="FF0000"/>
                <w:spacing w:val="-4"/>
                <w:sz w:val="18"/>
                <w:szCs w:val="18"/>
              </w:rPr>
            </w:pPr>
          </w:p>
        </w:tc>
        <w:tc>
          <w:tcPr>
            <w:tcW w:w="5157" w:type="dxa"/>
            <w:tcBorders>
              <w:top w:val="single" w:sz="18" w:space="0" w:color="2E74B5"/>
              <w:bottom w:val="nil"/>
            </w:tcBorders>
            <w:shd w:val="clear" w:color="auto" w:fill="auto"/>
          </w:tcPr>
          <w:p w14:paraId="2C5C1F9E" w14:textId="77777777" w:rsidR="00557E1F" w:rsidRPr="00444B16" w:rsidRDefault="00557E1F" w:rsidP="00557E1F">
            <w:pPr>
              <w:spacing w:before="60" w:after="20"/>
              <w:rPr>
                <w:rFonts w:ascii="Verdana" w:hAnsi="Verdana"/>
                <w:spacing w:val="-4"/>
                <w:sz w:val="18"/>
                <w:szCs w:val="18"/>
              </w:rPr>
            </w:pPr>
          </w:p>
        </w:tc>
      </w:tr>
      <w:tr w:rsidR="00557E1F" w:rsidRPr="00444B16" w14:paraId="468A78B8" w14:textId="77777777" w:rsidTr="00473750">
        <w:trPr>
          <w:jc w:val="center"/>
        </w:trPr>
        <w:tc>
          <w:tcPr>
            <w:tcW w:w="686" w:type="dxa"/>
            <w:tcBorders>
              <w:top w:val="nil"/>
              <w:bottom w:val="nil"/>
            </w:tcBorders>
            <w:shd w:val="clear" w:color="auto" w:fill="auto"/>
          </w:tcPr>
          <w:p w14:paraId="45E288A1"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vMerge/>
            <w:shd w:val="clear" w:color="auto" w:fill="auto"/>
          </w:tcPr>
          <w:p w14:paraId="1EA05059"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0737213B" w14:textId="7E819CB1"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Особено съм против узаконяването на вкарването на тежка техника за с</w:t>
            </w:r>
            <w:r>
              <w:rPr>
                <w:rFonts w:ascii="Verdana" w:hAnsi="Verdana"/>
                <w:spacing w:val="-4"/>
                <w:sz w:val="18"/>
                <w:szCs w:val="18"/>
              </w:rPr>
              <w:t>п</w:t>
            </w:r>
            <w:r w:rsidRPr="00444B16">
              <w:rPr>
                <w:rFonts w:ascii="Verdana" w:hAnsi="Verdana"/>
                <w:spacing w:val="-4"/>
                <w:sz w:val="18"/>
                <w:szCs w:val="18"/>
              </w:rPr>
              <w:t>омагане на сечите, и свързаното с това увеличаване на просеките, т.е. още по-голямо обезлесяване.</w:t>
            </w:r>
          </w:p>
        </w:tc>
        <w:tc>
          <w:tcPr>
            <w:tcW w:w="1560" w:type="dxa"/>
            <w:tcBorders>
              <w:top w:val="nil"/>
              <w:bottom w:val="nil"/>
            </w:tcBorders>
            <w:shd w:val="clear" w:color="auto" w:fill="auto"/>
          </w:tcPr>
          <w:p w14:paraId="69027F11" w14:textId="07CAE32F" w:rsidR="00557E1F" w:rsidRPr="007D173D" w:rsidRDefault="00557E1F" w:rsidP="00557E1F">
            <w:pPr>
              <w:spacing w:before="60" w:after="20"/>
              <w:rPr>
                <w:rFonts w:ascii="Verdana" w:hAnsi="Verdana"/>
                <w:spacing w:val="-4"/>
                <w:sz w:val="18"/>
                <w:szCs w:val="18"/>
              </w:rPr>
            </w:pPr>
            <w:r w:rsidRPr="007D173D">
              <w:rPr>
                <w:rFonts w:ascii="Verdana" w:hAnsi="Verdana"/>
                <w:spacing w:val="-4"/>
                <w:sz w:val="18"/>
                <w:szCs w:val="18"/>
              </w:rPr>
              <w:t>Не се приема</w:t>
            </w:r>
          </w:p>
        </w:tc>
        <w:tc>
          <w:tcPr>
            <w:tcW w:w="5157" w:type="dxa"/>
            <w:tcBorders>
              <w:top w:val="nil"/>
              <w:bottom w:val="nil"/>
            </w:tcBorders>
            <w:shd w:val="clear" w:color="auto" w:fill="auto"/>
          </w:tcPr>
          <w:p w14:paraId="4F6E3344" w14:textId="77777777" w:rsidR="00557E1F" w:rsidRPr="007D173D" w:rsidRDefault="00557E1F" w:rsidP="00557E1F">
            <w:pPr>
              <w:spacing w:before="60" w:after="20"/>
              <w:jc w:val="both"/>
              <w:rPr>
                <w:rFonts w:ascii="Verdana" w:hAnsi="Verdana"/>
                <w:spacing w:val="-4"/>
                <w:sz w:val="18"/>
                <w:szCs w:val="18"/>
              </w:rPr>
            </w:pPr>
            <w:r w:rsidRPr="007D173D">
              <w:rPr>
                <w:rFonts w:ascii="Verdana" w:hAnsi="Verdana"/>
                <w:spacing w:val="-4"/>
                <w:sz w:val="18"/>
                <w:szCs w:val="18"/>
              </w:rPr>
              <w:t>Съгласно ФАО – „Глобална оценка на горските ресурси 2020“ на ФАО, Параграф 8 от Методологични въпроси – Земеползване, промени в замеползването и горско сотпанство, 13 септеври 2000 към Конвенция на обединените нации за климатичните промени (UNFCCC), Решение 11/CP.7 (UNFCCC, 2001), Речника на термините и акронимите, свързани с климатичните промени, както и в Наръчника за изчисляване на емисиите LULUCF GPG, секция 4.2.6.1 към Протокола от Киото – терминът „обезлесяване“, във всички документи, се асоциира с превръщане на залесена земя в незалесена такава, като се конкретизира, че това не се отнася за залесена територия върху, която е извършен дърводобив и последващо възобновяване, тъй като това се счита за част от стопанисването на горите.</w:t>
            </w:r>
          </w:p>
          <w:p w14:paraId="1FD19694" w14:textId="51B190DE" w:rsidR="00557E1F" w:rsidRPr="007D173D" w:rsidRDefault="00557E1F" w:rsidP="00557E1F">
            <w:pPr>
              <w:spacing w:before="60" w:after="20"/>
              <w:jc w:val="both"/>
              <w:rPr>
                <w:rFonts w:ascii="Verdana" w:hAnsi="Verdana"/>
                <w:spacing w:val="-4"/>
                <w:sz w:val="18"/>
                <w:szCs w:val="18"/>
              </w:rPr>
            </w:pPr>
            <w:r w:rsidRPr="007D173D">
              <w:rPr>
                <w:rFonts w:ascii="Verdana" w:hAnsi="Verdana"/>
                <w:spacing w:val="-4"/>
                <w:sz w:val="18"/>
                <w:szCs w:val="18"/>
              </w:rPr>
              <w:t>От горската територия в страната близо 60% попадат в рамките на Европейската екологична мрежа НАТУРА 2000, където сечите се провеждат с дълъг възобновителен период и по-ниска интензивност отделящо се специално внимание на функциите на горите, в т.ч. водноохранни, водорегулиращи и т.н. Тези горски територии се стопанисват и съгласно „Режими за устойчиво управление на горите в НАТУРА 2000“ приети от Министерство на околната среда и водите, както и от Изпълнителна агенция по горите. Това означава ниски интензивности на сечите съсредоточени върху малки площи или групи. Лесовъдските въздействия се трансформират от едроплощни в дребноплощни. При провеждане на лесовъдски дейности  се поддържат определено количество мъртва дървесина в насаждението, дървета с хралупи, единични и групи стари дървета.</w:t>
            </w:r>
          </w:p>
        </w:tc>
      </w:tr>
      <w:tr w:rsidR="00557E1F" w:rsidRPr="00444B16" w14:paraId="450580FA" w14:textId="77777777" w:rsidTr="00473750">
        <w:trPr>
          <w:jc w:val="center"/>
        </w:trPr>
        <w:tc>
          <w:tcPr>
            <w:tcW w:w="686" w:type="dxa"/>
            <w:tcBorders>
              <w:top w:val="nil"/>
              <w:bottom w:val="single" w:sz="18" w:space="0" w:color="2E74B5"/>
            </w:tcBorders>
            <w:shd w:val="clear" w:color="auto" w:fill="auto"/>
          </w:tcPr>
          <w:p w14:paraId="50FB875E"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vMerge/>
            <w:tcBorders>
              <w:bottom w:val="single" w:sz="18" w:space="0" w:color="2E74B5"/>
            </w:tcBorders>
            <w:shd w:val="clear" w:color="auto" w:fill="auto"/>
          </w:tcPr>
          <w:p w14:paraId="5C8500D5" w14:textId="1AF7F55D" w:rsidR="00557E1F" w:rsidRPr="00DB34C5" w:rsidRDefault="00557E1F" w:rsidP="00557E1F">
            <w:pPr>
              <w:spacing w:before="60" w:after="20"/>
              <w:rPr>
                <w:rFonts w:ascii="Verdana" w:hAnsi="Verdana"/>
                <w:spacing w:val="-2"/>
                <w:sz w:val="18"/>
                <w:szCs w:val="18"/>
                <w:lang w:val="ru-RU"/>
              </w:rPr>
            </w:pPr>
          </w:p>
        </w:tc>
        <w:tc>
          <w:tcPr>
            <w:tcW w:w="5811" w:type="dxa"/>
            <w:tcBorders>
              <w:top w:val="nil"/>
              <w:bottom w:val="single" w:sz="18" w:space="0" w:color="2E74B5"/>
            </w:tcBorders>
            <w:shd w:val="clear" w:color="auto" w:fill="auto"/>
          </w:tcPr>
          <w:p w14:paraId="757DC37E" w14:textId="3EA5D453"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Частта със задължителното маркиране с пластини, така, както е предложена, също не е удовлетворителна. Трябва да е задължително за всички горски стопанства.</w:t>
            </w:r>
          </w:p>
        </w:tc>
        <w:tc>
          <w:tcPr>
            <w:tcW w:w="1560" w:type="dxa"/>
            <w:tcBorders>
              <w:top w:val="nil"/>
              <w:bottom w:val="single" w:sz="18" w:space="0" w:color="2E74B5"/>
            </w:tcBorders>
            <w:shd w:val="clear" w:color="auto" w:fill="auto"/>
          </w:tcPr>
          <w:p w14:paraId="74C1A9FD" w14:textId="1755AE19" w:rsidR="00557E1F" w:rsidRPr="007D173D" w:rsidRDefault="00557E1F" w:rsidP="00557E1F">
            <w:pPr>
              <w:spacing w:before="60" w:after="20"/>
              <w:rPr>
                <w:rFonts w:ascii="Verdana" w:hAnsi="Verdana"/>
                <w:spacing w:val="-4"/>
                <w:sz w:val="18"/>
                <w:szCs w:val="18"/>
              </w:rPr>
            </w:pPr>
            <w:r w:rsidRPr="007D173D">
              <w:rPr>
                <w:rFonts w:ascii="Verdana" w:hAnsi="Verdana"/>
                <w:spacing w:val="-4"/>
                <w:sz w:val="18"/>
                <w:szCs w:val="18"/>
              </w:rPr>
              <w:t>Не се приема</w:t>
            </w:r>
          </w:p>
        </w:tc>
        <w:tc>
          <w:tcPr>
            <w:tcW w:w="5157" w:type="dxa"/>
            <w:tcBorders>
              <w:top w:val="nil"/>
              <w:bottom w:val="single" w:sz="18" w:space="0" w:color="2E74B5"/>
            </w:tcBorders>
            <w:shd w:val="clear" w:color="auto" w:fill="auto"/>
          </w:tcPr>
          <w:p w14:paraId="44A33A6F" w14:textId="557C0809" w:rsidR="00557E1F" w:rsidRPr="007D173D" w:rsidRDefault="00557E1F" w:rsidP="00557E1F">
            <w:pPr>
              <w:spacing w:before="60" w:after="20"/>
              <w:jc w:val="both"/>
              <w:rPr>
                <w:rFonts w:ascii="Verdana" w:hAnsi="Verdana"/>
                <w:spacing w:val="-4"/>
                <w:sz w:val="18"/>
                <w:szCs w:val="18"/>
              </w:rPr>
            </w:pPr>
            <w:r>
              <w:rPr>
                <w:rFonts w:ascii="Verdana" w:hAnsi="Verdana"/>
                <w:spacing w:val="-4"/>
                <w:sz w:val="18"/>
                <w:szCs w:val="18"/>
              </w:rPr>
              <w:t>Бележката се отнася към проекта на НИД на Наредба 8 от 2011 г. за сечите в горите.</w:t>
            </w:r>
          </w:p>
        </w:tc>
      </w:tr>
      <w:tr w:rsidR="00557E1F" w:rsidRPr="00444B16" w14:paraId="54AF88D3" w14:textId="77777777" w:rsidTr="00473750">
        <w:trPr>
          <w:jc w:val="center"/>
        </w:trPr>
        <w:tc>
          <w:tcPr>
            <w:tcW w:w="686" w:type="dxa"/>
            <w:tcBorders>
              <w:top w:val="single" w:sz="18" w:space="0" w:color="2E74B5"/>
              <w:bottom w:val="single" w:sz="18" w:space="0" w:color="2E74B5"/>
            </w:tcBorders>
            <w:shd w:val="clear" w:color="auto" w:fill="auto"/>
          </w:tcPr>
          <w:p w14:paraId="13695B76" w14:textId="77777777" w:rsidR="00557E1F" w:rsidRPr="00444B16" w:rsidRDefault="00557E1F" w:rsidP="00557E1F">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top w:val="single" w:sz="18" w:space="0" w:color="2E74B5"/>
              <w:bottom w:val="single" w:sz="18" w:space="0" w:color="2E74B5"/>
            </w:tcBorders>
            <w:shd w:val="clear" w:color="auto" w:fill="auto"/>
          </w:tcPr>
          <w:p w14:paraId="4BD6288C" w14:textId="77777777"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Елена Демирева</w:t>
            </w:r>
          </w:p>
          <w:p w14:paraId="4BE6740A" w14:textId="0724DF2E"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(писмо № 94-2030 от 17.12.2024 г. и писмо № 03-887 от 20.12.2024 г. от администрацията на МС)</w:t>
            </w:r>
          </w:p>
        </w:tc>
        <w:tc>
          <w:tcPr>
            <w:tcW w:w="5811" w:type="dxa"/>
            <w:tcBorders>
              <w:top w:val="single" w:sz="18" w:space="0" w:color="2E74B5"/>
              <w:bottom w:val="single" w:sz="18" w:space="0" w:color="2E74B5"/>
            </w:tcBorders>
            <w:shd w:val="clear" w:color="auto" w:fill="auto"/>
          </w:tcPr>
          <w:p w14:paraId="62FE89FC" w14:textId="0806CAAC"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Изразявам категорично Възражение и съм ПРОТИВ проекта за промени в "Наредба Но. 8 за сечите" в горите и проекта за промени в наредба №.5 за строителство в горските територии, качени за обществено обсъждане в електронната система на ИАГ и МЗХ на 18.11. 2024 г. в обявения едномесечен срок.</w:t>
            </w:r>
          </w:p>
        </w:tc>
        <w:tc>
          <w:tcPr>
            <w:tcW w:w="1560" w:type="dxa"/>
            <w:tcBorders>
              <w:top w:val="single" w:sz="18" w:space="0" w:color="2E74B5"/>
              <w:bottom w:val="single" w:sz="18" w:space="0" w:color="2E74B5"/>
            </w:tcBorders>
            <w:shd w:val="clear" w:color="auto" w:fill="auto"/>
          </w:tcPr>
          <w:p w14:paraId="5A006708" w14:textId="4D04BE49" w:rsidR="00557E1F" w:rsidRPr="007D173D" w:rsidRDefault="00557E1F" w:rsidP="00557E1F">
            <w:pPr>
              <w:spacing w:before="60" w:after="20"/>
              <w:rPr>
                <w:rFonts w:ascii="Verdana" w:hAnsi="Verdana"/>
                <w:spacing w:val="-4"/>
                <w:sz w:val="18"/>
                <w:szCs w:val="18"/>
              </w:rPr>
            </w:pPr>
            <w:r w:rsidRPr="007D173D">
              <w:rPr>
                <w:rFonts w:ascii="Verdana" w:hAnsi="Verdana"/>
                <w:spacing w:val="-4"/>
                <w:sz w:val="18"/>
                <w:szCs w:val="18"/>
              </w:rPr>
              <w:t>Не се приема</w:t>
            </w:r>
          </w:p>
        </w:tc>
        <w:tc>
          <w:tcPr>
            <w:tcW w:w="5157" w:type="dxa"/>
            <w:tcBorders>
              <w:top w:val="single" w:sz="18" w:space="0" w:color="2E74B5"/>
              <w:bottom w:val="single" w:sz="18" w:space="0" w:color="2E74B5"/>
            </w:tcBorders>
            <w:shd w:val="clear" w:color="auto" w:fill="auto"/>
          </w:tcPr>
          <w:p w14:paraId="5C7D799E" w14:textId="6FAC1A35" w:rsidR="00557E1F" w:rsidRPr="007D173D" w:rsidRDefault="00557E1F" w:rsidP="00557E1F">
            <w:pPr>
              <w:spacing w:before="60" w:after="20"/>
              <w:rPr>
                <w:rFonts w:ascii="Verdana" w:hAnsi="Verdana"/>
                <w:spacing w:val="-4"/>
                <w:sz w:val="18"/>
                <w:szCs w:val="18"/>
              </w:rPr>
            </w:pPr>
            <w:r w:rsidRPr="007D173D">
              <w:rPr>
                <w:rFonts w:ascii="Verdana" w:hAnsi="Verdana"/>
                <w:spacing w:val="-4"/>
                <w:sz w:val="18"/>
                <w:szCs w:val="18"/>
              </w:rPr>
              <w:t>Няма мотиви и конкретни предложения</w:t>
            </w:r>
          </w:p>
        </w:tc>
      </w:tr>
      <w:tr w:rsidR="00557E1F" w:rsidRPr="00444B16" w14:paraId="0495EF2B" w14:textId="77777777" w:rsidTr="00473750">
        <w:trPr>
          <w:jc w:val="center"/>
        </w:trPr>
        <w:tc>
          <w:tcPr>
            <w:tcW w:w="686" w:type="dxa"/>
            <w:tcBorders>
              <w:top w:val="single" w:sz="18" w:space="0" w:color="2E74B5"/>
              <w:bottom w:val="single" w:sz="18" w:space="0" w:color="2E74B5"/>
            </w:tcBorders>
            <w:shd w:val="clear" w:color="auto" w:fill="auto"/>
          </w:tcPr>
          <w:p w14:paraId="0A5A58F0" w14:textId="77777777" w:rsidR="00557E1F" w:rsidRPr="00444B16" w:rsidRDefault="00557E1F" w:rsidP="00557E1F">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top w:val="single" w:sz="18" w:space="0" w:color="2E74B5"/>
              <w:bottom w:val="single" w:sz="18" w:space="0" w:color="2E74B5"/>
            </w:tcBorders>
            <w:shd w:val="clear" w:color="auto" w:fill="auto"/>
          </w:tcPr>
          <w:p w14:paraId="5A397D6D" w14:textId="39022A5F"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Георги Пичуров</w:t>
            </w:r>
          </w:p>
          <w:p w14:paraId="4712A1FD" w14:textId="38C35261"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(писмо № 94-2034 от 17.12.2024 г. и</w:t>
            </w:r>
            <w:r w:rsidRPr="00444B16">
              <w:rPr>
                <w:sz w:val="18"/>
                <w:szCs w:val="18"/>
              </w:rPr>
              <w:t xml:space="preserve"> </w:t>
            </w:r>
            <w:r w:rsidRPr="00444B16">
              <w:rPr>
                <w:rFonts w:ascii="Verdana" w:hAnsi="Verdana"/>
                <w:spacing w:val="-2"/>
                <w:sz w:val="18"/>
                <w:szCs w:val="18"/>
              </w:rPr>
              <w:t>писмо № 03-887 от 20.12.2024 г. от администрацията на МС)</w:t>
            </w:r>
          </w:p>
        </w:tc>
        <w:tc>
          <w:tcPr>
            <w:tcW w:w="5811" w:type="dxa"/>
            <w:tcBorders>
              <w:top w:val="single" w:sz="18" w:space="0" w:color="2E74B5"/>
              <w:bottom w:val="single" w:sz="18" w:space="0" w:color="2E74B5"/>
            </w:tcBorders>
            <w:shd w:val="clear" w:color="auto" w:fill="auto"/>
          </w:tcPr>
          <w:p w14:paraId="30DD4698" w14:textId="238C175B"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Не съм съгласен с предложените изменения на Наредба № 8 от 2011 г. за сените в горите и на Наредба № 5 от 2014 г. за строителството в горски територии без промяна на предназначението им. Освен фрагментация на горите, увеличаване на ерозията, затлачване на язовири и водни обекти, нарушаване на ландшафта, основно недоумение у мен буди бодростта, с която са решили да не калкулират дървесината добита от горски пътища като част от разрешения добив. Защо? Тези дървета негодни ли са, само защото са порасли на пътя на един харвестър? Относно другата наредба, а именно олекотяването на режима за строителство, при целия десетилетен пример със скандални застроявания в природони и крайморски територии дали мислите, че това изменение е ход в защита на българското природно наследство? С цялото си уважение, като гражданин и природолюбител, човек полагал и полагащ грижи за дървесната растителност във и извън своя роден край, ВЪЗРАЗЯВАМ срещу планираните промени и ги намирам за противочовешки и лобистки.</w:t>
            </w:r>
          </w:p>
        </w:tc>
        <w:tc>
          <w:tcPr>
            <w:tcW w:w="1560" w:type="dxa"/>
            <w:tcBorders>
              <w:top w:val="single" w:sz="18" w:space="0" w:color="2E74B5"/>
              <w:bottom w:val="single" w:sz="18" w:space="0" w:color="2E74B5"/>
            </w:tcBorders>
            <w:shd w:val="clear" w:color="auto" w:fill="auto"/>
          </w:tcPr>
          <w:p w14:paraId="33EA0D56" w14:textId="700A9562" w:rsidR="00557E1F" w:rsidRPr="00444B16" w:rsidRDefault="00557E1F" w:rsidP="00557E1F">
            <w:pPr>
              <w:spacing w:before="60" w:after="20"/>
              <w:rPr>
                <w:rFonts w:ascii="Verdana" w:hAnsi="Verdana"/>
                <w:color w:val="FF0000"/>
                <w:spacing w:val="-4"/>
                <w:sz w:val="18"/>
                <w:szCs w:val="18"/>
              </w:rPr>
            </w:pPr>
            <w:r w:rsidRPr="007D173D">
              <w:rPr>
                <w:rFonts w:ascii="Verdana" w:hAnsi="Verdana"/>
                <w:spacing w:val="-4"/>
                <w:sz w:val="18"/>
                <w:szCs w:val="18"/>
              </w:rPr>
              <w:t>Не се приема</w:t>
            </w:r>
          </w:p>
        </w:tc>
        <w:tc>
          <w:tcPr>
            <w:tcW w:w="5157" w:type="dxa"/>
            <w:tcBorders>
              <w:top w:val="single" w:sz="18" w:space="0" w:color="2E74B5"/>
              <w:bottom w:val="single" w:sz="18" w:space="0" w:color="2E74B5"/>
            </w:tcBorders>
            <w:shd w:val="clear" w:color="auto" w:fill="auto"/>
          </w:tcPr>
          <w:p w14:paraId="350E6719" w14:textId="4D9DAA31" w:rsidR="00557E1F" w:rsidRPr="00444B16" w:rsidRDefault="00557E1F" w:rsidP="00557E1F">
            <w:pPr>
              <w:spacing w:before="60" w:after="20"/>
              <w:rPr>
                <w:rFonts w:ascii="Verdana" w:hAnsi="Verdana"/>
                <w:spacing w:val="-4"/>
                <w:sz w:val="18"/>
                <w:szCs w:val="18"/>
              </w:rPr>
            </w:pPr>
            <w:r>
              <w:rPr>
                <w:rFonts w:ascii="Verdana" w:hAnsi="Verdana"/>
                <w:spacing w:val="-4"/>
                <w:sz w:val="18"/>
                <w:szCs w:val="18"/>
              </w:rPr>
              <w:t>По изложените в т. 41 мотиви.</w:t>
            </w:r>
          </w:p>
        </w:tc>
      </w:tr>
      <w:tr w:rsidR="00557E1F" w:rsidRPr="00444B16" w14:paraId="28E2164A" w14:textId="77777777" w:rsidTr="007D173D">
        <w:trPr>
          <w:trHeight w:val="2286"/>
          <w:jc w:val="center"/>
        </w:trPr>
        <w:tc>
          <w:tcPr>
            <w:tcW w:w="686" w:type="dxa"/>
            <w:tcBorders>
              <w:top w:val="single" w:sz="18" w:space="0" w:color="2E74B5"/>
              <w:bottom w:val="single" w:sz="18" w:space="0" w:color="2E74B5"/>
            </w:tcBorders>
            <w:shd w:val="clear" w:color="auto" w:fill="auto"/>
          </w:tcPr>
          <w:p w14:paraId="73C7AEDE" w14:textId="77777777" w:rsidR="00557E1F" w:rsidRPr="00444B16" w:rsidRDefault="00557E1F" w:rsidP="00557E1F">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top w:val="single" w:sz="18" w:space="0" w:color="2E74B5"/>
              <w:bottom w:val="single" w:sz="18" w:space="0" w:color="2E74B5"/>
            </w:tcBorders>
            <w:shd w:val="clear" w:color="auto" w:fill="auto"/>
          </w:tcPr>
          <w:p w14:paraId="6CF9C9A2" w14:textId="77777777"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Владимир Василев</w:t>
            </w:r>
          </w:p>
          <w:p w14:paraId="4E8C729C" w14:textId="4FC883DB"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(писмо № 94-2041 от 17.12.2024 г.)</w:t>
            </w:r>
          </w:p>
        </w:tc>
        <w:tc>
          <w:tcPr>
            <w:tcW w:w="5811" w:type="dxa"/>
            <w:tcBorders>
              <w:top w:val="single" w:sz="18" w:space="0" w:color="2E74B5"/>
              <w:bottom w:val="single" w:sz="18" w:space="0" w:color="2E74B5"/>
            </w:tcBorders>
            <w:shd w:val="clear" w:color="auto" w:fill="auto"/>
          </w:tcPr>
          <w:p w14:paraId="5060F779" w14:textId="77777777"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„Възразявам категорично , в обявения едномесечен срок, срещу проекта за промени в наредба No. 8 за сечите в горите и проекта за промени в наредба No.5 за строителство в горските територии, качени за обществено обсъждане в електронната система на ИАГ и МЗХ на 18.11. 2024г.</w:t>
            </w:r>
          </w:p>
          <w:p w14:paraId="7D159D2A" w14:textId="143832D7"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Считам същите за продължение на политиката на законното "самоубийство" и пълно безхаберие относно опазването на околната среда и съответно качеството ни на живот в страната.</w:t>
            </w:r>
          </w:p>
        </w:tc>
        <w:tc>
          <w:tcPr>
            <w:tcW w:w="1560" w:type="dxa"/>
            <w:tcBorders>
              <w:top w:val="single" w:sz="18" w:space="0" w:color="2E74B5"/>
              <w:bottom w:val="single" w:sz="18" w:space="0" w:color="2E74B5"/>
            </w:tcBorders>
            <w:shd w:val="clear" w:color="auto" w:fill="auto"/>
          </w:tcPr>
          <w:p w14:paraId="413B53F0" w14:textId="14948DB4" w:rsidR="00557E1F" w:rsidRPr="007D173D" w:rsidRDefault="00557E1F" w:rsidP="00557E1F">
            <w:pPr>
              <w:spacing w:before="60" w:after="20"/>
              <w:rPr>
                <w:rFonts w:ascii="Verdana" w:hAnsi="Verdana"/>
                <w:spacing w:val="-4"/>
                <w:sz w:val="18"/>
                <w:szCs w:val="18"/>
              </w:rPr>
            </w:pPr>
            <w:r w:rsidRPr="007D173D">
              <w:rPr>
                <w:rFonts w:ascii="Verdana" w:hAnsi="Verdana"/>
                <w:spacing w:val="-4"/>
                <w:sz w:val="18"/>
                <w:szCs w:val="18"/>
              </w:rPr>
              <w:t>Не се приема</w:t>
            </w:r>
          </w:p>
        </w:tc>
        <w:tc>
          <w:tcPr>
            <w:tcW w:w="5157" w:type="dxa"/>
            <w:tcBorders>
              <w:top w:val="single" w:sz="18" w:space="0" w:color="2E74B5"/>
              <w:bottom w:val="single" w:sz="18" w:space="0" w:color="2E74B5"/>
            </w:tcBorders>
            <w:shd w:val="clear" w:color="auto" w:fill="auto"/>
          </w:tcPr>
          <w:p w14:paraId="1C0FE572" w14:textId="5DEC1BD8" w:rsidR="00557E1F" w:rsidRPr="007F1070" w:rsidRDefault="00557E1F" w:rsidP="00557E1F">
            <w:pPr>
              <w:spacing w:before="60" w:after="20"/>
              <w:rPr>
                <w:rFonts w:ascii="Verdana" w:hAnsi="Verdana"/>
                <w:spacing w:val="-4"/>
                <w:sz w:val="18"/>
                <w:szCs w:val="18"/>
              </w:rPr>
            </w:pPr>
            <w:r w:rsidRPr="007F1070">
              <w:rPr>
                <w:rFonts w:ascii="Verdana" w:hAnsi="Verdana"/>
                <w:spacing w:val="-4"/>
                <w:sz w:val="18"/>
                <w:szCs w:val="18"/>
              </w:rPr>
              <w:t>Няма конкретно предложение.</w:t>
            </w:r>
          </w:p>
        </w:tc>
      </w:tr>
      <w:tr w:rsidR="00557E1F" w:rsidRPr="00444B16" w14:paraId="71F82F49" w14:textId="77777777" w:rsidTr="00473750">
        <w:trPr>
          <w:jc w:val="center"/>
        </w:trPr>
        <w:tc>
          <w:tcPr>
            <w:tcW w:w="686" w:type="dxa"/>
            <w:tcBorders>
              <w:top w:val="single" w:sz="18" w:space="0" w:color="2E74B5"/>
              <w:bottom w:val="single" w:sz="18" w:space="0" w:color="2E74B5"/>
            </w:tcBorders>
            <w:shd w:val="clear" w:color="auto" w:fill="auto"/>
          </w:tcPr>
          <w:p w14:paraId="756810DD" w14:textId="77777777" w:rsidR="00557E1F" w:rsidRPr="00444B16" w:rsidRDefault="00557E1F" w:rsidP="00557E1F">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top w:val="single" w:sz="18" w:space="0" w:color="2E74B5"/>
              <w:bottom w:val="single" w:sz="18" w:space="0" w:color="2E74B5"/>
            </w:tcBorders>
            <w:shd w:val="clear" w:color="auto" w:fill="auto"/>
          </w:tcPr>
          <w:p w14:paraId="7B9704A2" w14:textId="4CE2971F"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Любка Тевосян</w:t>
            </w:r>
          </w:p>
          <w:p w14:paraId="345BEF50" w14:textId="5340E4D1"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(писмо № 94-2043 от 17.12.2024 г.)</w:t>
            </w:r>
          </w:p>
        </w:tc>
        <w:tc>
          <w:tcPr>
            <w:tcW w:w="5811" w:type="dxa"/>
            <w:tcBorders>
              <w:top w:val="single" w:sz="18" w:space="0" w:color="2E74B5"/>
              <w:bottom w:val="single" w:sz="18" w:space="0" w:color="2E74B5"/>
            </w:tcBorders>
            <w:shd w:val="clear" w:color="auto" w:fill="auto"/>
          </w:tcPr>
          <w:p w14:paraId="45F8A1CF" w14:textId="6C6791C5"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Възразявам в едномесечният срок срещу проекта за промени в наредба № 8 за сечите в горите и проектаза промени в наредба №5 за строителство в горските територии, качени за обществено обсъждане в електронната система на ИАГ и МЗХ на 18.11 2024 г.</w:t>
            </w:r>
          </w:p>
        </w:tc>
        <w:tc>
          <w:tcPr>
            <w:tcW w:w="1560" w:type="dxa"/>
            <w:tcBorders>
              <w:top w:val="single" w:sz="18" w:space="0" w:color="2E74B5"/>
              <w:bottom w:val="single" w:sz="18" w:space="0" w:color="2E74B5"/>
            </w:tcBorders>
            <w:shd w:val="clear" w:color="auto" w:fill="auto"/>
          </w:tcPr>
          <w:p w14:paraId="6E64628E" w14:textId="0D3F1A25" w:rsidR="00557E1F" w:rsidRPr="007D173D" w:rsidRDefault="00557E1F" w:rsidP="00557E1F">
            <w:pPr>
              <w:spacing w:before="60" w:after="20"/>
              <w:rPr>
                <w:rFonts w:ascii="Verdana" w:hAnsi="Verdana"/>
                <w:spacing w:val="-4"/>
                <w:sz w:val="18"/>
                <w:szCs w:val="18"/>
              </w:rPr>
            </w:pPr>
            <w:r w:rsidRPr="007D173D">
              <w:rPr>
                <w:rFonts w:ascii="Verdana" w:hAnsi="Verdana"/>
                <w:spacing w:val="-4"/>
                <w:sz w:val="18"/>
                <w:szCs w:val="18"/>
              </w:rPr>
              <w:t>Не се приема</w:t>
            </w:r>
          </w:p>
        </w:tc>
        <w:tc>
          <w:tcPr>
            <w:tcW w:w="5157" w:type="dxa"/>
            <w:tcBorders>
              <w:top w:val="single" w:sz="18" w:space="0" w:color="2E74B5"/>
              <w:bottom w:val="single" w:sz="18" w:space="0" w:color="2E74B5"/>
            </w:tcBorders>
            <w:shd w:val="clear" w:color="auto" w:fill="auto"/>
          </w:tcPr>
          <w:p w14:paraId="1C25D20E" w14:textId="45F5117F" w:rsidR="00557E1F" w:rsidRPr="007F1070" w:rsidRDefault="00557E1F" w:rsidP="00557E1F">
            <w:pPr>
              <w:spacing w:before="60" w:after="20"/>
              <w:rPr>
                <w:rFonts w:ascii="Verdana" w:hAnsi="Verdana"/>
                <w:spacing w:val="-4"/>
                <w:sz w:val="18"/>
                <w:szCs w:val="18"/>
              </w:rPr>
            </w:pPr>
            <w:r w:rsidRPr="007F1070">
              <w:rPr>
                <w:rFonts w:ascii="Verdana" w:hAnsi="Verdana"/>
                <w:spacing w:val="-4"/>
                <w:sz w:val="18"/>
                <w:szCs w:val="18"/>
              </w:rPr>
              <w:t>Няма мотиви и конкретни предложения.</w:t>
            </w:r>
          </w:p>
        </w:tc>
      </w:tr>
      <w:tr w:rsidR="00557E1F" w:rsidRPr="00444B16" w14:paraId="6D4FF09D" w14:textId="77777777" w:rsidTr="00473750">
        <w:trPr>
          <w:jc w:val="center"/>
        </w:trPr>
        <w:tc>
          <w:tcPr>
            <w:tcW w:w="686" w:type="dxa"/>
            <w:tcBorders>
              <w:top w:val="single" w:sz="18" w:space="0" w:color="2E74B5"/>
              <w:bottom w:val="nil"/>
            </w:tcBorders>
            <w:shd w:val="clear" w:color="auto" w:fill="auto"/>
          </w:tcPr>
          <w:p w14:paraId="1A8DEC01" w14:textId="77777777" w:rsidR="00557E1F" w:rsidRPr="00444B16" w:rsidRDefault="00557E1F" w:rsidP="00557E1F">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vMerge w:val="restart"/>
            <w:tcBorders>
              <w:top w:val="single" w:sz="18" w:space="0" w:color="2E74B5"/>
            </w:tcBorders>
            <w:shd w:val="clear" w:color="auto" w:fill="auto"/>
          </w:tcPr>
          <w:p w14:paraId="6098EFE7" w14:textId="40C0BFF4"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Георги Петров</w:t>
            </w:r>
          </w:p>
          <w:p w14:paraId="3D90C2D7" w14:textId="2D45180A"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(писмо № 94-2062 от 18.12.2024 г. и писмо № 03-887 от 20.12.2024 г. от администрацията на МС)</w:t>
            </w:r>
          </w:p>
          <w:p w14:paraId="4FA04805" w14:textId="77777777" w:rsidR="00557E1F" w:rsidRPr="00444B16" w:rsidRDefault="00557E1F" w:rsidP="00557E1F">
            <w:pPr>
              <w:spacing w:before="60" w:after="20"/>
              <w:rPr>
                <w:rFonts w:ascii="Verdana" w:hAnsi="Verdana"/>
                <w:spacing w:val="-2"/>
                <w:sz w:val="18"/>
                <w:szCs w:val="18"/>
              </w:rPr>
            </w:pPr>
          </w:p>
          <w:p w14:paraId="56014A72" w14:textId="2115E74E"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Николай Николов</w:t>
            </w:r>
          </w:p>
          <w:p w14:paraId="6BADFD29" w14:textId="78935518"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(писмо № 94-2066 от 18.12.2024 г.)</w:t>
            </w:r>
          </w:p>
          <w:p w14:paraId="47346F95" w14:textId="721432E5" w:rsidR="00557E1F" w:rsidRPr="00444B16" w:rsidRDefault="00557E1F" w:rsidP="00557E1F">
            <w:pPr>
              <w:spacing w:before="60" w:after="20"/>
              <w:rPr>
                <w:rFonts w:ascii="Verdana" w:hAnsi="Verdana"/>
                <w:spacing w:val="-2"/>
                <w:sz w:val="18"/>
                <w:szCs w:val="18"/>
              </w:rPr>
            </w:pPr>
          </w:p>
          <w:p w14:paraId="75B88055" w14:textId="77777777"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 xml:space="preserve">Анна Василева </w:t>
            </w:r>
          </w:p>
          <w:p w14:paraId="51A3AD11" w14:textId="3C6B050A"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(писмо № 03-887 от 20.12.2024 г. от администрацията на МС)</w:t>
            </w:r>
          </w:p>
        </w:tc>
        <w:tc>
          <w:tcPr>
            <w:tcW w:w="5811" w:type="dxa"/>
            <w:tcBorders>
              <w:top w:val="single" w:sz="18" w:space="0" w:color="2E74B5"/>
              <w:bottom w:val="nil"/>
            </w:tcBorders>
            <w:shd w:val="clear" w:color="auto" w:fill="auto"/>
          </w:tcPr>
          <w:p w14:paraId="0F3342B1" w14:textId="182EDA79"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Изразявам категорично несъгласие с предложените промени в Наредба № 8 от 2011 г. и в Наредба № 5 от 2014 год., които предвиждат увеличаване на допустимата сеч, интензивно използване на тежка дърводобивна техника, значително разширяване на просеките в българските гори и други промени, застрашаващи горските територии.</w:t>
            </w:r>
          </w:p>
        </w:tc>
        <w:tc>
          <w:tcPr>
            <w:tcW w:w="1560" w:type="dxa"/>
            <w:tcBorders>
              <w:top w:val="single" w:sz="18" w:space="0" w:color="2E74B5"/>
              <w:bottom w:val="nil"/>
            </w:tcBorders>
            <w:shd w:val="clear" w:color="auto" w:fill="auto"/>
          </w:tcPr>
          <w:p w14:paraId="3C9227CA" w14:textId="2DB8EBD7" w:rsidR="00557E1F" w:rsidRPr="00444B16" w:rsidRDefault="00557E1F" w:rsidP="00557E1F">
            <w:pPr>
              <w:spacing w:before="60" w:after="20"/>
              <w:rPr>
                <w:rFonts w:ascii="Verdana" w:hAnsi="Verdana"/>
                <w:color w:val="FF0000"/>
                <w:spacing w:val="-4"/>
                <w:sz w:val="18"/>
                <w:szCs w:val="18"/>
              </w:rPr>
            </w:pPr>
            <w:r w:rsidRPr="007D173D">
              <w:rPr>
                <w:rFonts w:ascii="Verdana" w:hAnsi="Verdana"/>
                <w:spacing w:val="-4"/>
                <w:sz w:val="18"/>
                <w:szCs w:val="18"/>
              </w:rPr>
              <w:t>Не се приема</w:t>
            </w:r>
          </w:p>
        </w:tc>
        <w:tc>
          <w:tcPr>
            <w:tcW w:w="5157" w:type="dxa"/>
            <w:tcBorders>
              <w:top w:val="single" w:sz="18" w:space="0" w:color="2E74B5"/>
              <w:bottom w:val="nil"/>
            </w:tcBorders>
            <w:shd w:val="clear" w:color="auto" w:fill="auto"/>
          </w:tcPr>
          <w:p w14:paraId="4E0D3FA8" w14:textId="41E57658" w:rsidR="00557E1F" w:rsidRPr="00444B16" w:rsidRDefault="00557E1F" w:rsidP="00557E1F">
            <w:pPr>
              <w:spacing w:before="60" w:after="20"/>
              <w:rPr>
                <w:rFonts w:ascii="Verdana" w:hAnsi="Verdana"/>
                <w:spacing w:val="-4"/>
                <w:sz w:val="18"/>
                <w:szCs w:val="18"/>
              </w:rPr>
            </w:pPr>
            <w:r>
              <w:rPr>
                <w:rFonts w:ascii="Verdana" w:hAnsi="Verdana"/>
                <w:spacing w:val="-4"/>
                <w:sz w:val="18"/>
                <w:szCs w:val="18"/>
              </w:rPr>
              <w:t>По изложените в т. 41 мотиви, както и съгласно посочените по-долу.</w:t>
            </w:r>
          </w:p>
        </w:tc>
      </w:tr>
      <w:tr w:rsidR="00557E1F" w:rsidRPr="00444B16" w14:paraId="360498F2" w14:textId="77777777" w:rsidTr="00473750">
        <w:trPr>
          <w:jc w:val="center"/>
        </w:trPr>
        <w:tc>
          <w:tcPr>
            <w:tcW w:w="686" w:type="dxa"/>
            <w:tcBorders>
              <w:top w:val="nil"/>
              <w:bottom w:val="nil"/>
            </w:tcBorders>
            <w:shd w:val="clear" w:color="auto" w:fill="auto"/>
          </w:tcPr>
          <w:p w14:paraId="62DB7506"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vMerge/>
            <w:shd w:val="clear" w:color="auto" w:fill="auto"/>
          </w:tcPr>
          <w:p w14:paraId="18255A6C"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0F61D51C" w14:textId="77777777" w:rsidR="00557E1F"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Тези мерки представляват сериозен риск за опазването на горските екосистеми, като:</w:t>
            </w:r>
          </w:p>
          <w:p w14:paraId="6C0AA2A5" w14:textId="593E5495"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 Увеличават ерозията и застрашават биоразнообразието.</w:t>
            </w:r>
          </w:p>
        </w:tc>
        <w:tc>
          <w:tcPr>
            <w:tcW w:w="1560" w:type="dxa"/>
            <w:tcBorders>
              <w:top w:val="nil"/>
              <w:bottom w:val="nil"/>
            </w:tcBorders>
            <w:shd w:val="clear" w:color="auto" w:fill="auto"/>
          </w:tcPr>
          <w:p w14:paraId="6F0E83BB" w14:textId="2C050787" w:rsidR="00557E1F" w:rsidRPr="00444B16" w:rsidRDefault="00557E1F" w:rsidP="00557E1F">
            <w:pPr>
              <w:spacing w:before="60" w:after="20"/>
              <w:rPr>
                <w:rFonts w:ascii="Verdana" w:hAnsi="Verdana"/>
                <w:color w:val="FF0000"/>
                <w:spacing w:val="-4"/>
                <w:sz w:val="18"/>
                <w:szCs w:val="18"/>
              </w:rPr>
            </w:pPr>
          </w:p>
        </w:tc>
        <w:tc>
          <w:tcPr>
            <w:tcW w:w="5157" w:type="dxa"/>
            <w:tcBorders>
              <w:top w:val="nil"/>
              <w:bottom w:val="nil"/>
            </w:tcBorders>
            <w:shd w:val="clear" w:color="auto" w:fill="auto"/>
          </w:tcPr>
          <w:p w14:paraId="1AE09D70" w14:textId="77777777" w:rsidR="00557E1F" w:rsidRPr="00444B16" w:rsidRDefault="00557E1F" w:rsidP="00557E1F">
            <w:pPr>
              <w:spacing w:before="60" w:after="20"/>
              <w:rPr>
                <w:rFonts w:ascii="Verdana" w:hAnsi="Verdana"/>
                <w:spacing w:val="-4"/>
                <w:sz w:val="18"/>
                <w:szCs w:val="18"/>
              </w:rPr>
            </w:pPr>
          </w:p>
        </w:tc>
      </w:tr>
      <w:tr w:rsidR="00557E1F" w:rsidRPr="00444B16" w14:paraId="3E0524EE" w14:textId="77777777" w:rsidTr="00473750">
        <w:trPr>
          <w:jc w:val="center"/>
        </w:trPr>
        <w:tc>
          <w:tcPr>
            <w:tcW w:w="686" w:type="dxa"/>
            <w:tcBorders>
              <w:top w:val="nil"/>
              <w:bottom w:val="nil"/>
            </w:tcBorders>
            <w:shd w:val="clear" w:color="auto" w:fill="auto"/>
          </w:tcPr>
          <w:p w14:paraId="24CD85F1"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vMerge/>
            <w:shd w:val="clear" w:color="auto" w:fill="auto"/>
          </w:tcPr>
          <w:p w14:paraId="7B98283E"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174CCD7C" w14:textId="63D0094C"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 Нарушават водния баланс и създават предпоставки за наводнения и суша.</w:t>
            </w:r>
          </w:p>
        </w:tc>
        <w:tc>
          <w:tcPr>
            <w:tcW w:w="1560" w:type="dxa"/>
            <w:tcBorders>
              <w:top w:val="nil"/>
              <w:bottom w:val="nil"/>
            </w:tcBorders>
            <w:shd w:val="clear" w:color="auto" w:fill="auto"/>
          </w:tcPr>
          <w:p w14:paraId="7873C45E" w14:textId="2B0609DF" w:rsidR="00557E1F" w:rsidRPr="00444B16" w:rsidRDefault="00557E1F" w:rsidP="00557E1F">
            <w:pPr>
              <w:spacing w:before="60" w:after="20"/>
              <w:rPr>
                <w:rFonts w:ascii="Verdana" w:hAnsi="Verdana"/>
                <w:color w:val="FF0000"/>
                <w:spacing w:val="-4"/>
                <w:sz w:val="18"/>
                <w:szCs w:val="18"/>
              </w:rPr>
            </w:pPr>
          </w:p>
        </w:tc>
        <w:tc>
          <w:tcPr>
            <w:tcW w:w="5157" w:type="dxa"/>
            <w:tcBorders>
              <w:top w:val="nil"/>
              <w:bottom w:val="nil"/>
            </w:tcBorders>
            <w:shd w:val="clear" w:color="auto" w:fill="auto"/>
          </w:tcPr>
          <w:p w14:paraId="0C413E71" w14:textId="0C6964F3" w:rsidR="00557E1F" w:rsidRPr="00444B16" w:rsidRDefault="00557E1F" w:rsidP="00557E1F">
            <w:pPr>
              <w:spacing w:before="60" w:after="20"/>
              <w:jc w:val="both"/>
              <w:rPr>
                <w:rFonts w:ascii="Verdana" w:hAnsi="Verdana"/>
                <w:spacing w:val="-4"/>
                <w:sz w:val="18"/>
                <w:szCs w:val="18"/>
              </w:rPr>
            </w:pPr>
            <w:r w:rsidRPr="007904CF">
              <w:rPr>
                <w:rFonts w:ascii="Verdana" w:hAnsi="Verdana"/>
                <w:spacing w:val="-4"/>
                <w:sz w:val="18"/>
                <w:szCs w:val="18"/>
              </w:rPr>
              <w:t>Съгласно Доклад с изх. № 03-00-286/29.09.2023г. (вх. № 05.00-559/29.09.2023г. на Министерски съвет) на инж. Петър Димитров - министър на околната среда и водите и председател на междуведомствената експертна комисия, създадена със Заповед №Р-173/08.09.2023г. е извършена проверка на състоянието на инфраструктурата и причините за бедственото положение по Южното Черноморие. По отношение на горите е установено, че “От гореизложените данни и извършен анализ, няма причинно следствена връзка между извършените лесовъдски мероприятия в засегнатите водосбори и бедствието настъпило на 5 септември на територията на община Царево“. В заключението от доклада се посочва единствено, че „Горските територии са важен фактор, регулиращ повърхностния и подземния отток и безспорно влияе върху условията за формиране на наводнения. Анализът на данните от проведените теренни изследвания, дават основание да се твърди, че основна причина за бедствието от 05.09.2023 г. е съчетанието от интензивни валежи и налични проблеми на наземната инфраструктура“.</w:t>
            </w:r>
          </w:p>
        </w:tc>
      </w:tr>
      <w:tr w:rsidR="00557E1F" w:rsidRPr="00444B16" w14:paraId="17859DC4" w14:textId="77777777" w:rsidTr="00473750">
        <w:trPr>
          <w:jc w:val="center"/>
        </w:trPr>
        <w:tc>
          <w:tcPr>
            <w:tcW w:w="686" w:type="dxa"/>
            <w:tcBorders>
              <w:top w:val="nil"/>
              <w:bottom w:val="nil"/>
            </w:tcBorders>
            <w:shd w:val="clear" w:color="auto" w:fill="auto"/>
          </w:tcPr>
          <w:p w14:paraId="44D66F0D"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vMerge/>
            <w:shd w:val="clear" w:color="auto" w:fill="auto"/>
          </w:tcPr>
          <w:p w14:paraId="716F1CA3"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4EAA8E07" w14:textId="718DAD50"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 Обслужват частни интереси за сметка на обществения и националния интерес.</w:t>
            </w:r>
          </w:p>
        </w:tc>
        <w:tc>
          <w:tcPr>
            <w:tcW w:w="1560" w:type="dxa"/>
            <w:tcBorders>
              <w:top w:val="nil"/>
              <w:bottom w:val="nil"/>
            </w:tcBorders>
            <w:shd w:val="clear" w:color="auto" w:fill="auto"/>
          </w:tcPr>
          <w:p w14:paraId="00178348" w14:textId="77777777" w:rsidR="00557E1F" w:rsidRPr="00444B16" w:rsidRDefault="00557E1F" w:rsidP="00557E1F">
            <w:pPr>
              <w:spacing w:before="60" w:after="20"/>
              <w:rPr>
                <w:rFonts w:ascii="Verdana" w:hAnsi="Verdana"/>
                <w:color w:val="FF0000"/>
                <w:spacing w:val="-4"/>
                <w:sz w:val="18"/>
                <w:szCs w:val="18"/>
              </w:rPr>
            </w:pPr>
          </w:p>
        </w:tc>
        <w:tc>
          <w:tcPr>
            <w:tcW w:w="5157" w:type="dxa"/>
            <w:tcBorders>
              <w:top w:val="nil"/>
              <w:bottom w:val="nil"/>
            </w:tcBorders>
            <w:shd w:val="clear" w:color="auto" w:fill="auto"/>
          </w:tcPr>
          <w:p w14:paraId="21140161" w14:textId="388868B8" w:rsidR="00557E1F" w:rsidRPr="00444B16" w:rsidRDefault="00557E1F" w:rsidP="00557E1F">
            <w:pPr>
              <w:spacing w:before="60" w:after="20"/>
              <w:jc w:val="both"/>
              <w:rPr>
                <w:rFonts w:ascii="Verdana" w:hAnsi="Verdana"/>
                <w:spacing w:val="-4"/>
                <w:sz w:val="18"/>
                <w:szCs w:val="18"/>
              </w:rPr>
            </w:pPr>
            <w:r w:rsidRPr="007904CF">
              <w:rPr>
                <w:rFonts w:ascii="Verdana" w:hAnsi="Verdana"/>
                <w:spacing w:val="-4"/>
                <w:sz w:val="18"/>
                <w:szCs w:val="18"/>
              </w:rPr>
              <w:t xml:space="preserve">Направените предложения за изменение на наредбата са продиктувани от необходимостта за полагане на непрекъсната и навременна грижа за гората чрез нейното отглеждане и стопанисване. Това изисква непрекъснато актуализиране и осъвременяване на методите и начините за изпълнение на лесовъдските мероприятия. Към момента в нашата страна основна част от дейностите в горите се извършват без да се прилагат съвременни технологии за работа, такива каквито са познати и се прилагат успешно от десетилетия в страните от Централна и Западна Европа.  </w:t>
            </w:r>
          </w:p>
        </w:tc>
      </w:tr>
      <w:tr w:rsidR="00557E1F" w:rsidRPr="00444B16" w14:paraId="31DD73E6" w14:textId="77777777" w:rsidTr="00473750">
        <w:trPr>
          <w:jc w:val="center"/>
        </w:trPr>
        <w:tc>
          <w:tcPr>
            <w:tcW w:w="686" w:type="dxa"/>
            <w:tcBorders>
              <w:top w:val="nil"/>
              <w:bottom w:val="single" w:sz="18" w:space="0" w:color="2E74B5"/>
            </w:tcBorders>
            <w:shd w:val="clear" w:color="auto" w:fill="auto"/>
          </w:tcPr>
          <w:p w14:paraId="4B74507A"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vMerge/>
            <w:tcBorders>
              <w:bottom w:val="single" w:sz="18" w:space="0" w:color="2E74B5"/>
            </w:tcBorders>
            <w:shd w:val="clear" w:color="auto" w:fill="auto"/>
          </w:tcPr>
          <w:p w14:paraId="484030E3"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single" w:sz="18" w:space="0" w:color="2E74B5"/>
            </w:tcBorders>
            <w:shd w:val="clear" w:color="auto" w:fill="auto"/>
          </w:tcPr>
          <w:p w14:paraId="61A042C3" w14:textId="7D2FA1FE"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Българските гори са национално богатство и жизненоважен ресурс в контекста на климатичните промени. Настоявам за отхвърляне на промените и за публична дискусия с граждани и експерти с цел намиране на устойчиви и контролирани решения.</w:t>
            </w:r>
          </w:p>
        </w:tc>
        <w:tc>
          <w:tcPr>
            <w:tcW w:w="1560" w:type="dxa"/>
            <w:tcBorders>
              <w:top w:val="nil"/>
              <w:bottom w:val="single" w:sz="18" w:space="0" w:color="2E74B5"/>
            </w:tcBorders>
            <w:shd w:val="clear" w:color="auto" w:fill="auto"/>
          </w:tcPr>
          <w:p w14:paraId="5C2E2BEC" w14:textId="21B57E9D" w:rsidR="00557E1F" w:rsidRPr="00444B16" w:rsidRDefault="00557E1F" w:rsidP="00557E1F">
            <w:pPr>
              <w:spacing w:before="60" w:after="20"/>
              <w:rPr>
                <w:rFonts w:ascii="Verdana" w:hAnsi="Verdana"/>
                <w:color w:val="FF0000"/>
                <w:spacing w:val="-4"/>
                <w:sz w:val="18"/>
                <w:szCs w:val="18"/>
              </w:rPr>
            </w:pPr>
          </w:p>
        </w:tc>
        <w:tc>
          <w:tcPr>
            <w:tcW w:w="5157" w:type="dxa"/>
            <w:tcBorders>
              <w:top w:val="nil"/>
              <w:bottom w:val="single" w:sz="18" w:space="0" w:color="2E74B5"/>
            </w:tcBorders>
            <w:shd w:val="clear" w:color="auto" w:fill="auto"/>
          </w:tcPr>
          <w:p w14:paraId="7257EAF3" w14:textId="77777777" w:rsidR="00557E1F" w:rsidRPr="00444B16" w:rsidRDefault="00557E1F" w:rsidP="00557E1F">
            <w:pPr>
              <w:spacing w:before="60" w:after="20"/>
              <w:rPr>
                <w:rFonts w:ascii="Verdana" w:hAnsi="Verdana"/>
                <w:spacing w:val="-4"/>
                <w:sz w:val="18"/>
                <w:szCs w:val="18"/>
              </w:rPr>
            </w:pPr>
          </w:p>
        </w:tc>
      </w:tr>
      <w:tr w:rsidR="00557E1F" w:rsidRPr="00444B16" w14:paraId="6A96CF40" w14:textId="77777777" w:rsidTr="00473750">
        <w:trPr>
          <w:jc w:val="center"/>
        </w:trPr>
        <w:tc>
          <w:tcPr>
            <w:tcW w:w="686" w:type="dxa"/>
            <w:tcBorders>
              <w:top w:val="single" w:sz="18" w:space="0" w:color="2E74B5"/>
              <w:bottom w:val="nil"/>
            </w:tcBorders>
            <w:shd w:val="clear" w:color="auto" w:fill="auto"/>
          </w:tcPr>
          <w:p w14:paraId="17B40FB4" w14:textId="77777777" w:rsidR="00557E1F" w:rsidRPr="00444B16" w:rsidRDefault="00557E1F" w:rsidP="00557E1F">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vMerge w:val="restart"/>
            <w:tcBorders>
              <w:top w:val="single" w:sz="18" w:space="0" w:color="2E74B5"/>
            </w:tcBorders>
            <w:shd w:val="clear" w:color="auto" w:fill="auto"/>
          </w:tcPr>
          <w:p w14:paraId="1FD8C0C2" w14:textId="77777777"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 xml:space="preserve">Росица Колева </w:t>
            </w:r>
          </w:p>
          <w:p w14:paraId="71CB3B5D" w14:textId="09ECAD38" w:rsidR="00557E1F" w:rsidRPr="00444B16" w:rsidRDefault="00557E1F" w:rsidP="0056523B">
            <w:pPr>
              <w:spacing w:before="60" w:after="20"/>
              <w:rPr>
                <w:rFonts w:ascii="Verdana" w:hAnsi="Verdana"/>
                <w:spacing w:val="-2"/>
                <w:sz w:val="18"/>
                <w:szCs w:val="18"/>
              </w:rPr>
            </w:pPr>
            <w:r w:rsidRPr="00444B16">
              <w:rPr>
                <w:rFonts w:ascii="Verdana" w:hAnsi="Verdana"/>
                <w:spacing w:val="-2"/>
                <w:sz w:val="18"/>
                <w:szCs w:val="18"/>
              </w:rPr>
              <w:t>(писмо № 94-2074 от 18.12.2024 г.</w:t>
            </w:r>
            <w:r w:rsidRPr="00444B16">
              <w:rPr>
                <w:sz w:val="18"/>
                <w:szCs w:val="18"/>
              </w:rPr>
              <w:t xml:space="preserve"> </w:t>
            </w:r>
            <w:r w:rsidRPr="00444B16">
              <w:rPr>
                <w:rFonts w:ascii="Verdana" w:hAnsi="Verdana"/>
                <w:spacing w:val="-2"/>
                <w:sz w:val="18"/>
                <w:szCs w:val="18"/>
              </w:rPr>
              <w:t>и писмо № 03-887 от 20.12.2024 г. от администрацията на МС)</w:t>
            </w:r>
          </w:p>
        </w:tc>
        <w:tc>
          <w:tcPr>
            <w:tcW w:w="5811" w:type="dxa"/>
            <w:tcBorders>
              <w:top w:val="single" w:sz="18" w:space="0" w:color="2E74B5"/>
              <w:bottom w:val="nil"/>
            </w:tcBorders>
            <w:shd w:val="clear" w:color="auto" w:fill="auto"/>
          </w:tcPr>
          <w:p w14:paraId="1CB149DC" w14:textId="1AE2F47F"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Предвидените промени в Наредба № 8 от 2011 г. за сените в горите и Наредба за изменение и допълнение на Наредба № 5 от 2014 г. за строителството в горски територии без промяна на предназначението им ще доведе до процеси на фрагментация на горските масиви, което ще има неблагоприятен ефект не само върху растителните асоциации, но и върху животинските такива.</w:t>
            </w:r>
            <w:r>
              <w:rPr>
                <w:rFonts w:ascii="Verdana" w:hAnsi="Verdana"/>
                <w:spacing w:val="-4"/>
                <w:sz w:val="18"/>
                <w:szCs w:val="18"/>
              </w:rPr>
              <w:t xml:space="preserve">  </w:t>
            </w:r>
          </w:p>
        </w:tc>
        <w:tc>
          <w:tcPr>
            <w:tcW w:w="1560" w:type="dxa"/>
            <w:tcBorders>
              <w:top w:val="single" w:sz="18" w:space="0" w:color="2E74B5"/>
              <w:bottom w:val="nil"/>
            </w:tcBorders>
            <w:shd w:val="clear" w:color="auto" w:fill="auto"/>
          </w:tcPr>
          <w:p w14:paraId="586B4620" w14:textId="49390BFA" w:rsidR="00557E1F" w:rsidRPr="00C653FA" w:rsidRDefault="00557E1F" w:rsidP="00557E1F">
            <w:pPr>
              <w:spacing w:before="60" w:after="20"/>
              <w:rPr>
                <w:rFonts w:ascii="Verdana" w:hAnsi="Verdana"/>
                <w:spacing w:val="-4"/>
                <w:sz w:val="18"/>
                <w:szCs w:val="18"/>
              </w:rPr>
            </w:pPr>
            <w:r>
              <w:rPr>
                <w:rFonts w:ascii="Verdana" w:hAnsi="Verdana"/>
                <w:spacing w:val="-4"/>
                <w:sz w:val="18"/>
                <w:szCs w:val="18"/>
              </w:rPr>
              <w:t>Не се приема</w:t>
            </w:r>
          </w:p>
        </w:tc>
        <w:tc>
          <w:tcPr>
            <w:tcW w:w="5157" w:type="dxa"/>
            <w:tcBorders>
              <w:top w:val="single" w:sz="18" w:space="0" w:color="2E74B5"/>
              <w:bottom w:val="nil"/>
            </w:tcBorders>
            <w:shd w:val="clear" w:color="auto" w:fill="auto"/>
          </w:tcPr>
          <w:p w14:paraId="266E2539" w14:textId="3B46F109" w:rsidR="00557E1F" w:rsidRPr="00C653FA" w:rsidRDefault="00557E1F" w:rsidP="0056523B">
            <w:pPr>
              <w:spacing w:before="60" w:after="20"/>
              <w:jc w:val="both"/>
              <w:rPr>
                <w:rFonts w:ascii="Verdana" w:hAnsi="Verdana"/>
                <w:spacing w:val="-4"/>
                <w:sz w:val="18"/>
                <w:szCs w:val="18"/>
              </w:rPr>
            </w:pPr>
            <w:r w:rsidRPr="00C653FA">
              <w:rPr>
                <w:rFonts w:ascii="Verdana" w:hAnsi="Verdana"/>
                <w:spacing w:val="-4"/>
                <w:sz w:val="18"/>
                <w:szCs w:val="18"/>
              </w:rPr>
              <w:t xml:space="preserve">Направените предложения за изменение на наредбата са продиктувани от необходимостта за полагане на непрекъсната и навременна грижа за гората чрез нейното отглеждане и стопанисване. Това изисква непрекъснато актуализиране и осъвременяване на методите и начините за изпълнение на лесовъдските мероприятия. Към момента в нашата страна основна част от дейностите в горите се извършват без да се прилагат съвременни технологии за работа, такива каквито са познати и се прилагат успешно от десетилетия в страните от Централна и Западна Европа.  </w:t>
            </w:r>
          </w:p>
        </w:tc>
      </w:tr>
      <w:tr w:rsidR="00557E1F" w:rsidRPr="00444B16" w14:paraId="75E29D51" w14:textId="77777777" w:rsidTr="00473750">
        <w:trPr>
          <w:jc w:val="center"/>
        </w:trPr>
        <w:tc>
          <w:tcPr>
            <w:tcW w:w="686" w:type="dxa"/>
            <w:tcBorders>
              <w:top w:val="nil"/>
              <w:bottom w:val="nil"/>
            </w:tcBorders>
            <w:shd w:val="clear" w:color="auto" w:fill="auto"/>
          </w:tcPr>
          <w:p w14:paraId="6EFAF18E"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vMerge/>
            <w:tcBorders>
              <w:bottom w:val="nil"/>
            </w:tcBorders>
            <w:shd w:val="clear" w:color="auto" w:fill="auto"/>
          </w:tcPr>
          <w:p w14:paraId="2C11CB59"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41B2EB6D" w14:textId="7F6E8FD8"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Научно установено, е че обезлесяването в ивици (просеки, писти, пътища) води до нарушаване на правилното функциониране на екосистемите, функционирането на животинските съобщества и намаляване на биологичното разнообразие като цяло. Увеличава се възможността за навлизане на вредители и инвазивни чужди видове.</w:t>
            </w:r>
          </w:p>
        </w:tc>
        <w:tc>
          <w:tcPr>
            <w:tcW w:w="1560" w:type="dxa"/>
            <w:tcBorders>
              <w:top w:val="nil"/>
              <w:bottom w:val="nil"/>
            </w:tcBorders>
            <w:shd w:val="clear" w:color="auto" w:fill="auto"/>
          </w:tcPr>
          <w:p w14:paraId="07FE8320" w14:textId="6C7F4CB7" w:rsidR="00557E1F" w:rsidRPr="00444B16" w:rsidRDefault="00557E1F" w:rsidP="00557E1F">
            <w:pPr>
              <w:spacing w:before="60" w:after="20"/>
              <w:rPr>
                <w:rFonts w:ascii="Verdana" w:hAnsi="Verdana"/>
                <w:color w:val="FF0000"/>
                <w:spacing w:val="-4"/>
                <w:sz w:val="18"/>
                <w:szCs w:val="18"/>
              </w:rPr>
            </w:pPr>
            <w:r>
              <w:rPr>
                <w:rFonts w:ascii="Verdana" w:hAnsi="Verdana"/>
                <w:spacing w:val="-4"/>
                <w:sz w:val="18"/>
                <w:szCs w:val="18"/>
              </w:rPr>
              <w:t>Н</w:t>
            </w:r>
            <w:r w:rsidRPr="00C653FA">
              <w:rPr>
                <w:rFonts w:ascii="Verdana" w:hAnsi="Verdana"/>
                <w:spacing w:val="-4"/>
                <w:sz w:val="18"/>
                <w:szCs w:val="18"/>
              </w:rPr>
              <w:t>е се приема</w:t>
            </w:r>
          </w:p>
        </w:tc>
        <w:tc>
          <w:tcPr>
            <w:tcW w:w="5157" w:type="dxa"/>
            <w:tcBorders>
              <w:top w:val="nil"/>
              <w:bottom w:val="nil"/>
            </w:tcBorders>
            <w:shd w:val="clear" w:color="auto" w:fill="auto"/>
          </w:tcPr>
          <w:p w14:paraId="17EB4EF0" w14:textId="1EC94B63" w:rsidR="00557E1F" w:rsidRPr="00C653FA" w:rsidRDefault="00557E1F" w:rsidP="00557E1F">
            <w:pPr>
              <w:spacing w:before="60" w:after="20"/>
              <w:jc w:val="both"/>
              <w:rPr>
                <w:rFonts w:ascii="Verdana" w:hAnsi="Verdana"/>
                <w:spacing w:val="-4"/>
                <w:sz w:val="18"/>
                <w:szCs w:val="18"/>
              </w:rPr>
            </w:pPr>
            <w:r w:rsidRPr="00C653FA">
              <w:rPr>
                <w:rFonts w:ascii="Verdana" w:hAnsi="Verdana"/>
                <w:spacing w:val="-4"/>
                <w:sz w:val="18"/>
                <w:szCs w:val="18"/>
              </w:rPr>
              <w:t>Съгласно ФАО – „Глобална оценка на горските ресурси 2020“ на ФАО, Параграф 8 от Методологични въпроси – Земеползване, промени в замеползването и горско стопанство, 13 септеври 2000 към Конвенция на обединените нации за климатичните промени (UNFCCC), Решение 11/CP.7 (UNFCCC, 2001), Речника на термините и акронимите, свързани с климатичните промени, както и в Наръчника за изчисляване на емисиите LULUCF GPG, секция 4.2.6.1 към Протокола от Киото – терминът „обезлесяване“, във всички документи, се асоциира с превръщане на залесена земя в незалесена такава, като се конкретизира, че това не се отнася за залесена територия върху, която е извършен дърводобив и последващо възобновяване, тъй като това се счита за част от стопанисването на горите.</w:t>
            </w:r>
          </w:p>
          <w:p w14:paraId="393FFBF2" w14:textId="77777777" w:rsidR="00557E1F" w:rsidRPr="00C653FA" w:rsidRDefault="00557E1F" w:rsidP="00557E1F">
            <w:pPr>
              <w:spacing w:before="60" w:after="20"/>
              <w:jc w:val="both"/>
              <w:rPr>
                <w:rFonts w:ascii="Verdana" w:hAnsi="Verdana"/>
                <w:spacing w:val="-4"/>
                <w:sz w:val="18"/>
                <w:szCs w:val="18"/>
              </w:rPr>
            </w:pPr>
            <w:r w:rsidRPr="00C653FA">
              <w:rPr>
                <w:rFonts w:ascii="Verdana" w:hAnsi="Verdana"/>
                <w:spacing w:val="-4"/>
                <w:sz w:val="18"/>
                <w:szCs w:val="18"/>
              </w:rPr>
              <w:t>Използваните съвременни машини са с колесна формула  4 х 4, осъществена от четири еднакви по размер, самозадвижващи се колела с гуми с ниско налягане, които намаляват значително размера на повредите върху почвата, подраста и оставащия дървостой. Благодарение на тази конструкция тракторът копира напълно микрорелефа на терена.</w:t>
            </w:r>
          </w:p>
          <w:p w14:paraId="49F923E3" w14:textId="66B13393" w:rsidR="00557E1F" w:rsidRPr="00444B16" w:rsidRDefault="00557E1F" w:rsidP="00557E1F">
            <w:pPr>
              <w:spacing w:before="60" w:after="20"/>
              <w:jc w:val="both"/>
              <w:rPr>
                <w:rFonts w:ascii="Verdana" w:hAnsi="Verdana"/>
                <w:spacing w:val="-4"/>
                <w:sz w:val="18"/>
                <w:szCs w:val="18"/>
              </w:rPr>
            </w:pPr>
            <w:r w:rsidRPr="00C653FA">
              <w:rPr>
                <w:rFonts w:ascii="Verdana" w:hAnsi="Verdana"/>
                <w:spacing w:val="-4"/>
                <w:sz w:val="18"/>
                <w:szCs w:val="18"/>
              </w:rPr>
              <w:t>Тези разпоредби целят именно ограничаване на деградация на екосистемите и редуциране на риска от почвена ерозия.</w:t>
            </w:r>
          </w:p>
        </w:tc>
      </w:tr>
      <w:tr w:rsidR="00557E1F" w:rsidRPr="00444B16" w14:paraId="1DB37870" w14:textId="77777777" w:rsidTr="00473750">
        <w:trPr>
          <w:jc w:val="center"/>
        </w:trPr>
        <w:tc>
          <w:tcPr>
            <w:tcW w:w="686" w:type="dxa"/>
            <w:tcBorders>
              <w:top w:val="nil"/>
              <w:bottom w:val="nil"/>
            </w:tcBorders>
            <w:shd w:val="clear" w:color="auto" w:fill="auto"/>
          </w:tcPr>
          <w:p w14:paraId="3511285A"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6E45CA73"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3674570A" w14:textId="2749B547" w:rsidR="00557E1F"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Пътищата в горите предоставят идеален достъп на бракониери на дървесен материал, диви животни и други.</w:t>
            </w:r>
          </w:p>
          <w:p w14:paraId="0674A21B" w14:textId="4F84D88C"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Поради тези и много други доводи, тези промени в цитираните по-горе наредби, не трябва да бъдат приемани.</w:t>
            </w:r>
          </w:p>
        </w:tc>
        <w:tc>
          <w:tcPr>
            <w:tcW w:w="1560" w:type="dxa"/>
            <w:tcBorders>
              <w:top w:val="nil"/>
              <w:bottom w:val="nil"/>
            </w:tcBorders>
            <w:shd w:val="clear" w:color="auto" w:fill="auto"/>
          </w:tcPr>
          <w:p w14:paraId="437B90E4" w14:textId="658657BD" w:rsidR="00557E1F" w:rsidRPr="00444B16" w:rsidRDefault="00557E1F" w:rsidP="00557E1F">
            <w:pPr>
              <w:spacing w:before="60" w:after="20"/>
              <w:rPr>
                <w:rFonts w:ascii="Verdana" w:hAnsi="Verdana"/>
                <w:color w:val="FF0000"/>
                <w:spacing w:val="-4"/>
                <w:sz w:val="18"/>
                <w:szCs w:val="18"/>
              </w:rPr>
            </w:pPr>
          </w:p>
        </w:tc>
        <w:tc>
          <w:tcPr>
            <w:tcW w:w="5157" w:type="dxa"/>
            <w:tcBorders>
              <w:top w:val="nil"/>
              <w:bottom w:val="nil"/>
            </w:tcBorders>
            <w:shd w:val="clear" w:color="auto" w:fill="auto"/>
          </w:tcPr>
          <w:p w14:paraId="767265AC" w14:textId="77777777" w:rsidR="00557E1F" w:rsidRPr="00444B16" w:rsidRDefault="00557E1F" w:rsidP="00557E1F">
            <w:pPr>
              <w:spacing w:before="60" w:after="20"/>
              <w:rPr>
                <w:rFonts w:ascii="Verdana" w:hAnsi="Verdana"/>
                <w:spacing w:val="-4"/>
                <w:sz w:val="18"/>
                <w:szCs w:val="18"/>
              </w:rPr>
            </w:pPr>
          </w:p>
        </w:tc>
      </w:tr>
      <w:tr w:rsidR="00557E1F" w:rsidRPr="00444B16" w14:paraId="36D87B55" w14:textId="77777777" w:rsidTr="00473750">
        <w:trPr>
          <w:jc w:val="center"/>
        </w:trPr>
        <w:tc>
          <w:tcPr>
            <w:tcW w:w="686" w:type="dxa"/>
            <w:tcBorders>
              <w:top w:val="nil"/>
              <w:bottom w:val="single" w:sz="18" w:space="0" w:color="2E74B5"/>
            </w:tcBorders>
            <w:shd w:val="clear" w:color="auto" w:fill="auto"/>
          </w:tcPr>
          <w:p w14:paraId="5AA06D5E"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single" w:sz="18" w:space="0" w:color="2E74B5"/>
            </w:tcBorders>
            <w:shd w:val="clear" w:color="auto" w:fill="auto"/>
          </w:tcPr>
          <w:p w14:paraId="57909AAB" w14:textId="7D3CB730" w:rsidR="00557E1F" w:rsidRPr="00444B16" w:rsidRDefault="00557E1F" w:rsidP="00557E1F">
            <w:pPr>
              <w:spacing w:before="60" w:after="20"/>
              <w:rPr>
                <w:rFonts w:ascii="Verdana" w:hAnsi="Verdana"/>
                <w:spacing w:val="-2"/>
                <w:sz w:val="18"/>
                <w:szCs w:val="18"/>
              </w:rPr>
            </w:pPr>
          </w:p>
        </w:tc>
        <w:tc>
          <w:tcPr>
            <w:tcW w:w="5811" w:type="dxa"/>
            <w:tcBorders>
              <w:top w:val="nil"/>
              <w:bottom w:val="single" w:sz="18" w:space="0" w:color="2E74B5"/>
            </w:tcBorders>
            <w:shd w:val="clear" w:color="auto" w:fill="auto"/>
          </w:tcPr>
          <w:p w14:paraId="618A850F" w14:textId="76C24624"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Напълно съм против предвиденото в Проект на Наредба за изменение и допълнение на Наредба № 8 от 2011 г. за сечите в горите, където се дава възможност за ненужно и даже престъпно унищожаване на гори, което е ясно, че на практика ще бъде повече от предвиденото. Горите са динамична, но и консервативна система и нововъведения и модернизация не са нужни там. Проектът не обслужва интересите на обществото и запазването на горите. Най-голямото богатство на България е българската природа, а горите са белия ни дроб! В нашето съвремие на климатични промени и замърсяване всяко дърво е ценно! Засегнати ще бъдат в работата си природозащитни организации, ловни дружинки от почти всички областни ДГС, представители на хотелиерството и ресторантьорството в планински области, чиито клиенти се базират на туризъм в залесени планини, запазили растителния и животинския си свят, обект на туристическите маршрути, всички потенциални жертви на наводнения по причина на ерозия на почвите и обезлесяване и др., заетите в горското стопанство, част от които може да загубят работа си и също - всички ние и нашите потомци. Запазете горите и дивия им животински свят!</w:t>
            </w:r>
          </w:p>
        </w:tc>
        <w:tc>
          <w:tcPr>
            <w:tcW w:w="1560" w:type="dxa"/>
            <w:tcBorders>
              <w:top w:val="nil"/>
              <w:bottom w:val="single" w:sz="18" w:space="0" w:color="2E74B5"/>
            </w:tcBorders>
            <w:shd w:val="clear" w:color="auto" w:fill="auto"/>
          </w:tcPr>
          <w:p w14:paraId="1A1F82B8" w14:textId="7F2A83FD" w:rsidR="00557E1F" w:rsidRPr="00444B16" w:rsidRDefault="00557E1F" w:rsidP="00557E1F">
            <w:pPr>
              <w:spacing w:before="60" w:after="20"/>
              <w:rPr>
                <w:rFonts w:ascii="Verdana" w:hAnsi="Verdana"/>
                <w:color w:val="FF0000"/>
                <w:spacing w:val="-4"/>
                <w:sz w:val="18"/>
                <w:szCs w:val="18"/>
              </w:rPr>
            </w:pPr>
          </w:p>
        </w:tc>
        <w:tc>
          <w:tcPr>
            <w:tcW w:w="5157" w:type="dxa"/>
            <w:tcBorders>
              <w:top w:val="nil"/>
              <w:bottom w:val="single" w:sz="18" w:space="0" w:color="2E74B5"/>
            </w:tcBorders>
            <w:shd w:val="clear" w:color="auto" w:fill="auto"/>
          </w:tcPr>
          <w:p w14:paraId="45E68065" w14:textId="77777777" w:rsidR="00557E1F" w:rsidRPr="00444B16" w:rsidRDefault="00557E1F" w:rsidP="00557E1F">
            <w:pPr>
              <w:spacing w:before="60" w:after="20"/>
              <w:rPr>
                <w:rFonts w:ascii="Verdana" w:hAnsi="Verdana"/>
                <w:spacing w:val="-4"/>
                <w:sz w:val="18"/>
                <w:szCs w:val="18"/>
              </w:rPr>
            </w:pPr>
          </w:p>
        </w:tc>
      </w:tr>
      <w:tr w:rsidR="00557E1F" w:rsidRPr="00444B16" w14:paraId="7A76BB07" w14:textId="77777777" w:rsidTr="00473750">
        <w:trPr>
          <w:jc w:val="center"/>
        </w:trPr>
        <w:tc>
          <w:tcPr>
            <w:tcW w:w="686" w:type="dxa"/>
            <w:tcBorders>
              <w:top w:val="single" w:sz="18" w:space="0" w:color="2E74B5"/>
              <w:bottom w:val="nil"/>
            </w:tcBorders>
            <w:shd w:val="clear" w:color="auto" w:fill="auto"/>
          </w:tcPr>
          <w:p w14:paraId="4FF8F8C5" w14:textId="77777777" w:rsidR="00557E1F" w:rsidRPr="00444B16" w:rsidRDefault="00557E1F" w:rsidP="00557E1F">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top w:val="single" w:sz="18" w:space="0" w:color="2E74B5"/>
              <w:bottom w:val="nil"/>
            </w:tcBorders>
            <w:shd w:val="clear" w:color="auto" w:fill="auto"/>
          </w:tcPr>
          <w:p w14:paraId="75714B27" w14:textId="77777777"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Риболовно сдружение „За Стара Река“</w:t>
            </w:r>
          </w:p>
          <w:p w14:paraId="5C91A3A8" w14:textId="77777777"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Риболовен магазин „При Томито“</w:t>
            </w:r>
          </w:p>
          <w:p w14:paraId="1B0E9646" w14:textId="415AC89D"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(писмо № 62-506 от 18.12.2024 г.)</w:t>
            </w:r>
          </w:p>
          <w:p w14:paraId="1D6C784F" w14:textId="6E5561B1" w:rsidR="00557E1F" w:rsidRPr="00444B16" w:rsidRDefault="00557E1F" w:rsidP="00557E1F">
            <w:pPr>
              <w:spacing w:before="60" w:after="20"/>
              <w:rPr>
                <w:rFonts w:ascii="Verdana" w:hAnsi="Verdana"/>
                <w:spacing w:val="-2"/>
                <w:sz w:val="18"/>
                <w:szCs w:val="18"/>
              </w:rPr>
            </w:pPr>
          </w:p>
        </w:tc>
        <w:tc>
          <w:tcPr>
            <w:tcW w:w="5811" w:type="dxa"/>
            <w:tcBorders>
              <w:top w:val="single" w:sz="18" w:space="0" w:color="2E74B5"/>
              <w:bottom w:val="nil"/>
            </w:tcBorders>
            <w:shd w:val="clear" w:color="auto" w:fill="auto"/>
          </w:tcPr>
          <w:p w14:paraId="5BCCE560" w14:textId="77777777"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Ние от Риболовно Сдружение „За Стара Река", които от години почистваме, зарибяваме и опазваме река Стара река в област Пазарджик, искаме да изразим подкрепата си за възражение/становище на Сдружение „Балканка" с входящ номер:</w:t>
            </w:r>
          </w:p>
          <w:p w14:paraId="5E88889D" w14:textId="77777777"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Вх.№ ИАРА - 63-00-1504/15.11.2024Г.</w:t>
            </w:r>
          </w:p>
          <w:p w14:paraId="36EDC8BA" w14:textId="77777777"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Вх.№ МЗХ - 62-451/15.11.2024г.</w:t>
            </w:r>
          </w:p>
          <w:p w14:paraId="655020E6" w14:textId="1B7951BF"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Вх.№ МОСВ - 48-00-745/15.11.2024 г.</w:t>
            </w:r>
          </w:p>
        </w:tc>
        <w:tc>
          <w:tcPr>
            <w:tcW w:w="1560" w:type="dxa"/>
            <w:tcBorders>
              <w:top w:val="single" w:sz="18" w:space="0" w:color="2E74B5"/>
              <w:bottom w:val="nil"/>
            </w:tcBorders>
            <w:shd w:val="clear" w:color="auto" w:fill="auto"/>
          </w:tcPr>
          <w:p w14:paraId="4E0B0C38" w14:textId="62D5D6FD" w:rsidR="00557E1F" w:rsidRPr="00C653FA" w:rsidRDefault="00557E1F" w:rsidP="00557E1F">
            <w:pPr>
              <w:spacing w:before="60" w:after="20"/>
              <w:rPr>
                <w:rFonts w:ascii="Verdana" w:hAnsi="Verdana"/>
                <w:spacing w:val="-4"/>
                <w:sz w:val="18"/>
                <w:szCs w:val="18"/>
              </w:rPr>
            </w:pPr>
            <w:r w:rsidRPr="00C653FA">
              <w:rPr>
                <w:rFonts w:ascii="Verdana" w:hAnsi="Verdana"/>
                <w:spacing w:val="-4"/>
                <w:sz w:val="18"/>
                <w:szCs w:val="18"/>
              </w:rPr>
              <w:t>Не се приема</w:t>
            </w:r>
          </w:p>
        </w:tc>
        <w:tc>
          <w:tcPr>
            <w:tcW w:w="5157" w:type="dxa"/>
            <w:tcBorders>
              <w:top w:val="single" w:sz="18" w:space="0" w:color="2E74B5"/>
              <w:bottom w:val="nil"/>
            </w:tcBorders>
            <w:shd w:val="clear" w:color="auto" w:fill="auto"/>
          </w:tcPr>
          <w:p w14:paraId="18E09311" w14:textId="5B087EC9" w:rsidR="00557E1F" w:rsidRPr="00C653FA" w:rsidRDefault="00557E1F" w:rsidP="00557E1F">
            <w:pPr>
              <w:spacing w:before="60" w:after="20"/>
              <w:jc w:val="both"/>
              <w:rPr>
                <w:rFonts w:ascii="Verdana" w:hAnsi="Verdana"/>
                <w:spacing w:val="-4"/>
                <w:sz w:val="18"/>
                <w:szCs w:val="18"/>
              </w:rPr>
            </w:pPr>
            <w:r w:rsidRPr="00C653FA">
              <w:rPr>
                <w:rFonts w:ascii="Verdana" w:hAnsi="Verdana"/>
                <w:spacing w:val="-4"/>
                <w:sz w:val="18"/>
                <w:szCs w:val="18"/>
              </w:rPr>
              <w:t>Около постоянните и поройните водни течения се запазват зони с широчина не по-малка от 15 м, като не се допускат сечи. Ежегодно се извършват проверки от ИАГ и структури за почистване на дерета и рискови места от затлачване и замърсяване с битови отпадъци.</w:t>
            </w:r>
          </w:p>
        </w:tc>
      </w:tr>
      <w:tr w:rsidR="00557E1F" w:rsidRPr="00444B16" w14:paraId="04E1D74F" w14:textId="77777777" w:rsidTr="00473750">
        <w:trPr>
          <w:jc w:val="center"/>
        </w:trPr>
        <w:tc>
          <w:tcPr>
            <w:tcW w:w="686" w:type="dxa"/>
            <w:tcBorders>
              <w:top w:val="nil"/>
              <w:bottom w:val="nil"/>
            </w:tcBorders>
            <w:shd w:val="clear" w:color="auto" w:fill="auto"/>
          </w:tcPr>
          <w:p w14:paraId="37F2032A"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5A703367"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15CBEEE2" w14:textId="6D33434A" w:rsidR="00557E1F" w:rsidRPr="00557E1F"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Възразяваме категорично, в обявения едномесечен срок, срещу промените в представения проект на заповед, качен за обществено обсъждане в електронната система на ИАРА и на МЗХ на дата 24.10.2024г.</w:t>
            </w:r>
          </w:p>
        </w:tc>
        <w:tc>
          <w:tcPr>
            <w:tcW w:w="1560" w:type="dxa"/>
            <w:tcBorders>
              <w:top w:val="nil"/>
              <w:bottom w:val="nil"/>
            </w:tcBorders>
            <w:shd w:val="clear" w:color="auto" w:fill="auto"/>
          </w:tcPr>
          <w:p w14:paraId="10113630" w14:textId="520C1C42" w:rsidR="00557E1F" w:rsidRPr="00444B16" w:rsidRDefault="00557E1F" w:rsidP="00557E1F">
            <w:pPr>
              <w:spacing w:before="60" w:after="20"/>
              <w:rPr>
                <w:rFonts w:ascii="Verdana" w:hAnsi="Verdana"/>
                <w:color w:val="FF0000"/>
                <w:spacing w:val="-4"/>
                <w:sz w:val="18"/>
                <w:szCs w:val="18"/>
              </w:rPr>
            </w:pPr>
          </w:p>
        </w:tc>
        <w:tc>
          <w:tcPr>
            <w:tcW w:w="5157" w:type="dxa"/>
            <w:tcBorders>
              <w:top w:val="nil"/>
              <w:bottom w:val="nil"/>
            </w:tcBorders>
            <w:shd w:val="clear" w:color="auto" w:fill="auto"/>
          </w:tcPr>
          <w:p w14:paraId="7F589890" w14:textId="059C4037" w:rsidR="00557E1F" w:rsidRPr="00444B16" w:rsidRDefault="00557E1F" w:rsidP="00557E1F">
            <w:pPr>
              <w:spacing w:before="60" w:after="20"/>
              <w:rPr>
                <w:rFonts w:ascii="Verdana" w:hAnsi="Verdana"/>
                <w:spacing w:val="-4"/>
                <w:sz w:val="18"/>
                <w:szCs w:val="18"/>
              </w:rPr>
            </w:pPr>
          </w:p>
        </w:tc>
      </w:tr>
      <w:tr w:rsidR="00557E1F" w:rsidRPr="00444B16" w14:paraId="10B19A4A" w14:textId="77777777" w:rsidTr="00473750">
        <w:trPr>
          <w:jc w:val="center"/>
        </w:trPr>
        <w:tc>
          <w:tcPr>
            <w:tcW w:w="686" w:type="dxa"/>
            <w:tcBorders>
              <w:top w:val="nil"/>
              <w:bottom w:val="nil"/>
            </w:tcBorders>
            <w:shd w:val="clear" w:color="auto" w:fill="auto"/>
          </w:tcPr>
          <w:p w14:paraId="670DA313"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113604A5"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605CE144" w14:textId="369C6AE2"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Предложените промени силно ще увредят постигнати резултати в следствие на години труд по опазване и зарибяване на река Стара Река, за която полагаме грижа с лични и частни средства.</w:t>
            </w:r>
          </w:p>
        </w:tc>
        <w:tc>
          <w:tcPr>
            <w:tcW w:w="1560" w:type="dxa"/>
            <w:tcBorders>
              <w:top w:val="nil"/>
              <w:bottom w:val="nil"/>
            </w:tcBorders>
            <w:shd w:val="clear" w:color="auto" w:fill="auto"/>
          </w:tcPr>
          <w:p w14:paraId="663AD7CD" w14:textId="35A4FD00" w:rsidR="00557E1F" w:rsidRPr="00444B16" w:rsidRDefault="00557E1F" w:rsidP="00557E1F">
            <w:pPr>
              <w:spacing w:before="60" w:after="20"/>
              <w:rPr>
                <w:rFonts w:ascii="Verdana" w:hAnsi="Verdana"/>
                <w:color w:val="FF0000"/>
                <w:spacing w:val="-4"/>
                <w:sz w:val="18"/>
                <w:szCs w:val="18"/>
              </w:rPr>
            </w:pPr>
          </w:p>
        </w:tc>
        <w:tc>
          <w:tcPr>
            <w:tcW w:w="5157" w:type="dxa"/>
            <w:tcBorders>
              <w:top w:val="nil"/>
              <w:bottom w:val="nil"/>
            </w:tcBorders>
            <w:shd w:val="clear" w:color="auto" w:fill="auto"/>
          </w:tcPr>
          <w:p w14:paraId="7A75B51A" w14:textId="77777777" w:rsidR="00557E1F" w:rsidRPr="00444B16" w:rsidRDefault="00557E1F" w:rsidP="00557E1F">
            <w:pPr>
              <w:spacing w:before="60" w:after="20"/>
              <w:rPr>
                <w:rFonts w:ascii="Verdana" w:hAnsi="Verdana"/>
                <w:spacing w:val="-4"/>
                <w:sz w:val="18"/>
                <w:szCs w:val="18"/>
              </w:rPr>
            </w:pPr>
          </w:p>
        </w:tc>
      </w:tr>
      <w:tr w:rsidR="00557E1F" w:rsidRPr="00444B16" w14:paraId="3D3DDAC9" w14:textId="77777777" w:rsidTr="00473750">
        <w:trPr>
          <w:jc w:val="center"/>
        </w:trPr>
        <w:tc>
          <w:tcPr>
            <w:tcW w:w="686" w:type="dxa"/>
            <w:tcBorders>
              <w:top w:val="nil"/>
              <w:bottom w:val="nil"/>
            </w:tcBorders>
            <w:shd w:val="clear" w:color="auto" w:fill="auto"/>
          </w:tcPr>
          <w:p w14:paraId="0878B578"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19D672FF"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08609190" w14:textId="77777777" w:rsidR="00557E1F"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Така предложените промени застрашават труда на стотици риболовци и доброжелатели в цяла България и Сдружение „Балканка" имат пълната ни подкрепа за внесенето възр против тези промени.</w:t>
            </w:r>
          </w:p>
          <w:p w14:paraId="4C3C3B78" w14:textId="77777777" w:rsidR="00C114B2" w:rsidRPr="00444B16" w:rsidRDefault="00C114B2" w:rsidP="00C114B2">
            <w:pPr>
              <w:spacing w:before="60" w:after="20"/>
              <w:jc w:val="both"/>
              <w:rPr>
                <w:rFonts w:ascii="Verdana" w:hAnsi="Verdana"/>
                <w:spacing w:val="-4"/>
                <w:sz w:val="18"/>
                <w:szCs w:val="18"/>
              </w:rPr>
            </w:pPr>
            <w:r w:rsidRPr="00444B16">
              <w:rPr>
                <w:rFonts w:ascii="Verdana" w:hAnsi="Verdana"/>
                <w:spacing w:val="-4"/>
                <w:sz w:val="18"/>
                <w:szCs w:val="18"/>
              </w:rPr>
              <w:t>Ние от Риболовен магазин „При Томито", които от години подпомагаме Риболовно Сдружение „За Стара Река", искаме да изразим подкрепата си за възражение/становище на Сдружение „Балканка" с входящ номер:</w:t>
            </w:r>
          </w:p>
          <w:p w14:paraId="3DC23BAB" w14:textId="77777777" w:rsidR="00C114B2" w:rsidRPr="00444B16" w:rsidRDefault="00C114B2" w:rsidP="00C114B2">
            <w:pPr>
              <w:spacing w:before="60" w:after="20"/>
              <w:jc w:val="both"/>
              <w:rPr>
                <w:rFonts w:ascii="Verdana" w:hAnsi="Verdana"/>
                <w:spacing w:val="-4"/>
                <w:sz w:val="18"/>
                <w:szCs w:val="18"/>
              </w:rPr>
            </w:pPr>
            <w:r w:rsidRPr="00444B16">
              <w:rPr>
                <w:rFonts w:ascii="Verdana" w:hAnsi="Verdana"/>
                <w:spacing w:val="-4"/>
                <w:sz w:val="18"/>
                <w:szCs w:val="18"/>
              </w:rPr>
              <w:t>Вх.№ ИАРА - 63-00-1504/15.11.2024г.</w:t>
            </w:r>
          </w:p>
          <w:p w14:paraId="5F77D720" w14:textId="77777777" w:rsidR="00C114B2" w:rsidRPr="00444B16" w:rsidRDefault="00C114B2" w:rsidP="00C114B2">
            <w:pPr>
              <w:spacing w:before="60" w:after="20"/>
              <w:jc w:val="both"/>
              <w:rPr>
                <w:rFonts w:ascii="Verdana" w:hAnsi="Verdana"/>
                <w:spacing w:val="-4"/>
                <w:sz w:val="18"/>
                <w:szCs w:val="18"/>
              </w:rPr>
            </w:pPr>
            <w:r w:rsidRPr="00444B16">
              <w:rPr>
                <w:rFonts w:ascii="Verdana" w:hAnsi="Verdana"/>
                <w:spacing w:val="-4"/>
                <w:sz w:val="18"/>
                <w:szCs w:val="18"/>
              </w:rPr>
              <w:t>Вх.№ МЗХ - 62-451/15.11.2024г.</w:t>
            </w:r>
          </w:p>
          <w:p w14:paraId="53064F2B" w14:textId="1384D5D2" w:rsidR="00C114B2" w:rsidRPr="00444B16" w:rsidRDefault="00C114B2" w:rsidP="00C114B2">
            <w:pPr>
              <w:spacing w:before="60" w:after="20"/>
              <w:jc w:val="both"/>
              <w:rPr>
                <w:rFonts w:ascii="Verdana" w:hAnsi="Verdana"/>
                <w:spacing w:val="-4"/>
                <w:sz w:val="18"/>
                <w:szCs w:val="18"/>
              </w:rPr>
            </w:pPr>
            <w:r w:rsidRPr="00444B16">
              <w:rPr>
                <w:rFonts w:ascii="Verdana" w:hAnsi="Verdana"/>
                <w:spacing w:val="-4"/>
                <w:sz w:val="18"/>
                <w:szCs w:val="18"/>
              </w:rPr>
              <w:t>Вх.№ МОСВ - 48-00-745/15.11.2024 г.</w:t>
            </w:r>
          </w:p>
        </w:tc>
        <w:tc>
          <w:tcPr>
            <w:tcW w:w="1560" w:type="dxa"/>
            <w:tcBorders>
              <w:top w:val="nil"/>
              <w:bottom w:val="nil"/>
            </w:tcBorders>
            <w:shd w:val="clear" w:color="auto" w:fill="auto"/>
          </w:tcPr>
          <w:p w14:paraId="3417F6BE" w14:textId="2D465CAF" w:rsidR="00557E1F" w:rsidRPr="00444B16" w:rsidRDefault="00557E1F" w:rsidP="00557E1F">
            <w:pPr>
              <w:spacing w:before="60" w:after="20"/>
              <w:rPr>
                <w:rFonts w:ascii="Verdana" w:hAnsi="Verdana"/>
                <w:color w:val="FF0000"/>
                <w:spacing w:val="-4"/>
                <w:sz w:val="18"/>
                <w:szCs w:val="18"/>
              </w:rPr>
            </w:pPr>
          </w:p>
        </w:tc>
        <w:tc>
          <w:tcPr>
            <w:tcW w:w="5157" w:type="dxa"/>
            <w:tcBorders>
              <w:top w:val="nil"/>
              <w:bottom w:val="nil"/>
            </w:tcBorders>
            <w:shd w:val="clear" w:color="auto" w:fill="auto"/>
          </w:tcPr>
          <w:p w14:paraId="1661B3DD" w14:textId="77777777" w:rsidR="00557E1F" w:rsidRPr="00444B16" w:rsidRDefault="00557E1F" w:rsidP="00557E1F">
            <w:pPr>
              <w:spacing w:before="60" w:after="20"/>
              <w:rPr>
                <w:rFonts w:ascii="Verdana" w:hAnsi="Verdana"/>
                <w:spacing w:val="-4"/>
                <w:sz w:val="18"/>
                <w:szCs w:val="18"/>
              </w:rPr>
            </w:pPr>
          </w:p>
        </w:tc>
      </w:tr>
      <w:tr w:rsidR="00557E1F" w:rsidRPr="00444B16" w14:paraId="47AF45ED" w14:textId="77777777" w:rsidTr="00473750">
        <w:trPr>
          <w:jc w:val="center"/>
        </w:trPr>
        <w:tc>
          <w:tcPr>
            <w:tcW w:w="686" w:type="dxa"/>
            <w:tcBorders>
              <w:top w:val="nil"/>
              <w:bottom w:val="nil"/>
            </w:tcBorders>
            <w:shd w:val="clear" w:color="auto" w:fill="auto"/>
          </w:tcPr>
          <w:p w14:paraId="599E130D"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204DC5C6"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129BD6F9" w14:textId="77777777" w:rsidR="00557E1F"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Възразяваме категорично, в обявения едномесечен срок, срещу промените в представения проект на заповед, качен за обществено обсъждане в електронната система на ИАРА и на МЗХ на дата 24.10.2024г.</w:t>
            </w:r>
          </w:p>
          <w:p w14:paraId="47B55B18" w14:textId="77777777" w:rsidR="00C114B2" w:rsidRDefault="00C114B2" w:rsidP="00557E1F">
            <w:pPr>
              <w:spacing w:before="60" w:after="20"/>
              <w:jc w:val="both"/>
              <w:rPr>
                <w:rFonts w:ascii="Verdana" w:hAnsi="Verdana"/>
                <w:spacing w:val="-4"/>
                <w:sz w:val="18"/>
                <w:szCs w:val="18"/>
              </w:rPr>
            </w:pPr>
            <w:r w:rsidRPr="00444B16">
              <w:rPr>
                <w:rFonts w:ascii="Verdana" w:hAnsi="Verdana"/>
                <w:spacing w:val="-4"/>
                <w:sz w:val="18"/>
                <w:szCs w:val="18"/>
              </w:rPr>
              <w:t>Като дългогодишни партньори на Сдружение „За Стара Река" не можем да приемем, че едни такива промени ще затрият години труд, инвестиции в зарибителен материал и лично време хвърлени в река Стара Река, а също и други реки в цяла България.</w:t>
            </w:r>
          </w:p>
          <w:p w14:paraId="62A8ED8E" w14:textId="738A49E5" w:rsidR="00C114B2" w:rsidRPr="00444B16" w:rsidRDefault="00C114B2" w:rsidP="00557E1F">
            <w:pPr>
              <w:spacing w:before="60" w:after="20"/>
              <w:jc w:val="both"/>
              <w:rPr>
                <w:rFonts w:ascii="Verdana" w:hAnsi="Verdana"/>
                <w:spacing w:val="-4"/>
                <w:sz w:val="18"/>
                <w:szCs w:val="18"/>
              </w:rPr>
            </w:pPr>
            <w:r w:rsidRPr="00444B16">
              <w:rPr>
                <w:rFonts w:ascii="Verdana" w:hAnsi="Verdana"/>
                <w:spacing w:val="-4"/>
                <w:sz w:val="18"/>
                <w:szCs w:val="18"/>
              </w:rPr>
              <w:t>Сдружение „Балканка" имат пълната ни подкрепа за внесенето възражение/становище против тези промени.</w:t>
            </w:r>
          </w:p>
        </w:tc>
        <w:tc>
          <w:tcPr>
            <w:tcW w:w="1560" w:type="dxa"/>
            <w:tcBorders>
              <w:top w:val="nil"/>
              <w:bottom w:val="nil"/>
            </w:tcBorders>
            <w:shd w:val="clear" w:color="auto" w:fill="auto"/>
          </w:tcPr>
          <w:p w14:paraId="05AE5C5F" w14:textId="158AA77E" w:rsidR="00557E1F" w:rsidRPr="00444B16" w:rsidRDefault="00557E1F" w:rsidP="00557E1F">
            <w:pPr>
              <w:spacing w:before="60" w:after="20"/>
              <w:rPr>
                <w:rFonts w:ascii="Verdana" w:hAnsi="Verdana"/>
                <w:color w:val="FF0000"/>
                <w:spacing w:val="-4"/>
                <w:sz w:val="18"/>
                <w:szCs w:val="18"/>
              </w:rPr>
            </w:pPr>
          </w:p>
        </w:tc>
        <w:tc>
          <w:tcPr>
            <w:tcW w:w="5157" w:type="dxa"/>
            <w:tcBorders>
              <w:top w:val="nil"/>
              <w:bottom w:val="nil"/>
            </w:tcBorders>
            <w:shd w:val="clear" w:color="auto" w:fill="auto"/>
          </w:tcPr>
          <w:p w14:paraId="0D1A5EB0" w14:textId="77777777" w:rsidR="00557E1F" w:rsidRPr="00444B16" w:rsidRDefault="00557E1F" w:rsidP="00557E1F">
            <w:pPr>
              <w:spacing w:before="60" w:after="20"/>
              <w:rPr>
                <w:rFonts w:ascii="Verdana" w:hAnsi="Verdana"/>
                <w:spacing w:val="-4"/>
                <w:sz w:val="18"/>
                <w:szCs w:val="18"/>
              </w:rPr>
            </w:pPr>
          </w:p>
        </w:tc>
      </w:tr>
      <w:tr w:rsidR="00557E1F" w:rsidRPr="00444B16" w14:paraId="47044310" w14:textId="77777777" w:rsidTr="00C114B2">
        <w:trPr>
          <w:jc w:val="center"/>
        </w:trPr>
        <w:tc>
          <w:tcPr>
            <w:tcW w:w="686" w:type="dxa"/>
            <w:tcBorders>
              <w:top w:val="single" w:sz="18" w:space="0" w:color="2E74B5"/>
              <w:bottom w:val="nil"/>
            </w:tcBorders>
            <w:shd w:val="clear" w:color="auto" w:fill="auto"/>
          </w:tcPr>
          <w:p w14:paraId="52E202DE" w14:textId="77777777" w:rsidR="00557E1F" w:rsidRPr="00444B16" w:rsidRDefault="00557E1F" w:rsidP="00557E1F">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top w:val="single" w:sz="18" w:space="0" w:color="2E74B5"/>
              <w:bottom w:val="nil"/>
            </w:tcBorders>
            <w:shd w:val="clear" w:color="auto" w:fill="auto"/>
          </w:tcPr>
          <w:p w14:paraId="7289F73B" w14:textId="77777777"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Лесотехнически университет</w:t>
            </w:r>
          </w:p>
          <w:p w14:paraId="70ECD45A" w14:textId="66DACA26"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Доц. д-р Стоян Стоянов</w:t>
            </w:r>
          </w:p>
          <w:p w14:paraId="1BF0ECCD" w14:textId="77777777"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Декан на факултет „Горско стопанство“</w:t>
            </w:r>
          </w:p>
          <w:p w14:paraId="4394D172" w14:textId="0F02B68C"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 xml:space="preserve">(писмо № 62-506 от 18.12.2024 г. и писмо </w:t>
            </w:r>
            <w:r w:rsidR="0056523B">
              <w:rPr>
                <w:rFonts w:ascii="Verdana" w:hAnsi="Verdana"/>
                <w:spacing w:val="-2"/>
                <w:sz w:val="18"/>
                <w:szCs w:val="18"/>
              </w:rPr>
              <w:br/>
            </w:r>
            <w:r w:rsidRPr="00444B16">
              <w:rPr>
                <w:rFonts w:ascii="Verdana" w:hAnsi="Verdana"/>
                <w:spacing w:val="-2"/>
                <w:sz w:val="18"/>
                <w:szCs w:val="18"/>
              </w:rPr>
              <w:t>№ 03-887 от 20.12.2024 г. от администрацията на МС)</w:t>
            </w:r>
          </w:p>
        </w:tc>
        <w:tc>
          <w:tcPr>
            <w:tcW w:w="5811" w:type="dxa"/>
            <w:tcBorders>
              <w:top w:val="single" w:sz="18" w:space="0" w:color="2E74B5"/>
              <w:bottom w:val="nil"/>
            </w:tcBorders>
            <w:shd w:val="clear" w:color="auto" w:fill="auto"/>
          </w:tcPr>
          <w:p w14:paraId="02580B5E" w14:textId="77777777" w:rsidR="00557E1F"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Факултет „Горско стопанство“ на Лесотехнически университет по принцип подкрепя необходимостта от промяна в нормативната база и по-конкретно на Наредба № 8 от 2011 г. за сечите в горите. Считаме обаче, че предложените промени в проекта не са добре формулирани, достатъчно аргументирани и прецизирани, и не решават настоящите проблеми от лесовъдска гледна точка.</w:t>
            </w:r>
          </w:p>
          <w:p w14:paraId="02B544E6" w14:textId="77777777" w:rsidR="00C114B2" w:rsidRDefault="00C114B2" w:rsidP="00557E1F">
            <w:pPr>
              <w:spacing w:before="60" w:after="20"/>
              <w:jc w:val="both"/>
              <w:rPr>
                <w:rFonts w:ascii="Verdana" w:hAnsi="Verdana"/>
                <w:spacing w:val="-4"/>
                <w:sz w:val="18"/>
                <w:szCs w:val="18"/>
              </w:rPr>
            </w:pPr>
            <w:r w:rsidRPr="00444B16">
              <w:rPr>
                <w:rFonts w:ascii="Verdana" w:hAnsi="Verdana"/>
                <w:spacing w:val="-4"/>
                <w:sz w:val="18"/>
                <w:szCs w:val="18"/>
              </w:rPr>
              <w:t>Лесовъдството е наука, която разчита на традициите и опита по прилагане на лесовъдските системи от поколения лесовъди. В същото време регионалните особености и приоритизирането на недървопроизводствените функции на горите, поставени в съвременните икономически и социални предизвикателства, изискват гъвкавост при прилагане на традиционните лесовъдски концепции. За последните десет години Наредба № 8 за сечите в горите е променяна няколко пъти. Последните предложени промени отразяват усилията на горската администрация да създаде условия за разрешаване иа механизирани технологии при провеждане на сечите в горите. Те обаче не отчитат всички екосистемни ползи от горите и са съпроводени с излишна възможност за увеличаване на интензивността на намесите по площ. Въвеждането на съвременни технологии, които да заменят и без това липсващата работна ръка в дърводобива е похвално, но то не може да се осъществи за сметка на нарушаването на основни лесовъдски принципи и игнориране на останалите заинтересовани страни в сектора. Част от решенията могат да бъдат намерени чрез промени в Наредба № 5 за строителство в горските територии, без промяна на предназначението, но отново предложенията са доста общи, не са обвързани с достатьчна аргументация, липсват принципни постановки в предлаганите изменения на текстовете по отношение разстоянията между извозните пътища, ширината на технологичните просеки и т.н.</w:t>
            </w:r>
          </w:p>
          <w:p w14:paraId="7C9EC5C1" w14:textId="77777777" w:rsidR="00C114B2" w:rsidRDefault="00C114B2" w:rsidP="00557E1F">
            <w:pPr>
              <w:spacing w:before="60" w:after="20"/>
              <w:jc w:val="both"/>
              <w:rPr>
                <w:rFonts w:ascii="Verdana" w:hAnsi="Verdana"/>
                <w:spacing w:val="-4"/>
                <w:sz w:val="18"/>
                <w:szCs w:val="18"/>
              </w:rPr>
            </w:pPr>
            <w:r w:rsidRPr="00444B16">
              <w:rPr>
                <w:rFonts w:ascii="Verdana" w:hAnsi="Verdana"/>
                <w:spacing w:val="-4"/>
                <w:sz w:val="18"/>
                <w:szCs w:val="18"/>
              </w:rPr>
              <w:t>Предлагат се също промени в дългосрочността (възобновителния период) и повторяемостта на основни видове възобновителни сечи, вкл. такива приложими за територии от Натура 2000. Това не е актуален проблем и не е посочена ясна научна аргументация. Някои трансформационни сечи, като изборното прореждане, което има за цел въвеждането в изборна форма на стопанството, се предлага да се осъществяват под формата на една масова отгледна сеч, без да се отчита спецификата на това мероприятие и в нарушение на аксиоми в лесовъдската наука.</w:t>
            </w:r>
          </w:p>
          <w:p w14:paraId="3F33D13D" w14:textId="5DABBDDA" w:rsidR="00C114B2" w:rsidRPr="00444B16" w:rsidRDefault="00C114B2" w:rsidP="00557E1F">
            <w:pPr>
              <w:spacing w:before="60" w:after="20"/>
              <w:jc w:val="both"/>
              <w:rPr>
                <w:rFonts w:ascii="Verdana" w:hAnsi="Verdana"/>
                <w:spacing w:val="-4"/>
                <w:sz w:val="18"/>
                <w:szCs w:val="18"/>
              </w:rPr>
            </w:pPr>
            <w:r w:rsidRPr="00444B16">
              <w:rPr>
                <w:rFonts w:ascii="Verdana" w:hAnsi="Verdana"/>
                <w:spacing w:val="-4"/>
                <w:sz w:val="18"/>
                <w:szCs w:val="18"/>
              </w:rPr>
              <w:t>Представител на Лесотехнически университет в работната група, формирана със заповед № 266/14.03.2024 на изпълнителния директор на ИАГ е гл. ас, д-р Нено Александров Александров, преподавател по Лесовъдство от катедра „Лесовъдство“ на факултет „Горско стопанство“. В своето становище той е изразил своите бележки и аргументи по отношение на предлаганите промени, но те не са взети под внимание.</w:t>
            </w:r>
          </w:p>
        </w:tc>
        <w:tc>
          <w:tcPr>
            <w:tcW w:w="1560" w:type="dxa"/>
            <w:tcBorders>
              <w:top w:val="single" w:sz="18" w:space="0" w:color="2E74B5"/>
              <w:bottom w:val="nil"/>
            </w:tcBorders>
            <w:shd w:val="clear" w:color="auto" w:fill="auto"/>
          </w:tcPr>
          <w:p w14:paraId="41EEEE4C" w14:textId="42D1E9DA" w:rsidR="00557E1F" w:rsidRPr="00444B16" w:rsidRDefault="00557E1F" w:rsidP="00557E1F">
            <w:pPr>
              <w:spacing w:before="60" w:after="20"/>
              <w:rPr>
                <w:rFonts w:ascii="Verdana" w:hAnsi="Verdana"/>
                <w:color w:val="FF0000"/>
                <w:spacing w:val="-4"/>
                <w:sz w:val="18"/>
                <w:szCs w:val="18"/>
              </w:rPr>
            </w:pPr>
            <w:r w:rsidRPr="00C653FA">
              <w:rPr>
                <w:rFonts w:ascii="Verdana" w:hAnsi="Verdana"/>
                <w:spacing w:val="-4"/>
                <w:sz w:val="18"/>
                <w:szCs w:val="18"/>
              </w:rPr>
              <w:t>Не се приема</w:t>
            </w:r>
          </w:p>
        </w:tc>
        <w:tc>
          <w:tcPr>
            <w:tcW w:w="5157" w:type="dxa"/>
            <w:tcBorders>
              <w:top w:val="single" w:sz="18" w:space="0" w:color="2E74B5"/>
              <w:bottom w:val="nil"/>
            </w:tcBorders>
            <w:shd w:val="clear" w:color="auto" w:fill="auto"/>
          </w:tcPr>
          <w:p w14:paraId="2C707861" w14:textId="7E06EBDE" w:rsidR="00557E1F" w:rsidRDefault="00557E1F" w:rsidP="00C114B2">
            <w:pPr>
              <w:spacing w:before="60" w:after="20"/>
              <w:jc w:val="both"/>
              <w:rPr>
                <w:rFonts w:ascii="Verdana" w:hAnsi="Verdana"/>
                <w:spacing w:val="-4"/>
                <w:sz w:val="18"/>
                <w:szCs w:val="18"/>
              </w:rPr>
            </w:pPr>
            <w:r w:rsidRPr="00C653FA">
              <w:rPr>
                <w:rFonts w:ascii="Verdana" w:hAnsi="Verdana"/>
                <w:spacing w:val="-4"/>
                <w:sz w:val="18"/>
                <w:szCs w:val="18"/>
              </w:rPr>
              <w:t xml:space="preserve">Бележките </w:t>
            </w:r>
            <w:r>
              <w:rPr>
                <w:rFonts w:ascii="Verdana" w:hAnsi="Verdana"/>
                <w:spacing w:val="-4"/>
                <w:sz w:val="18"/>
                <w:szCs w:val="18"/>
              </w:rPr>
              <w:t xml:space="preserve">в по-голямата част </w:t>
            </w:r>
            <w:r w:rsidRPr="00C653FA">
              <w:rPr>
                <w:rFonts w:ascii="Verdana" w:hAnsi="Verdana"/>
                <w:spacing w:val="-4"/>
                <w:sz w:val="18"/>
                <w:szCs w:val="18"/>
              </w:rPr>
              <w:t>се отнасят до проекта на НИД на Наредба 8 от 2011 г. за сечите в горите</w:t>
            </w:r>
            <w:r>
              <w:rPr>
                <w:rFonts w:ascii="Verdana" w:hAnsi="Verdana"/>
                <w:spacing w:val="-4"/>
                <w:sz w:val="18"/>
                <w:szCs w:val="18"/>
              </w:rPr>
              <w:t>, който не е предмета на настоящата справка.</w:t>
            </w:r>
          </w:p>
          <w:p w14:paraId="0638AAFC" w14:textId="4129B305" w:rsidR="00557E1F" w:rsidRPr="00DA7446" w:rsidRDefault="00557E1F" w:rsidP="00C114B2">
            <w:pPr>
              <w:spacing w:before="60" w:after="20"/>
              <w:jc w:val="both"/>
              <w:rPr>
                <w:rFonts w:ascii="Verdana" w:hAnsi="Verdana"/>
                <w:color w:val="FF0000"/>
                <w:spacing w:val="-4"/>
                <w:sz w:val="18"/>
                <w:szCs w:val="18"/>
              </w:rPr>
            </w:pPr>
            <w:r>
              <w:rPr>
                <w:rFonts w:ascii="Verdana" w:hAnsi="Verdana"/>
                <w:spacing w:val="-4"/>
                <w:sz w:val="18"/>
                <w:szCs w:val="18"/>
              </w:rPr>
              <w:t>Няма конкретни предложения по проекта на НИД на Наредба № 5 от 2014 г.</w:t>
            </w:r>
          </w:p>
        </w:tc>
      </w:tr>
      <w:tr w:rsidR="00557E1F" w:rsidRPr="00444B16" w14:paraId="7F03062B" w14:textId="77777777" w:rsidTr="00473750">
        <w:trPr>
          <w:jc w:val="center"/>
        </w:trPr>
        <w:tc>
          <w:tcPr>
            <w:tcW w:w="686" w:type="dxa"/>
            <w:tcBorders>
              <w:top w:val="nil"/>
              <w:bottom w:val="single" w:sz="18" w:space="0" w:color="2E74B5"/>
            </w:tcBorders>
            <w:shd w:val="clear" w:color="auto" w:fill="auto"/>
          </w:tcPr>
          <w:p w14:paraId="355D6A5B"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single" w:sz="18" w:space="0" w:color="2E74B5"/>
            </w:tcBorders>
            <w:shd w:val="clear" w:color="auto" w:fill="auto"/>
          </w:tcPr>
          <w:p w14:paraId="5BC5F30F" w14:textId="59FB815B" w:rsidR="00557E1F" w:rsidRPr="00444B16" w:rsidRDefault="00557E1F" w:rsidP="00557E1F">
            <w:pPr>
              <w:spacing w:before="60" w:after="20"/>
              <w:rPr>
                <w:rFonts w:ascii="Verdana" w:hAnsi="Verdana"/>
                <w:spacing w:val="-2"/>
                <w:sz w:val="18"/>
                <w:szCs w:val="18"/>
              </w:rPr>
            </w:pPr>
          </w:p>
        </w:tc>
        <w:tc>
          <w:tcPr>
            <w:tcW w:w="5811" w:type="dxa"/>
            <w:tcBorders>
              <w:top w:val="nil"/>
              <w:bottom w:val="single" w:sz="18" w:space="0" w:color="2E74B5"/>
            </w:tcBorders>
            <w:shd w:val="clear" w:color="auto" w:fill="auto"/>
          </w:tcPr>
          <w:p w14:paraId="540A63A9" w14:textId="4B485398"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Във връзка с изложеното, на факултетен съвет на факултет „Горско стопанство“, бе прието следното становище: «.Отчитай</w:t>
            </w:r>
            <w:r>
              <w:rPr>
                <w:rFonts w:ascii="Verdana" w:hAnsi="Verdana"/>
                <w:spacing w:val="-4"/>
                <w:sz w:val="18"/>
                <w:szCs w:val="18"/>
              </w:rPr>
              <w:t>ки необходимостта от промени в н</w:t>
            </w:r>
            <w:r w:rsidRPr="00444B16">
              <w:rPr>
                <w:rFonts w:ascii="Verdana" w:hAnsi="Verdana"/>
                <w:spacing w:val="-4"/>
                <w:sz w:val="18"/>
                <w:szCs w:val="18"/>
              </w:rPr>
              <w:t>ормативната база. ФГС ие подкрепя така предложените изменения в Наредба № 8 и Наредба № 5 във вида, в който са публикувани за обществено обсъждане“. ФГС подкрепя направените предложения в работната група от представителя на катедра „Лесовъдство ", което е заявено през м. юни 2024 година. В по-голямата си част тези предложения не са взети под внимание в окончателната редакция. Предложени са някои недостатъчно обосновани административни промени в задачите и техниката на част от възобновителните сечи и тези за трансформация. Не се постига желаният лесовъдски издържан резултат за стимулиране на приложението на съвременни, изцяло механизирани технологии при дърводобива. С множество детайли се намалява допълнително възможността за творческо пр</w:t>
            </w:r>
            <w:r>
              <w:rPr>
                <w:rFonts w:ascii="Verdana" w:hAnsi="Verdana"/>
                <w:spacing w:val="-4"/>
                <w:sz w:val="18"/>
                <w:szCs w:val="18"/>
              </w:rPr>
              <w:t>ила</w:t>
            </w:r>
            <w:r w:rsidRPr="00444B16">
              <w:rPr>
                <w:rFonts w:ascii="Verdana" w:hAnsi="Verdana"/>
                <w:spacing w:val="-4"/>
                <w:sz w:val="18"/>
                <w:szCs w:val="18"/>
              </w:rPr>
              <w:t>гане на лесовъдската квалификация, според конкретните условия.</w:t>
            </w:r>
          </w:p>
        </w:tc>
        <w:tc>
          <w:tcPr>
            <w:tcW w:w="1560" w:type="dxa"/>
            <w:tcBorders>
              <w:top w:val="nil"/>
              <w:bottom w:val="single" w:sz="18" w:space="0" w:color="2E74B5"/>
            </w:tcBorders>
            <w:shd w:val="clear" w:color="auto" w:fill="auto"/>
          </w:tcPr>
          <w:p w14:paraId="2D9E22BD" w14:textId="4C76E70E" w:rsidR="00557E1F" w:rsidRPr="0064588C" w:rsidRDefault="00557E1F" w:rsidP="00557E1F">
            <w:pPr>
              <w:spacing w:before="60" w:after="20"/>
              <w:rPr>
                <w:rFonts w:ascii="Verdana" w:hAnsi="Verdana"/>
                <w:spacing w:val="-4"/>
                <w:sz w:val="18"/>
                <w:szCs w:val="18"/>
              </w:rPr>
            </w:pPr>
            <w:r w:rsidRPr="0064588C">
              <w:rPr>
                <w:rFonts w:ascii="Verdana" w:hAnsi="Verdana"/>
                <w:spacing w:val="-4"/>
                <w:sz w:val="18"/>
                <w:szCs w:val="18"/>
              </w:rPr>
              <w:t>Не се приема</w:t>
            </w:r>
          </w:p>
        </w:tc>
        <w:tc>
          <w:tcPr>
            <w:tcW w:w="5157" w:type="dxa"/>
            <w:tcBorders>
              <w:top w:val="nil"/>
              <w:bottom w:val="single" w:sz="18" w:space="0" w:color="2E74B5"/>
            </w:tcBorders>
            <w:shd w:val="clear" w:color="auto" w:fill="auto"/>
          </w:tcPr>
          <w:p w14:paraId="26A7660F" w14:textId="35EF86B0" w:rsidR="00557E1F" w:rsidRPr="0064588C" w:rsidRDefault="00557E1F" w:rsidP="00557E1F">
            <w:pPr>
              <w:spacing w:before="60" w:after="20"/>
              <w:rPr>
                <w:rFonts w:ascii="Verdana" w:hAnsi="Verdana"/>
                <w:spacing w:val="-4"/>
                <w:sz w:val="18"/>
                <w:szCs w:val="18"/>
              </w:rPr>
            </w:pPr>
            <w:r w:rsidRPr="0064588C">
              <w:rPr>
                <w:rFonts w:ascii="Verdana" w:hAnsi="Verdana"/>
                <w:spacing w:val="-4"/>
                <w:sz w:val="18"/>
                <w:szCs w:val="18"/>
              </w:rPr>
              <w:t>Няма конкретни предложения</w:t>
            </w:r>
            <w:r>
              <w:rPr>
                <w:rFonts w:ascii="Verdana" w:hAnsi="Verdana"/>
                <w:spacing w:val="-4"/>
                <w:sz w:val="18"/>
                <w:szCs w:val="18"/>
              </w:rPr>
              <w:t>.</w:t>
            </w:r>
          </w:p>
        </w:tc>
      </w:tr>
      <w:tr w:rsidR="00557E1F" w:rsidRPr="00444B16" w14:paraId="02AF1A14" w14:textId="77777777" w:rsidTr="00473750">
        <w:trPr>
          <w:jc w:val="center"/>
        </w:trPr>
        <w:tc>
          <w:tcPr>
            <w:tcW w:w="686" w:type="dxa"/>
            <w:tcBorders>
              <w:top w:val="single" w:sz="18" w:space="0" w:color="2E74B5"/>
              <w:bottom w:val="nil"/>
            </w:tcBorders>
            <w:shd w:val="clear" w:color="auto" w:fill="auto"/>
          </w:tcPr>
          <w:p w14:paraId="32108CB8" w14:textId="77777777" w:rsidR="00557E1F" w:rsidRPr="00444B16" w:rsidRDefault="00557E1F" w:rsidP="00557E1F">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vMerge w:val="restart"/>
            <w:tcBorders>
              <w:top w:val="single" w:sz="18" w:space="0" w:color="2E74B5"/>
            </w:tcBorders>
            <w:shd w:val="clear" w:color="auto" w:fill="auto"/>
          </w:tcPr>
          <w:p w14:paraId="40D7F7A7" w14:textId="77777777"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„ТИ РЕШАВАШ“ – сдружение с нестопанска цел в обществена полза</w:t>
            </w:r>
          </w:p>
          <w:p w14:paraId="3FF3344D" w14:textId="6E3E02D6"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(писмо № 62-507 от 18.12.2024 г. и писмо № 03-887 от 20.12.2024 г. от администрацията на МС))</w:t>
            </w:r>
          </w:p>
        </w:tc>
        <w:tc>
          <w:tcPr>
            <w:tcW w:w="5811" w:type="dxa"/>
            <w:tcBorders>
              <w:top w:val="single" w:sz="18" w:space="0" w:color="2E74B5"/>
              <w:bottom w:val="nil"/>
            </w:tcBorders>
            <w:shd w:val="clear" w:color="auto" w:fill="auto"/>
          </w:tcPr>
          <w:p w14:paraId="702A566C" w14:textId="3FFE48D7"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Изразяваме пълното си несъгласие с предложените промени в проект на Наредба за изменение и допълнение на Наредба № 8 от 2011 г. за сените в горите и проект на Наредба за изменение и допълнение на Наредба № 5 от 2014 г. за строителството в горски територии без промяна на предназначението им. Те биха довели до увеличаване на сечта и още по-голямо оредяване на горите. Горите са наша ценност от първостепенна важност - следва да правим всичко възможно за тяхното опазване и дългосрочно използване.</w:t>
            </w:r>
          </w:p>
        </w:tc>
        <w:tc>
          <w:tcPr>
            <w:tcW w:w="1560" w:type="dxa"/>
            <w:tcBorders>
              <w:top w:val="single" w:sz="18" w:space="0" w:color="2E74B5"/>
              <w:bottom w:val="nil"/>
            </w:tcBorders>
            <w:shd w:val="clear" w:color="auto" w:fill="auto"/>
          </w:tcPr>
          <w:p w14:paraId="23424F05" w14:textId="5657FCCB" w:rsidR="00557E1F" w:rsidRPr="00444B16" w:rsidRDefault="00557E1F" w:rsidP="00557E1F">
            <w:pPr>
              <w:spacing w:before="60" w:after="20"/>
              <w:rPr>
                <w:rFonts w:ascii="Verdana" w:hAnsi="Verdana"/>
                <w:color w:val="FF0000"/>
                <w:spacing w:val="-4"/>
                <w:sz w:val="18"/>
                <w:szCs w:val="18"/>
              </w:rPr>
            </w:pPr>
            <w:r w:rsidRPr="0064588C">
              <w:rPr>
                <w:rFonts w:ascii="Verdana" w:hAnsi="Verdana"/>
                <w:spacing w:val="-4"/>
                <w:sz w:val="18"/>
                <w:szCs w:val="18"/>
              </w:rPr>
              <w:t>Не се приема</w:t>
            </w:r>
          </w:p>
        </w:tc>
        <w:tc>
          <w:tcPr>
            <w:tcW w:w="5157" w:type="dxa"/>
            <w:tcBorders>
              <w:top w:val="single" w:sz="18" w:space="0" w:color="2E74B5"/>
              <w:bottom w:val="nil"/>
            </w:tcBorders>
            <w:shd w:val="clear" w:color="auto" w:fill="auto"/>
          </w:tcPr>
          <w:p w14:paraId="6498CD02" w14:textId="77777777" w:rsidR="00557E1F" w:rsidRDefault="00557E1F" w:rsidP="00557E1F">
            <w:pPr>
              <w:spacing w:before="60" w:after="20"/>
              <w:rPr>
                <w:rFonts w:ascii="Verdana" w:hAnsi="Verdana"/>
                <w:spacing w:val="-4"/>
                <w:sz w:val="18"/>
                <w:szCs w:val="18"/>
              </w:rPr>
            </w:pPr>
            <w:r>
              <w:rPr>
                <w:rFonts w:ascii="Verdana" w:hAnsi="Verdana"/>
                <w:spacing w:val="-4"/>
                <w:sz w:val="18"/>
                <w:szCs w:val="18"/>
              </w:rPr>
              <w:t>По изложените в т. 41 мотиви.</w:t>
            </w:r>
          </w:p>
          <w:p w14:paraId="41DE27F1" w14:textId="5FB85A8C" w:rsidR="00557E1F" w:rsidRPr="00444B16" w:rsidRDefault="00557E1F" w:rsidP="00557E1F">
            <w:pPr>
              <w:spacing w:before="60" w:after="20"/>
              <w:rPr>
                <w:rFonts w:ascii="Verdana" w:hAnsi="Verdana"/>
                <w:spacing w:val="-4"/>
                <w:sz w:val="18"/>
                <w:szCs w:val="18"/>
              </w:rPr>
            </w:pPr>
          </w:p>
        </w:tc>
      </w:tr>
      <w:tr w:rsidR="00557E1F" w:rsidRPr="00444B16" w14:paraId="26518A16" w14:textId="77777777" w:rsidTr="00473750">
        <w:trPr>
          <w:jc w:val="center"/>
        </w:trPr>
        <w:tc>
          <w:tcPr>
            <w:tcW w:w="686" w:type="dxa"/>
            <w:tcBorders>
              <w:top w:val="nil"/>
              <w:bottom w:val="nil"/>
            </w:tcBorders>
            <w:shd w:val="clear" w:color="auto" w:fill="auto"/>
          </w:tcPr>
          <w:p w14:paraId="473A0833"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vMerge/>
            <w:tcBorders>
              <w:bottom w:val="nil"/>
            </w:tcBorders>
            <w:shd w:val="clear" w:color="auto" w:fill="auto"/>
          </w:tcPr>
          <w:p w14:paraId="1859753E"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3AF38C1D" w14:textId="4DF2850D"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От над десетилетие се намираме във водна криза, включително и на територията на община Павликени. За 2024 година над 650 населени места бяха в режим на водата, това са огромен брой хора без вода за елементарни битови нужди. Една от причините за това е унищожаването на българските гори.</w:t>
            </w:r>
          </w:p>
        </w:tc>
        <w:tc>
          <w:tcPr>
            <w:tcW w:w="1560" w:type="dxa"/>
            <w:tcBorders>
              <w:top w:val="nil"/>
              <w:bottom w:val="nil"/>
            </w:tcBorders>
            <w:shd w:val="clear" w:color="auto" w:fill="auto"/>
          </w:tcPr>
          <w:p w14:paraId="2C52FE0B" w14:textId="0889D3E9" w:rsidR="00557E1F" w:rsidRPr="00444B16" w:rsidRDefault="00557E1F" w:rsidP="00557E1F">
            <w:pPr>
              <w:spacing w:before="60" w:after="20"/>
              <w:rPr>
                <w:rFonts w:ascii="Verdana" w:hAnsi="Verdana"/>
                <w:color w:val="FF0000"/>
                <w:spacing w:val="-4"/>
                <w:sz w:val="18"/>
                <w:szCs w:val="18"/>
              </w:rPr>
            </w:pPr>
          </w:p>
        </w:tc>
        <w:tc>
          <w:tcPr>
            <w:tcW w:w="5157" w:type="dxa"/>
            <w:tcBorders>
              <w:top w:val="nil"/>
              <w:bottom w:val="nil"/>
            </w:tcBorders>
            <w:shd w:val="clear" w:color="auto" w:fill="auto"/>
          </w:tcPr>
          <w:p w14:paraId="06E8A6BE" w14:textId="77777777" w:rsidR="00557E1F" w:rsidRPr="00444B16" w:rsidRDefault="00557E1F" w:rsidP="00557E1F">
            <w:pPr>
              <w:spacing w:before="60" w:after="20"/>
              <w:rPr>
                <w:rFonts w:ascii="Verdana" w:hAnsi="Verdana"/>
                <w:spacing w:val="-4"/>
                <w:sz w:val="18"/>
                <w:szCs w:val="18"/>
              </w:rPr>
            </w:pPr>
          </w:p>
        </w:tc>
      </w:tr>
      <w:tr w:rsidR="00557E1F" w:rsidRPr="00444B16" w14:paraId="42AC1EDF" w14:textId="77777777" w:rsidTr="00473750">
        <w:trPr>
          <w:jc w:val="center"/>
        </w:trPr>
        <w:tc>
          <w:tcPr>
            <w:tcW w:w="686" w:type="dxa"/>
            <w:tcBorders>
              <w:top w:val="nil"/>
              <w:bottom w:val="nil"/>
            </w:tcBorders>
            <w:shd w:val="clear" w:color="auto" w:fill="auto"/>
          </w:tcPr>
          <w:p w14:paraId="212B3746"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11F444A3"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62F9CA46" w14:textId="64C865CC" w:rsidR="00557E1F" w:rsidRPr="00DB34C5" w:rsidRDefault="00557E1F" w:rsidP="00557E1F">
            <w:pPr>
              <w:spacing w:before="60" w:after="20"/>
              <w:jc w:val="both"/>
              <w:rPr>
                <w:rFonts w:ascii="Verdana" w:hAnsi="Verdana"/>
                <w:spacing w:val="-4"/>
                <w:sz w:val="18"/>
                <w:szCs w:val="18"/>
                <w:lang w:val="ru-RU"/>
              </w:rPr>
            </w:pPr>
            <w:r w:rsidRPr="00DB34C5">
              <w:rPr>
                <w:rFonts w:ascii="Verdana" w:hAnsi="Verdana"/>
                <w:spacing w:val="-4"/>
                <w:sz w:val="18"/>
                <w:szCs w:val="18"/>
                <w:lang w:val="ru-RU"/>
              </w:rPr>
              <w:t>Вместо да се насочите в посока опазване на горите, които задържат водите, с тези предложения правите точно обратното - намалявате техните полезни функции за съхранение и то отново без съответните екологични процедури.</w:t>
            </w:r>
          </w:p>
        </w:tc>
        <w:tc>
          <w:tcPr>
            <w:tcW w:w="1560" w:type="dxa"/>
            <w:tcBorders>
              <w:top w:val="nil"/>
              <w:bottom w:val="nil"/>
            </w:tcBorders>
            <w:shd w:val="clear" w:color="auto" w:fill="auto"/>
          </w:tcPr>
          <w:p w14:paraId="23D1CDF3" w14:textId="1F28E5BF" w:rsidR="00557E1F" w:rsidRPr="00444B16" w:rsidRDefault="00557E1F" w:rsidP="00557E1F">
            <w:pPr>
              <w:spacing w:before="60" w:after="20"/>
              <w:rPr>
                <w:rFonts w:ascii="Verdana" w:hAnsi="Verdana"/>
                <w:color w:val="FF0000"/>
                <w:spacing w:val="-4"/>
                <w:sz w:val="18"/>
                <w:szCs w:val="18"/>
              </w:rPr>
            </w:pPr>
            <w:r w:rsidRPr="0064588C">
              <w:rPr>
                <w:rFonts w:ascii="Verdana" w:hAnsi="Verdana"/>
                <w:spacing w:val="-4"/>
                <w:sz w:val="18"/>
                <w:szCs w:val="18"/>
              </w:rPr>
              <w:t>Не се приема</w:t>
            </w:r>
          </w:p>
        </w:tc>
        <w:tc>
          <w:tcPr>
            <w:tcW w:w="5157" w:type="dxa"/>
            <w:tcBorders>
              <w:top w:val="nil"/>
              <w:bottom w:val="nil"/>
            </w:tcBorders>
            <w:shd w:val="clear" w:color="auto" w:fill="auto"/>
          </w:tcPr>
          <w:p w14:paraId="022476C1" w14:textId="77777777" w:rsidR="00557E1F" w:rsidRPr="00E81675" w:rsidRDefault="00557E1F" w:rsidP="00557E1F">
            <w:pPr>
              <w:spacing w:before="60" w:after="20"/>
              <w:jc w:val="both"/>
              <w:rPr>
                <w:rFonts w:ascii="Verdana" w:hAnsi="Verdana"/>
                <w:spacing w:val="-4"/>
                <w:sz w:val="18"/>
                <w:szCs w:val="18"/>
              </w:rPr>
            </w:pPr>
            <w:r w:rsidRPr="00E81675">
              <w:rPr>
                <w:rFonts w:ascii="Verdana" w:hAnsi="Verdana"/>
                <w:spacing w:val="-4"/>
                <w:sz w:val="18"/>
                <w:szCs w:val="18"/>
              </w:rPr>
              <w:t>При изготвяне на проекта на наредба са спазени относимите норми на националното и европейско законодателство, включително и по отношение на необходимостта от изготване на еколочина оценка</w:t>
            </w:r>
          </w:p>
          <w:p w14:paraId="42D6BA0B" w14:textId="5D129404" w:rsidR="00557E1F" w:rsidRPr="00444B16" w:rsidRDefault="00557E1F" w:rsidP="00557E1F">
            <w:pPr>
              <w:spacing w:before="60" w:after="20"/>
              <w:jc w:val="both"/>
              <w:rPr>
                <w:rFonts w:ascii="Verdana" w:hAnsi="Verdana"/>
                <w:spacing w:val="-4"/>
                <w:sz w:val="18"/>
                <w:szCs w:val="18"/>
              </w:rPr>
            </w:pPr>
            <w:r w:rsidRPr="00E81675">
              <w:rPr>
                <w:rFonts w:ascii="Verdana" w:hAnsi="Verdana"/>
                <w:spacing w:val="-4"/>
                <w:sz w:val="18"/>
                <w:szCs w:val="18"/>
              </w:rPr>
              <w:t>/виж. мотивите по т. 2/</w:t>
            </w:r>
            <w:r>
              <w:rPr>
                <w:rFonts w:ascii="Verdana" w:hAnsi="Verdana"/>
                <w:spacing w:val="-4"/>
                <w:sz w:val="18"/>
                <w:szCs w:val="18"/>
              </w:rPr>
              <w:t>.</w:t>
            </w:r>
          </w:p>
        </w:tc>
      </w:tr>
      <w:tr w:rsidR="00557E1F" w:rsidRPr="00444B16" w14:paraId="71674105" w14:textId="77777777" w:rsidTr="00473750">
        <w:trPr>
          <w:jc w:val="center"/>
        </w:trPr>
        <w:tc>
          <w:tcPr>
            <w:tcW w:w="686" w:type="dxa"/>
            <w:tcBorders>
              <w:top w:val="nil"/>
              <w:bottom w:val="single" w:sz="18" w:space="0" w:color="2E74B5"/>
            </w:tcBorders>
            <w:shd w:val="clear" w:color="auto" w:fill="auto"/>
          </w:tcPr>
          <w:p w14:paraId="602939E9"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single" w:sz="18" w:space="0" w:color="2E74B5"/>
            </w:tcBorders>
            <w:shd w:val="clear" w:color="auto" w:fill="auto"/>
          </w:tcPr>
          <w:p w14:paraId="289F84E0"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single" w:sz="18" w:space="0" w:color="2E74B5"/>
            </w:tcBorders>
            <w:shd w:val="clear" w:color="auto" w:fill="auto"/>
          </w:tcPr>
          <w:p w14:paraId="0AB94811" w14:textId="00D5F413"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Приемането на тези изменения ще направи невъзможно и постигането на целите, поставени от Регламента за възстановяване на природата, а именно увеличаване на дела на горите с неравномерна възрастова структура, на свързаността на горите, на запаси от органичен въглерод, на горите, в които преобладават местните дървесни видове и на разнообразието от дървесни видове.</w:t>
            </w:r>
          </w:p>
        </w:tc>
        <w:tc>
          <w:tcPr>
            <w:tcW w:w="1560" w:type="dxa"/>
            <w:tcBorders>
              <w:top w:val="nil"/>
              <w:bottom w:val="single" w:sz="18" w:space="0" w:color="2E74B5"/>
            </w:tcBorders>
            <w:shd w:val="clear" w:color="auto" w:fill="auto"/>
          </w:tcPr>
          <w:p w14:paraId="010E5A9E" w14:textId="7136AC41" w:rsidR="00557E1F" w:rsidRPr="00444B16" w:rsidRDefault="00557E1F" w:rsidP="00557E1F">
            <w:pPr>
              <w:spacing w:before="60" w:after="20"/>
              <w:rPr>
                <w:rFonts w:ascii="Verdana" w:hAnsi="Verdana"/>
                <w:color w:val="FF0000"/>
                <w:spacing w:val="-4"/>
                <w:sz w:val="18"/>
                <w:szCs w:val="18"/>
              </w:rPr>
            </w:pPr>
          </w:p>
        </w:tc>
        <w:tc>
          <w:tcPr>
            <w:tcW w:w="5157" w:type="dxa"/>
            <w:tcBorders>
              <w:top w:val="nil"/>
              <w:bottom w:val="single" w:sz="18" w:space="0" w:color="2E74B5"/>
            </w:tcBorders>
            <w:shd w:val="clear" w:color="auto" w:fill="auto"/>
          </w:tcPr>
          <w:p w14:paraId="1EB719D8" w14:textId="77777777" w:rsidR="00557E1F" w:rsidRPr="00444B16" w:rsidRDefault="00557E1F" w:rsidP="00557E1F">
            <w:pPr>
              <w:spacing w:before="60" w:after="20"/>
              <w:rPr>
                <w:rFonts w:ascii="Verdana" w:hAnsi="Verdana"/>
                <w:spacing w:val="-4"/>
                <w:sz w:val="18"/>
                <w:szCs w:val="18"/>
              </w:rPr>
            </w:pPr>
          </w:p>
        </w:tc>
      </w:tr>
      <w:tr w:rsidR="00557E1F" w:rsidRPr="00444B16" w14:paraId="5F1B3573" w14:textId="77777777" w:rsidTr="00473750">
        <w:trPr>
          <w:jc w:val="center"/>
        </w:trPr>
        <w:tc>
          <w:tcPr>
            <w:tcW w:w="686" w:type="dxa"/>
            <w:tcBorders>
              <w:top w:val="single" w:sz="18" w:space="0" w:color="2E74B5"/>
              <w:bottom w:val="nil"/>
            </w:tcBorders>
            <w:shd w:val="clear" w:color="auto" w:fill="auto"/>
          </w:tcPr>
          <w:p w14:paraId="21364216" w14:textId="77777777" w:rsidR="00557E1F" w:rsidRPr="00444B16" w:rsidRDefault="00557E1F" w:rsidP="00557E1F">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vMerge w:val="restart"/>
            <w:tcBorders>
              <w:top w:val="single" w:sz="18" w:space="0" w:color="2E74B5"/>
            </w:tcBorders>
            <w:shd w:val="clear" w:color="auto" w:fill="auto"/>
          </w:tcPr>
          <w:p w14:paraId="338221C7" w14:textId="77777777"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Вера Стаевска</w:t>
            </w:r>
          </w:p>
          <w:p w14:paraId="31D7EE2D" w14:textId="42419DB5"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(писмо № 94-2081 от 18.12.2024 г.)</w:t>
            </w:r>
          </w:p>
          <w:p w14:paraId="6A4BEEF6" w14:textId="77777777" w:rsidR="00557E1F" w:rsidRPr="00444B16" w:rsidRDefault="00557E1F" w:rsidP="00557E1F">
            <w:pPr>
              <w:spacing w:before="60" w:after="20"/>
              <w:rPr>
                <w:rFonts w:ascii="Verdana" w:hAnsi="Verdana"/>
                <w:spacing w:val="-2"/>
                <w:sz w:val="18"/>
                <w:szCs w:val="18"/>
              </w:rPr>
            </w:pPr>
          </w:p>
          <w:p w14:paraId="36E205A3" w14:textId="36EB6856"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 xml:space="preserve">Величка Петрова </w:t>
            </w:r>
          </w:p>
          <w:p w14:paraId="000E8622" w14:textId="268491B1"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(писмо № 94-2083 от 18.12.2024 г.)</w:t>
            </w:r>
          </w:p>
          <w:p w14:paraId="09D78B89" w14:textId="76407B0B" w:rsidR="00557E1F" w:rsidRPr="00444B16" w:rsidRDefault="00557E1F" w:rsidP="00557E1F">
            <w:pPr>
              <w:spacing w:before="60" w:after="20"/>
              <w:rPr>
                <w:rFonts w:ascii="Verdana" w:hAnsi="Verdana"/>
                <w:spacing w:val="-2"/>
                <w:sz w:val="18"/>
                <w:szCs w:val="18"/>
              </w:rPr>
            </w:pPr>
          </w:p>
          <w:p w14:paraId="22BD4457" w14:textId="42DB808D"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Елисавета Петрушева</w:t>
            </w:r>
          </w:p>
          <w:p w14:paraId="190BC027" w14:textId="77777777"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(писмо № 94-2086 от 19.12.2024 г.)</w:t>
            </w:r>
          </w:p>
          <w:p w14:paraId="65D70A34" w14:textId="77777777" w:rsidR="00557E1F" w:rsidRPr="00444B16" w:rsidRDefault="00557E1F" w:rsidP="00557E1F">
            <w:pPr>
              <w:spacing w:before="60" w:after="20"/>
              <w:rPr>
                <w:rFonts w:ascii="Verdana" w:hAnsi="Verdana"/>
                <w:spacing w:val="-2"/>
                <w:sz w:val="18"/>
                <w:szCs w:val="18"/>
              </w:rPr>
            </w:pPr>
          </w:p>
          <w:p w14:paraId="57275551" w14:textId="77777777"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Кузман Белев</w:t>
            </w:r>
          </w:p>
          <w:p w14:paraId="7D5634F4" w14:textId="77777777"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(писмо № 94-2095 от 19.12.2024 г. и писмо № 03-887 от 20.12.2024 г. от администрацията на МС)</w:t>
            </w:r>
          </w:p>
          <w:p w14:paraId="581FE9CA" w14:textId="77777777" w:rsidR="00557E1F" w:rsidRPr="00444B16" w:rsidRDefault="00557E1F" w:rsidP="00557E1F">
            <w:pPr>
              <w:spacing w:before="60" w:after="20"/>
              <w:rPr>
                <w:rFonts w:ascii="Verdana" w:hAnsi="Verdana"/>
                <w:spacing w:val="-2"/>
                <w:sz w:val="18"/>
                <w:szCs w:val="18"/>
              </w:rPr>
            </w:pPr>
          </w:p>
          <w:p w14:paraId="39B0C050" w14:textId="77777777"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Светлозара Въчкова</w:t>
            </w:r>
          </w:p>
          <w:p w14:paraId="3991F905" w14:textId="3D2A893C"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(получено по електронен път на 18.12.2024 г.)</w:t>
            </w:r>
          </w:p>
        </w:tc>
        <w:tc>
          <w:tcPr>
            <w:tcW w:w="5811" w:type="dxa"/>
            <w:tcBorders>
              <w:top w:val="single" w:sz="18" w:space="0" w:color="2E74B5"/>
              <w:bottom w:val="nil"/>
            </w:tcBorders>
            <w:shd w:val="clear" w:color="auto" w:fill="auto"/>
          </w:tcPr>
          <w:p w14:paraId="300B030B" w14:textId="2C9C7EA9"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Настоявам предложените промени да бъдат категорично отхвърлени от правителствените служби, натоварени с мисията да управляват горите като обществен ресурс, в името на качеството на живот на хората и опазването на планетата.</w:t>
            </w:r>
          </w:p>
        </w:tc>
        <w:tc>
          <w:tcPr>
            <w:tcW w:w="1560" w:type="dxa"/>
            <w:tcBorders>
              <w:top w:val="single" w:sz="18" w:space="0" w:color="2E74B5"/>
              <w:bottom w:val="nil"/>
            </w:tcBorders>
            <w:shd w:val="clear" w:color="auto" w:fill="auto"/>
          </w:tcPr>
          <w:p w14:paraId="318088C0" w14:textId="298EA508" w:rsidR="00557E1F" w:rsidRPr="00444B16" w:rsidRDefault="00557E1F" w:rsidP="00557E1F">
            <w:pPr>
              <w:spacing w:before="60" w:after="20"/>
              <w:rPr>
                <w:rFonts w:ascii="Verdana" w:hAnsi="Verdana"/>
                <w:color w:val="FF0000"/>
                <w:spacing w:val="-4"/>
                <w:sz w:val="18"/>
                <w:szCs w:val="18"/>
              </w:rPr>
            </w:pPr>
            <w:r w:rsidRPr="00E81675">
              <w:rPr>
                <w:rFonts w:ascii="Verdana" w:hAnsi="Verdana"/>
                <w:spacing w:val="-4"/>
                <w:sz w:val="18"/>
                <w:szCs w:val="18"/>
              </w:rPr>
              <w:t>Не се приема</w:t>
            </w:r>
          </w:p>
        </w:tc>
        <w:tc>
          <w:tcPr>
            <w:tcW w:w="5157" w:type="dxa"/>
            <w:tcBorders>
              <w:top w:val="single" w:sz="18" w:space="0" w:color="2E74B5"/>
              <w:bottom w:val="nil"/>
            </w:tcBorders>
            <w:shd w:val="clear" w:color="auto" w:fill="auto"/>
          </w:tcPr>
          <w:p w14:paraId="2B0AF9BB" w14:textId="4B84CA70" w:rsidR="00557E1F" w:rsidRPr="00444B16" w:rsidRDefault="00557E1F" w:rsidP="00557E1F">
            <w:pPr>
              <w:spacing w:before="60" w:after="20"/>
              <w:jc w:val="both"/>
              <w:rPr>
                <w:rFonts w:ascii="Verdana" w:hAnsi="Verdana"/>
                <w:spacing w:val="-4"/>
                <w:sz w:val="18"/>
                <w:szCs w:val="18"/>
              </w:rPr>
            </w:pPr>
            <w:r w:rsidRPr="008C6CBF">
              <w:rPr>
                <w:rFonts w:ascii="Verdana" w:hAnsi="Verdana"/>
                <w:spacing w:val="-4"/>
                <w:sz w:val="18"/>
                <w:szCs w:val="18"/>
              </w:rPr>
              <w:t>Направените предложения за изменение на наредбата са продиктувани от необходимостта за полагане на непрекъсната и навременна грижа за гората чрез нейното отглеждане и стопанисване. Това изисква непрекъснато актуализиране и осъвременяване на методите и начините за изпълнение на лесовъдските мероприятия. Към момента в нашата страна основна част от дейностите в горите се извършват без да се прилагат съвременни технологии за работа, такива каквито са познати и се прилагат успешно от десетилетия в страните</w:t>
            </w:r>
            <w:r w:rsidR="004B7D12">
              <w:rPr>
                <w:rFonts w:ascii="Verdana" w:hAnsi="Verdana"/>
                <w:spacing w:val="-4"/>
                <w:sz w:val="18"/>
                <w:szCs w:val="18"/>
              </w:rPr>
              <w:t xml:space="preserve"> от Централна и Западна Европа.</w:t>
            </w:r>
          </w:p>
        </w:tc>
      </w:tr>
      <w:tr w:rsidR="00557E1F" w:rsidRPr="00444B16" w14:paraId="055B6F06" w14:textId="77777777" w:rsidTr="00473750">
        <w:trPr>
          <w:jc w:val="center"/>
        </w:trPr>
        <w:tc>
          <w:tcPr>
            <w:tcW w:w="686" w:type="dxa"/>
            <w:tcBorders>
              <w:top w:val="nil"/>
              <w:bottom w:val="nil"/>
            </w:tcBorders>
            <w:shd w:val="clear" w:color="auto" w:fill="auto"/>
          </w:tcPr>
          <w:p w14:paraId="31DE77A9"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vMerge/>
            <w:shd w:val="clear" w:color="auto" w:fill="auto"/>
          </w:tcPr>
          <w:p w14:paraId="3EA1640A"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50879EB6" w14:textId="6F89251D"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Ползването на горите не трябва да води до увреждане на екосистемните им услуги - осигуряване на вода, противоерозионна защита,чист въздух, туристически и рекреационни цели, запазване на природното и културното наследство.</w:t>
            </w:r>
          </w:p>
        </w:tc>
        <w:tc>
          <w:tcPr>
            <w:tcW w:w="1560" w:type="dxa"/>
            <w:tcBorders>
              <w:top w:val="nil"/>
              <w:bottom w:val="nil"/>
            </w:tcBorders>
            <w:shd w:val="clear" w:color="auto" w:fill="auto"/>
          </w:tcPr>
          <w:p w14:paraId="7DE0861A" w14:textId="2CC53F76" w:rsidR="00557E1F" w:rsidRPr="00444B16" w:rsidRDefault="00557E1F" w:rsidP="00557E1F">
            <w:pPr>
              <w:spacing w:before="60" w:after="20"/>
              <w:rPr>
                <w:rFonts w:ascii="Verdana" w:hAnsi="Verdana"/>
                <w:color w:val="FF0000"/>
                <w:spacing w:val="-4"/>
                <w:sz w:val="18"/>
                <w:szCs w:val="18"/>
              </w:rPr>
            </w:pPr>
          </w:p>
        </w:tc>
        <w:tc>
          <w:tcPr>
            <w:tcW w:w="5157" w:type="dxa"/>
            <w:tcBorders>
              <w:top w:val="nil"/>
              <w:bottom w:val="nil"/>
            </w:tcBorders>
            <w:shd w:val="clear" w:color="auto" w:fill="auto"/>
          </w:tcPr>
          <w:p w14:paraId="2985996B" w14:textId="77777777" w:rsidR="00557E1F" w:rsidRPr="00444B16" w:rsidRDefault="00557E1F" w:rsidP="00557E1F">
            <w:pPr>
              <w:spacing w:before="60" w:after="20"/>
              <w:rPr>
                <w:rFonts w:ascii="Verdana" w:hAnsi="Verdana"/>
                <w:spacing w:val="-4"/>
                <w:sz w:val="18"/>
                <w:szCs w:val="18"/>
              </w:rPr>
            </w:pPr>
          </w:p>
        </w:tc>
      </w:tr>
      <w:tr w:rsidR="00557E1F" w:rsidRPr="00444B16" w14:paraId="5CC7C3D7" w14:textId="77777777" w:rsidTr="00473750">
        <w:trPr>
          <w:jc w:val="center"/>
        </w:trPr>
        <w:tc>
          <w:tcPr>
            <w:tcW w:w="686" w:type="dxa"/>
            <w:tcBorders>
              <w:top w:val="nil"/>
              <w:bottom w:val="nil"/>
            </w:tcBorders>
            <w:shd w:val="clear" w:color="auto" w:fill="auto"/>
          </w:tcPr>
          <w:p w14:paraId="0634173E"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vMerge/>
            <w:tcBorders>
              <w:bottom w:val="nil"/>
            </w:tcBorders>
            <w:shd w:val="clear" w:color="auto" w:fill="auto"/>
          </w:tcPr>
          <w:p w14:paraId="176C6B82"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1052FBE1" w14:textId="77777777"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Категорично съм против следните предлагани промени:</w:t>
            </w:r>
          </w:p>
          <w:p w14:paraId="5A958DB3" w14:textId="27DED5CB"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 Регламентира се, че до 17 % от площта на горските насаждения могат да бъдат просеки;</w:t>
            </w:r>
          </w:p>
          <w:p w14:paraId="3669F740" w14:textId="39C9C5DD"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 Предлага се намаляване на разстоянието между просеките за временни горски пътища от сегашните 40 м. разстояние между тях, до 20 м до 30 метра, като се допуска това разстояние да се намалява допълнително при използване на харвестъри и форвардери;</w:t>
            </w:r>
          </w:p>
          <w:p w14:paraId="1A3F2952" w14:textId="219FBDE4"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 Премахва се максималният размер на котлите при постепенно-котловинните сечи, което ще позволи просто да се отнемат 30% наведнъж под формата на един котел.</w:t>
            </w:r>
          </w:p>
          <w:p w14:paraId="0420E4D1" w14:textId="596B7AC4"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 Предложените изменения позволяват да се отсекат при определени условия до 90 % от насаждението наведнъж - при склопеност на зрелия дървостой между котлите под 0,6 (досега 0,3) и наличие на достатъчно количество укрепнал подраст;</w:t>
            </w:r>
          </w:p>
          <w:p w14:paraId="7CF6D7F9" w14:textId="371A1E50"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 Увеличава се наклонът на терена, при който може да се прилагат схематични сечи от 25 на 30 градуса;</w:t>
            </w:r>
          </w:p>
          <w:p w14:paraId="24C8788D" w14:textId="1FA9AA3C"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 Регламентира се при сеч обемът на маркираната дървесина от просеки за изграждане на временни горски пътища, временни въжени линии и складове за дървесина, да не се включва при определяне интензивността на сечта и в допустимия размер на ползването за насаждението.</w:t>
            </w:r>
          </w:p>
          <w:p w14:paraId="39C56DE6" w14:textId="1569414A"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 НАТУРА 2000 БЕЗ ЗАЩИТА</w:t>
            </w:r>
            <w:r w:rsidRPr="00444B16">
              <w:rPr>
                <w:rStyle w:val="FootnoteReference"/>
                <w:rFonts w:ascii="Verdana" w:hAnsi="Verdana"/>
                <w:spacing w:val="-4"/>
                <w:sz w:val="18"/>
                <w:szCs w:val="18"/>
              </w:rPr>
              <w:footnoteReference w:id="2"/>
            </w:r>
            <w:r w:rsidRPr="00444B16">
              <w:rPr>
                <w:rFonts w:ascii="Verdana" w:hAnsi="Verdana"/>
                <w:spacing w:val="-4"/>
                <w:sz w:val="18"/>
                <w:szCs w:val="18"/>
              </w:rPr>
              <w:t xml:space="preserve"> - Отпада изискването за по-дълъг възобновителен период за горите в европейската мрежа „Натура 2000“, като се променя от 30 г. на 20 г., а периодът между отделните лесовъдски намеси става 5 години.</w:t>
            </w:r>
          </w:p>
          <w:p w14:paraId="6615DEA1" w14:textId="50F8BE99"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 Създава се възможност в случаите на гола сеч с последващо залесяване да се изсече цялостно дървостоят, като не се запазват ценни дървесни видове.</w:t>
            </w:r>
          </w:p>
          <w:p w14:paraId="700AAAAA" w14:textId="674B9EBD"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 Създава се възможност за ограждане на възобновени участъци до склопяване на насажденията и ограничаване достъпа на хора в тях</w:t>
            </w:r>
          </w:p>
          <w:p w14:paraId="64423657" w14:textId="71ACCD7E"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 Създава се възможност маркирането на дърветата, които се отсичат, да отпадне и да остане само маркиране на дърветата, които не се секат. Тази възможност е при санитарни и принудителни сечи.</w:t>
            </w:r>
          </w:p>
          <w:p w14:paraId="5B2B87BD" w14:textId="75F43E34"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 xml:space="preserve">• Променя се процентът, при който не се допускат сечи в горите във фаза на старост, като изключение се прави за случаите на повреди над 30 % от площта на насаждението, за разлика от досегашните 50% </w:t>
            </w:r>
          </w:p>
          <w:p w14:paraId="30033939" w14:textId="14C14F05"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 Облекчава се сечта в лесозащитните пояси.</w:t>
            </w:r>
          </w:p>
          <w:p w14:paraId="06B71833" w14:textId="3B9B32FE"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 Отпада защитата за гори в Натура 2000.</w:t>
            </w:r>
          </w:p>
          <w:p w14:paraId="392823DC" w14:textId="3E97327D"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 Облекчаването на сечите в лесозащитните пояси в Добруджа ще подпомогне дърводобива, но ще доведе до загуба на техните полезни функции за намаляване на ветровата ерозия и запазване на влагата в почвите. Това ще се случва на фона на все по-намаляващите валежи във вегетационния период на земеделските култури и засиления процес на опустиняване на причерноморска Добруджа.</w:t>
            </w:r>
          </w:p>
          <w:p w14:paraId="356526BB" w14:textId="7E0F3E89"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 За дъбовите и боровите гори измененията ще позволят с две сечи в рамките на 5 години да бъде изсечени до 90% от гората. Това е практически завръщане към политиката за едновъзрастни насаждения и отказ от създаването на гори с многообразие по възраст и структура.</w:t>
            </w:r>
          </w:p>
        </w:tc>
        <w:tc>
          <w:tcPr>
            <w:tcW w:w="1560" w:type="dxa"/>
            <w:tcBorders>
              <w:top w:val="nil"/>
              <w:bottom w:val="nil"/>
            </w:tcBorders>
            <w:shd w:val="clear" w:color="auto" w:fill="auto"/>
          </w:tcPr>
          <w:p w14:paraId="048B98DF" w14:textId="67060ECA" w:rsidR="00557E1F" w:rsidRPr="00444B16" w:rsidRDefault="00557E1F" w:rsidP="00557E1F">
            <w:pPr>
              <w:spacing w:before="60" w:after="20"/>
              <w:rPr>
                <w:rFonts w:ascii="Verdana" w:hAnsi="Verdana"/>
                <w:color w:val="FF0000"/>
                <w:spacing w:val="-4"/>
                <w:sz w:val="18"/>
                <w:szCs w:val="18"/>
              </w:rPr>
            </w:pPr>
            <w:r w:rsidRPr="00E81675">
              <w:rPr>
                <w:rFonts w:ascii="Verdana" w:hAnsi="Verdana"/>
                <w:spacing w:val="-4"/>
                <w:sz w:val="18"/>
                <w:szCs w:val="18"/>
              </w:rPr>
              <w:t>Не се приема</w:t>
            </w:r>
          </w:p>
        </w:tc>
        <w:tc>
          <w:tcPr>
            <w:tcW w:w="5157" w:type="dxa"/>
            <w:tcBorders>
              <w:top w:val="nil"/>
              <w:bottom w:val="nil"/>
            </w:tcBorders>
            <w:shd w:val="clear" w:color="auto" w:fill="auto"/>
          </w:tcPr>
          <w:p w14:paraId="0897EEB3" w14:textId="6D571522" w:rsidR="00557E1F" w:rsidRDefault="00557E1F" w:rsidP="00437F08">
            <w:pPr>
              <w:jc w:val="both"/>
              <w:rPr>
                <w:rFonts w:ascii="Verdana" w:hAnsi="Verdana"/>
                <w:sz w:val="18"/>
                <w:szCs w:val="18"/>
              </w:rPr>
            </w:pPr>
            <w:r>
              <w:rPr>
                <w:rFonts w:ascii="Verdana" w:hAnsi="Verdana"/>
                <w:spacing w:val="-4"/>
                <w:sz w:val="18"/>
                <w:szCs w:val="18"/>
              </w:rPr>
              <w:t xml:space="preserve">Бележката се отнася към </w:t>
            </w:r>
            <w:r w:rsidRPr="00C653FA">
              <w:rPr>
                <w:rFonts w:ascii="Verdana" w:hAnsi="Verdana"/>
                <w:spacing w:val="-4"/>
                <w:sz w:val="18"/>
                <w:szCs w:val="18"/>
              </w:rPr>
              <w:t>проекта на НИД на Наредба 8 от 2011 г. за сечите в горите</w:t>
            </w:r>
            <w:r>
              <w:rPr>
                <w:rFonts w:ascii="Verdana" w:hAnsi="Verdana"/>
                <w:sz w:val="18"/>
                <w:szCs w:val="18"/>
              </w:rPr>
              <w:t xml:space="preserve"> </w:t>
            </w:r>
          </w:p>
          <w:p w14:paraId="4A047567" w14:textId="4CDAC877" w:rsidR="00557E1F" w:rsidRDefault="00557E1F" w:rsidP="00437F08">
            <w:pPr>
              <w:jc w:val="both"/>
              <w:rPr>
                <w:rFonts w:ascii="Verdana" w:hAnsi="Verdana"/>
                <w:sz w:val="18"/>
                <w:szCs w:val="18"/>
              </w:rPr>
            </w:pPr>
          </w:p>
          <w:p w14:paraId="581FEE26" w14:textId="77777777" w:rsidR="00557E1F" w:rsidRDefault="00557E1F" w:rsidP="00437F08">
            <w:pPr>
              <w:jc w:val="both"/>
              <w:rPr>
                <w:rFonts w:ascii="Verdana" w:hAnsi="Verdana"/>
                <w:sz w:val="18"/>
                <w:szCs w:val="18"/>
              </w:rPr>
            </w:pPr>
          </w:p>
          <w:p w14:paraId="0B343B9D" w14:textId="746D3511" w:rsidR="00557E1F" w:rsidRPr="001328E3" w:rsidRDefault="00557E1F" w:rsidP="00437F08">
            <w:pPr>
              <w:jc w:val="both"/>
              <w:rPr>
                <w:rFonts w:ascii="Verdana" w:hAnsi="Verdana"/>
                <w:sz w:val="18"/>
                <w:szCs w:val="18"/>
              </w:rPr>
            </w:pPr>
            <w:r w:rsidRPr="001328E3">
              <w:rPr>
                <w:rFonts w:ascii="Verdana" w:hAnsi="Verdana"/>
                <w:sz w:val="18"/>
                <w:szCs w:val="18"/>
              </w:rPr>
              <w:t>Направеното предложение е съобразено с международния опит и състоянието на горите в България.</w:t>
            </w:r>
          </w:p>
          <w:p w14:paraId="36323263" w14:textId="77777777" w:rsidR="00557E1F" w:rsidRDefault="00557E1F" w:rsidP="00437F08">
            <w:pPr>
              <w:jc w:val="both"/>
              <w:rPr>
                <w:rFonts w:ascii="Verdana" w:hAnsi="Verdana"/>
                <w:sz w:val="18"/>
                <w:szCs w:val="18"/>
              </w:rPr>
            </w:pPr>
          </w:p>
          <w:p w14:paraId="7F657C04" w14:textId="5E24272E" w:rsidR="00557E1F" w:rsidRPr="00611A32" w:rsidRDefault="00557E1F" w:rsidP="00437F08">
            <w:pPr>
              <w:jc w:val="both"/>
              <w:rPr>
                <w:rFonts w:ascii="Verdana" w:hAnsi="Verdana"/>
                <w:sz w:val="18"/>
                <w:szCs w:val="18"/>
              </w:rPr>
            </w:pPr>
            <w:r>
              <w:rPr>
                <w:rFonts w:ascii="Verdana" w:hAnsi="Verdana"/>
                <w:spacing w:val="-4"/>
                <w:sz w:val="18"/>
                <w:szCs w:val="18"/>
              </w:rPr>
              <w:t xml:space="preserve">Бележките по – долу  се отнася към </w:t>
            </w:r>
            <w:r w:rsidRPr="00C653FA">
              <w:rPr>
                <w:rFonts w:ascii="Verdana" w:hAnsi="Verdana"/>
                <w:spacing w:val="-4"/>
                <w:sz w:val="18"/>
                <w:szCs w:val="18"/>
              </w:rPr>
              <w:t>проекта на НИД на Наредба 8 от 2011 г. за сечите в горите</w:t>
            </w:r>
            <w:r>
              <w:rPr>
                <w:rFonts w:ascii="Verdana" w:hAnsi="Verdana"/>
                <w:sz w:val="18"/>
                <w:szCs w:val="18"/>
              </w:rPr>
              <w:t xml:space="preserve"> </w:t>
            </w:r>
          </w:p>
          <w:p w14:paraId="7A745AAE" w14:textId="190BC887" w:rsidR="00557E1F" w:rsidRPr="00A4144B" w:rsidRDefault="00557E1F" w:rsidP="00437F08">
            <w:pPr>
              <w:jc w:val="both"/>
              <w:rPr>
                <w:rFonts w:ascii="Verdana" w:hAnsi="Verdana"/>
                <w:sz w:val="18"/>
                <w:szCs w:val="18"/>
              </w:rPr>
            </w:pPr>
          </w:p>
        </w:tc>
      </w:tr>
      <w:tr w:rsidR="00557E1F" w:rsidRPr="00444B16" w14:paraId="00C81C56" w14:textId="77777777" w:rsidTr="00473750">
        <w:trPr>
          <w:jc w:val="center"/>
        </w:trPr>
        <w:tc>
          <w:tcPr>
            <w:tcW w:w="686" w:type="dxa"/>
            <w:tcBorders>
              <w:top w:val="nil"/>
              <w:bottom w:val="single" w:sz="18" w:space="0" w:color="2E74B5"/>
            </w:tcBorders>
            <w:shd w:val="clear" w:color="auto" w:fill="auto"/>
          </w:tcPr>
          <w:p w14:paraId="76B0E80B"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single" w:sz="18" w:space="0" w:color="2E74B5"/>
            </w:tcBorders>
            <w:shd w:val="clear" w:color="auto" w:fill="auto"/>
          </w:tcPr>
          <w:p w14:paraId="7BC2DF22"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single" w:sz="18" w:space="0" w:color="2E74B5"/>
            </w:tcBorders>
            <w:shd w:val="clear" w:color="auto" w:fill="auto"/>
          </w:tcPr>
          <w:p w14:paraId="7DF72657" w14:textId="3C5AFB5D"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Всички промени целят улесняване на машини за сеч, независимо ото особеностите на горите и превръщането на огромна част от горските територии в просеки. Настоявам ИАГ и МЗХ да отхвърлят проектите И ЗА ДВЕТЕ НАРЕДБИ зарази заплахите от фрагментация на горите, увеличаване на ерозията, затлачване на язовири и водни обекти, нарушаване на ландшафта, откриване на големи голи площи, облекчаване на бракониерството, затрудняване на контрола върху дърводобива, улесняване навлизането на агресивни интродуценти, намаляване на биологичното разнообразие.</w:t>
            </w:r>
          </w:p>
        </w:tc>
        <w:tc>
          <w:tcPr>
            <w:tcW w:w="1560" w:type="dxa"/>
            <w:tcBorders>
              <w:top w:val="nil"/>
              <w:bottom w:val="single" w:sz="18" w:space="0" w:color="2E74B5"/>
            </w:tcBorders>
            <w:shd w:val="clear" w:color="auto" w:fill="auto"/>
          </w:tcPr>
          <w:p w14:paraId="0D86D5B7" w14:textId="53D5803A" w:rsidR="00557E1F" w:rsidRPr="00444B16" w:rsidRDefault="00557E1F" w:rsidP="00557E1F">
            <w:pPr>
              <w:spacing w:before="60" w:after="20"/>
              <w:rPr>
                <w:rFonts w:ascii="Verdana" w:hAnsi="Verdana"/>
                <w:color w:val="FF0000"/>
                <w:spacing w:val="-4"/>
                <w:sz w:val="18"/>
                <w:szCs w:val="18"/>
              </w:rPr>
            </w:pPr>
            <w:r w:rsidRPr="00CC78B6">
              <w:rPr>
                <w:rFonts w:ascii="Verdana" w:hAnsi="Verdana"/>
                <w:spacing w:val="-4"/>
                <w:sz w:val="18"/>
                <w:szCs w:val="18"/>
              </w:rPr>
              <w:t>Не се приема</w:t>
            </w:r>
          </w:p>
        </w:tc>
        <w:tc>
          <w:tcPr>
            <w:tcW w:w="5157" w:type="dxa"/>
            <w:tcBorders>
              <w:top w:val="nil"/>
              <w:bottom w:val="single" w:sz="18" w:space="0" w:color="2E74B5"/>
            </w:tcBorders>
            <w:shd w:val="clear" w:color="auto" w:fill="auto"/>
          </w:tcPr>
          <w:p w14:paraId="08C17592" w14:textId="00C3874B" w:rsidR="00557E1F" w:rsidRPr="002F02CB" w:rsidRDefault="00557E1F" w:rsidP="00557E1F">
            <w:pPr>
              <w:spacing w:before="60" w:after="20"/>
              <w:rPr>
                <w:rFonts w:ascii="Verdana" w:hAnsi="Verdana"/>
                <w:color w:val="FF0000"/>
                <w:spacing w:val="-4"/>
                <w:sz w:val="18"/>
                <w:szCs w:val="18"/>
              </w:rPr>
            </w:pPr>
            <w:r>
              <w:rPr>
                <w:rFonts w:ascii="Verdana" w:hAnsi="Verdana"/>
                <w:spacing w:val="-4"/>
                <w:sz w:val="18"/>
                <w:szCs w:val="18"/>
              </w:rPr>
              <w:t xml:space="preserve">По изложените в </w:t>
            </w:r>
            <w:r w:rsidRPr="00CC78B6">
              <w:rPr>
                <w:rFonts w:ascii="Verdana" w:hAnsi="Verdana"/>
                <w:spacing w:val="-4"/>
                <w:sz w:val="18"/>
                <w:szCs w:val="18"/>
              </w:rPr>
              <w:t xml:space="preserve"> т. 41.</w:t>
            </w:r>
          </w:p>
        </w:tc>
      </w:tr>
      <w:tr w:rsidR="00557E1F" w:rsidRPr="00444B16" w14:paraId="4E78664D" w14:textId="77777777" w:rsidTr="00473750">
        <w:trPr>
          <w:jc w:val="center"/>
        </w:trPr>
        <w:tc>
          <w:tcPr>
            <w:tcW w:w="686" w:type="dxa"/>
            <w:tcBorders>
              <w:top w:val="single" w:sz="18" w:space="0" w:color="2E74B5"/>
              <w:bottom w:val="nil"/>
            </w:tcBorders>
            <w:shd w:val="clear" w:color="auto" w:fill="auto"/>
          </w:tcPr>
          <w:p w14:paraId="17F3CEDC" w14:textId="77777777" w:rsidR="00557E1F" w:rsidRPr="00444B16" w:rsidRDefault="00557E1F" w:rsidP="00557E1F">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top w:val="single" w:sz="18" w:space="0" w:color="2E74B5"/>
              <w:bottom w:val="nil"/>
            </w:tcBorders>
            <w:shd w:val="clear" w:color="auto" w:fill="auto"/>
          </w:tcPr>
          <w:p w14:paraId="2C0482A3" w14:textId="77777777"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Доц. д-р Момчил Панайотов</w:t>
            </w:r>
          </w:p>
          <w:p w14:paraId="50654C50" w14:textId="77777777"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Катедра „Дендрология“. Факултет „Горско стопанство“ Лесотехнически университет</w:t>
            </w:r>
          </w:p>
          <w:p w14:paraId="7F538990" w14:textId="6826E956"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(писмо № 94-2076 от 18.12.2024 г.)</w:t>
            </w:r>
          </w:p>
        </w:tc>
        <w:tc>
          <w:tcPr>
            <w:tcW w:w="5811" w:type="dxa"/>
            <w:tcBorders>
              <w:top w:val="single" w:sz="18" w:space="0" w:color="2E74B5"/>
              <w:bottom w:val="nil"/>
            </w:tcBorders>
            <w:shd w:val="clear" w:color="auto" w:fill="auto"/>
          </w:tcPr>
          <w:p w14:paraId="1FBF59F3" w14:textId="77777777"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В предложените за обсъждане чрез портала за обществени консултации на Министерски съвет промени се посочва, че основен мотив е „подобряване на състоянието на горите, чрез създаване на условия за въвеждането и използването на механизирана горска техника - харвестъри и форвардери".</w:t>
            </w:r>
          </w:p>
          <w:p w14:paraId="42D15522" w14:textId="0AEA8D35"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Като специалист по лесовъдство и изследване на гори бих искал да посоча, че посочените цели е вероятно да не може да се изпълнят с предложените изменения. Същевременно е наличен риск при така разписаните текстове да се промени лесовъдската логика на много от водените в горите лесовъдски мероприятия, с което да се създадат стратегически рискове за горския сектор. По тази причина считам, че промените следва да се преразгледат с по-широко участие на експерти-лесовъди и да се посочат на първо място ясни лесовъдски аргументации за предлаганите промени. По-долу посочвам своите аргументи.</w:t>
            </w:r>
          </w:p>
        </w:tc>
        <w:tc>
          <w:tcPr>
            <w:tcW w:w="1560" w:type="dxa"/>
            <w:tcBorders>
              <w:top w:val="single" w:sz="18" w:space="0" w:color="2E74B5"/>
              <w:bottom w:val="nil"/>
            </w:tcBorders>
            <w:shd w:val="clear" w:color="auto" w:fill="auto"/>
          </w:tcPr>
          <w:p w14:paraId="73BBC64D" w14:textId="77777777" w:rsidR="00557E1F" w:rsidRPr="00444B16" w:rsidRDefault="00557E1F" w:rsidP="00557E1F">
            <w:pPr>
              <w:spacing w:before="60" w:after="20"/>
              <w:rPr>
                <w:rFonts w:ascii="Verdana" w:hAnsi="Verdana"/>
                <w:color w:val="FF0000"/>
                <w:spacing w:val="-4"/>
                <w:sz w:val="18"/>
                <w:szCs w:val="18"/>
              </w:rPr>
            </w:pPr>
          </w:p>
        </w:tc>
        <w:tc>
          <w:tcPr>
            <w:tcW w:w="5157" w:type="dxa"/>
            <w:tcBorders>
              <w:top w:val="single" w:sz="18" w:space="0" w:color="2E74B5"/>
              <w:bottom w:val="nil"/>
            </w:tcBorders>
            <w:shd w:val="clear" w:color="auto" w:fill="auto"/>
          </w:tcPr>
          <w:p w14:paraId="05B366B8" w14:textId="77777777" w:rsidR="00557E1F" w:rsidRPr="00444B16" w:rsidRDefault="00557E1F" w:rsidP="00557E1F">
            <w:pPr>
              <w:spacing w:before="60" w:after="20"/>
              <w:rPr>
                <w:rFonts w:ascii="Verdana" w:hAnsi="Verdana"/>
                <w:spacing w:val="-4"/>
                <w:sz w:val="18"/>
                <w:szCs w:val="18"/>
              </w:rPr>
            </w:pPr>
          </w:p>
        </w:tc>
      </w:tr>
      <w:tr w:rsidR="00557E1F" w:rsidRPr="00444B16" w14:paraId="27705987" w14:textId="77777777" w:rsidTr="00473750">
        <w:trPr>
          <w:jc w:val="center"/>
        </w:trPr>
        <w:tc>
          <w:tcPr>
            <w:tcW w:w="686" w:type="dxa"/>
            <w:tcBorders>
              <w:top w:val="nil"/>
              <w:bottom w:val="nil"/>
            </w:tcBorders>
            <w:shd w:val="clear" w:color="auto" w:fill="auto"/>
          </w:tcPr>
          <w:p w14:paraId="7BF9806B"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2DC09104"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4F8821F1" w14:textId="33F4A85C"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1. Видно е желанието преди всичко да се регламентира използването на едро-габаритна техника за дърводобив (харвестери, форуардери), без да се посочат достатъчно ясни ограничения за терените, на които не може да се използват подобни машини и случаите, в които това е удачно от лесовъдска гледна точка. Бих желал да подчертая, че харвестерите са оригинално предназначени за бърз и по-евтин дърводобив, който се извършва без индивидуален подбор (селекция) на отделни дървета и върху сравнително големи площи. Това е удачно за бореални и други равнинни и прости по структура гори, в които съществуват малки рискове от ерозия, поройни прииждания, каменопади, лавини и други подобни бедствени ситуации. При прилагането на едроплощни сечи на стръмни терени се рискува значително влошаване на защитните функции на горите, което е в пряко противоречие с основната цел на голяма част от горите в България. Бих искал да напомня, че към началото на XX век България е имала изключително големи проблеми с наводнения, свлачища, поройни прииждания на потоци и реки и тези проблеми до голяма степен са елиминирани благодарение на изключително мащабни залесявания и изграждане на скъпо струващи технически съоръжения. Наводненията, щетите и човешките жертви в района на Карлово през есента на 2022 г. и Царево през есента на 2023 г. са само бледо напомняне за този проблем и че той не е отминал и не следва да бъде забравян. За съжаление през следващите години във връзка с Климатичните промени се очаква зачестяване на поройните извалявания, поради което една от основните задачи на горите в следващите десетилетия в България ще бъде именно защитна! Това е ясно посочено в Националната Стратегия за адаптация към изменението на климата и План за действие към нея, приети от Министерски съвет на 25.10.2019 г., с които следва да бъдат съобразявани всички законови и подзаконови актове. Изключително притеснителни и научно необосновани са текстовете, заложени в нов чл. чл. 25а в Наредба № 5 от 2014 г. за строителството в горски територии без промяна на предназначението им, като те дават възможност за създаване на много гъста мрежа от временни пътища и просеки при наклони до 30 градуса. При цитирам „не по-малко от 20 м при ширина на просеката до 4 м., не по-малко от 25 м. при ширина на просеката до 5 м. и не по-малко от 30 м. при ширина на просеката до 6 м." на практика почти цялата площ на едно насаждение може да бъде пряко повлияна от сечта, като се има предвид, че харвестерите оперират на разстояние от временното си местоположение. Дори общите препоръки на ФАО са за значително по-големи разстояние между извозни и временни пътища (https://www.fao.Org/4/x0595e/x0595e05.htm) . В наредба 8 се предвижда, че почти 1/5 от площта на насаждението може да се ползва за „съществуващите и новоизградените просеки", а обема на отсечените дървета не се счита като част от общото ползване (добив на дървесина). Това крие вероятност много сечи да се извършват от фирмите предимно с цел отваряне на просеките и да няма отношение към следващите действия, освен всички други рискове. От своя страна това крие риск да не се извършват правилно от лесовъдска гледна точка много от очакваните и крайно необходими отгледни мероприятия и дори окончателни фази на сечите. Държа да подчертая и че България има много малки традиции в използването на харвестери, няма достатъчно добре обучени кадри и тези два фактора е много вероятно да доведат до неправилно използване на машините и труден контрол на дейностите, което особено на стръмни терени има потенциал да доведе до повече проблеми, отколкото ползи. Същевременно е напълно възможно и икономически обосновано да се търсят възможности за ползването на такава техника на терени с малки наклони и в гори с опростена структура, като плантации за производство на дървесина, култури, създадени с цел производство на дървесина (но не и борба с ерозията). Възможно, включително и в момента е подобна техника да е и основната при едроплощни принудителни сечи поради природни бедствия в случаите на загиване на по-голяма част от дърветата и слабо възобновяване. Примери са големи корояди и пожари, в някои случаи и ветровали, при които е необходимо бързо и ефективно усвояване на голямо количество загинали дървета.</w:t>
            </w:r>
          </w:p>
        </w:tc>
        <w:tc>
          <w:tcPr>
            <w:tcW w:w="1560" w:type="dxa"/>
            <w:tcBorders>
              <w:top w:val="nil"/>
              <w:bottom w:val="nil"/>
            </w:tcBorders>
            <w:shd w:val="clear" w:color="auto" w:fill="auto"/>
          </w:tcPr>
          <w:p w14:paraId="348AEC13" w14:textId="36498D3C" w:rsidR="00557E1F" w:rsidRPr="00CC78B6" w:rsidRDefault="00557E1F" w:rsidP="00557E1F">
            <w:pPr>
              <w:spacing w:before="60" w:after="20"/>
              <w:rPr>
                <w:rFonts w:ascii="Verdana" w:hAnsi="Verdana"/>
                <w:spacing w:val="-4"/>
                <w:sz w:val="18"/>
                <w:szCs w:val="18"/>
              </w:rPr>
            </w:pPr>
            <w:r w:rsidRPr="00CC78B6">
              <w:rPr>
                <w:rFonts w:ascii="Verdana" w:hAnsi="Verdana"/>
                <w:spacing w:val="-4"/>
                <w:sz w:val="18"/>
                <w:szCs w:val="18"/>
              </w:rPr>
              <w:t>Не се приема</w:t>
            </w:r>
          </w:p>
        </w:tc>
        <w:tc>
          <w:tcPr>
            <w:tcW w:w="5157" w:type="dxa"/>
            <w:tcBorders>
              <w:top w:val="nil"/>
              <w:bottom w:val="nil"/>
            </w:tcBorders>
            <w:shd w:val="clear" w:color="auto" w:fill="auto"/>
          </w:tcPr>
          <w:p w14:paraId="508F605B" w14:textId="72105A4B" w:rsidR="00557E1F" w:rsidRPr="00CC78B6" w:rsidRDefault="00557E1F" w:rsidP="00557E1F">
            <w:pPr>
              <w:spacing w:before="60" w:after="20"/>
              <w:rPr>
                <w:rFonts w:ascii="Verdana" w:hAnsi="Verdana"/>
                <w:spacing w:val="-4"/>
                <w:sz w:val="18"/>
                <w:szCs w:val="18"/>
              </w:rPr>
            </w:pPr>
            <w:r w:rsidRPr="00CC78B6">
              <w:rPr>
                <w:rFonts w:ascii="Verdana" w:hAnsi="Verdana"/>
                <w:spacing w:val="-4"/>
                <w:sz w:val="18"/>
                <w:szCs w:val="18"/>
              </w:rPr>
              <w:t>По изложените в т. 41 мотиви.</w:t>
            </w:r>
          </w:p>
        </w:tc>
      </w:tr>
      <w:tr w:rsidR="00557E1F" w:rsidRPr="00444B16" w14:paraId="3A1F33D5" w14:textId="77777777" w:rsidTr="00473750">
        <w:trPr>
          <w:jc w:val="center"/>
        </w:trPr>
        <w:tc>
          <w:tcPr>
            <w:tcW w:w="686" w:type="dxa"/>
            <w:tcBorders>
              <w:top w:val="nil"/>
              <w:bottom w:val="nil"/>
            </w:tcBorders>
            <w:shd w:val="clear" w:color="auto" w:fill="auto"/>
          </w:tcPr>
          <w:p w14:paraId="1C275B0C"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2CDCAE62"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291AA2F8" w14:textId="696A99DE"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В наредба 8 за сечите в горите се предлагат промени, които може реално да застрашат правилното провеждане на отгледни мероприятия и възобновителните сечи. България има добри лесовъдски традиции, които се основават цялостно на концепция за сечи, които осигуряват добри условия за естествено възобновяване, възможно най- внимателен подбор от квалифицирани лесовъди на дървета за сеч съобразно конкретни цели и при налични ограничения, които намаляват риска от случайни или умишлени грешки. Промени в това отношение трябва да се правят изключително внимателно при следване на принципа за водещо мнение на квалифицирани експерти на първо място. В противен случай е възможно да се застрашат редица други основни цели, поставени пред горите. Бих искал да подчертая, че в 2025 г и XIX век като цяло обществеността има все по-големи изисквания горите да изпълняват редица екосистемни услуги, свързани с добри вододайни функции, среда за рекреация и отдих, осигуряване на съхраняване на въглерод и пречистване на въздуха, добив на билки, гъби и много други. В този ред на мисли, а и с оглед на по-висока устойчивост и адаптивност на горите е ключово да се разчита на по-малки по площ и експертно добре обмислени намеси (дейности) в горите, като пряко се толерира запазване на видовото и генетичното разнообразие.</w:t>
            </w:r>
          </w:p>
        </w:tc>
        <w:tc>
          <w:tcPr>
            <w:tcW w:w="1560" w:type="dxa"/>
            <w:tcBorders>
              <w:top w:val="nil"/>
              <w:bottom w:val="nil"/>
            </w:tcBorders>
            <w:shd w:val="clear" w:color="auto" w:fill="auto"/>
          </w:tcPr>
          <w:p w14:paraId="7DEAD4DD" w14:textId="5EA45F75" w:rsidR="00557E1F" w:rsidRPr="00444B16" w:rsidRDefault="00557E1F" w:rsidP="00557E1F">
            <w:pPr>
              <w:spacing w:before="60" w:after="20"/>
              <w:rPr>
                <w:rFonts w:ascii="Verdana" w:hAnsi="Verdana"/>
                <w:color w:val="FF0000"/>
                <w:spacing w:val="-4"/>
                <w:sz w:val="18"/>
                <w:szCs w:val="18"/>
              </w:rPr>
            </w:pPr>
            <w:r w:rsidRPr="006D5125">
              <w:rPr>
                <w:rFonts w:ascii="Verdana" w:hAnsi="Verdana"/>
                <w:spacing w:val="-4"/>
                <w:sz w:val="18"/>
                <w:szCs w:val="18"/>
              </w:rPr>
              <w:t>Не се приема</w:t>
            </w:r>
          </w:p>
        </w:tc>
        <w:tc>
          <w:tcPr>
            <w:tcW w:w="5157" w:type="dxa"/>
            <w:tcBorders>
              <w:top w:val="nil"/>
              <w:bottom w:val="nil"/>
            </w:tcBorders>
            <w:shd w:val="clear" w:color="auto" w:fill="auto"/>
          </w:tcPr>
          <w:p w14:paraId="3D96F914" w14:textId="77777777" w:rsidR="00557E1F" w:rsidRDefault="00557E1F" w:rsidP="00557E1F">
            <w:pPr>
              <w:rPr>
                <w:rFonts w:ascii="Verdana" w:hAnsi="Verdana"/>
                <w:sz w:val="18"/>
                <w:szCs w:val="18"/>
              </w:rPr>
            </w:pPr>
            <w:r>
              <w:rPr>
                <w:rFonts w:ascii="Verdana" w:hAnsi="Verdana"/>
                <w:spacing w:val="-4"/>
                <w:sz w:val="18"/>
                <w:szCs w:val="18"/>
              </w:rPr>
              <w:t xml:space="preserve">Бележката се отнася към </w:t>
            </w:r>
            <w:r w:rsidRPr="00C653FA">
              <w:rPr>
                <w:rFonts w:ascii="Verdana" w:hAnsi="Verdana"/>
                <w:spacing w:val="-4"/>
                <w:sz w:val="18"/>
                <w:szCs w:val="18"/>
              </w:rPr>
              <w:t>проекта на НИД на Наредба 8 от 2011 г. за сечите в горите</w:t>
            </w:r>
            <w:r>
              <w:rPr>
                <w:rFonts w:ascii="Verdana" w:hAnsi="Verdana"/>
                <w:sz w:val="18"/>
                <w:szCs w:val="18"/>
              </w:rPr>
              <w:t xml:space="preserve"> </w:t>
            </w:r>
          </w:p>
          <w:p w14:paraId="34F51B25" w14:textId="7CD2C9DC" w:rsidR="00557E1F" w:rsidRPr="00444B16" w:rsidRDefault="00557E1F" w:rsidP="00557E1F">
            <w:pPr>
              <w:spacing w:before="60" w:after="20"/>
              <w:rPr>
                <w:rFonts w:ascii="Verdana" w:hAnsi="Verdana"/>
                <w:spacing w:val="-4"/>
                <w:sz w:val="18"/>
                <w:szCs w:val="18"/>
              </w:rPr>
            </w:pPr>
          </w:p>
        </w:tc>
      </w:tr>
      <w:tr w:rsidR="00557E1F" w:rsidRPr="00444B16" w14:paraId="5A452259" w14:textId="77777777" w:rsidTr="00473750">
        <w:trPr>
          <w:jc w:val="center"/>
        </w:trPr>
        <w:tc>
          <w:tcPr>
            <w:tcW w:w="686" w:type="dxa"/>
            <w:tcBorders>
              <w:top w:val="nil"/>
              <w:bottom w:val="single" w:sz="18" w:space="0" w:color="2E74B5"/>
            </w:tcBorders>
            <w:shd w:val="clear" w:color="auto" w:fill="auto"/>
          </w:tcPr>
          <w:p w14:paraId="5A14409A"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single" w:sz="18" w:space="0" w:color="2E74B5"/>
            </w:tcBorders>
            <w:shd w:val="clear" w:color="auto" w:fill="auto"/>
          </w:tcPr>
          <w:p w14:paraId="55FF460F"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single" w:sz="18" w:space="0" w:color="2E74B5"/>
            </w:tcBorders>
            <w:shd w:val="clear" w:color="auto" w:fill="auto"/>
          </w:tcPr>
          <w:p w14:paraId="3D2F9FCA" w14:textId="73352521"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Притеснителни са предлаганите промени в чл. 25, ал. 6, като те въвеждат реална възможност за много сериозни по въздействие сечи и в гори от мрежата НАТУРА2000. Предвид все по-нарастващите цели и изисквания, които се поставят в Европа към площите в тази мрежа, включително и горските територии, стратегически би било недалновидно да се предвижда цялостно намаляване на възобновителни периоди и скъсяване на периодите между лесовъдските намеси.</w:t>
            </w:r>
          </w:p>
        </w:tc>
        <w:tc>
          <w:tcPr>
            <w:tcW w:w="1560" w:type="dxa"/>
            <w:tcBorders>
              <w:top w:val="nil"/>
              <w:bottom w:val="single" w:sz="18" w:space="0" w:color="2E74B5"/>
            </w:tcBorders>
            <w:shd w:val="clear" w:color="auto" w:fill="auto"/>
          </w:tcPr>
          <w:p w14:paraId="6711E943" w14:textId="79C00173" w:rsidR="00557E1F" w:rsidRPr="00444B16" w:rsidRDefault="00557E1F" w:rsidP="00557E1F">
            <w:pPr>
              <w:spacing w:before="60" w:after="20"/>
              <w:rPr>
                <w:rFonts w:ascii="Verdana" w:hAnsi="Verdana"/>
                <w:color w:val="FF0000"/>
                <w:spacing w:val="-4"/>
                <w:sz w:val="18"/>
                <w:szCs w:val="18"/>
              </w:rPr>
            </w:pPr>
            <w:r w:rsidRPr="00F37000">
              <w:rPr>
                <w:rFonts w:ascii="Verdana" w:hAnsi="Verdana"/>
                <w:spacing w:val="-4"/>
                <w:sz w:val="18"/>
                <w:szCs w:val="18"/>
              </w:rPr>
              <w:t>Не се приема</w:t>
            </w:r>
          </w:p>
        </w:tc>
        <w:tc>
          <w:tcPr>
            <w:tcW w:w="5157" w:type="dxa"/>
            <w:tcBorders>
              <w:top w:val="nil"/>
              <w:bottom w:val="single" w:sz="18" w:space="0" w:color="2E74B5"/>
            </w:tcBorders>
            <w:shd w:val="clear" w:color="auto" w:fill="auto"/>
          </w:tcPr>
          <w:p w14:paraId="21A2D6CD" w14:textId="77777777" w:rsidR="00557E1F" w:rsidRDefault="00557E1F" w:rsidP="00557E1F">
            <w:pPr>
              <w:rPr>
                <w:rFonts w:ascii="Verdana" w:hAnsi="Verdana"/>
                <w:sz w:val="18"/>
                <w:szCs w:val="18"/>
              </w:rPr>
            </w:pPr>
            <w:r>
              <w:rPr>
                <w:rFonts w:ascii="Verdana" w:hAnsi="Verdana"/>
                <w:spacing w:val="-4"/>
                <w:sz w:val="18"/>
                <w:szCs w:val="18"/>
              </w:rPr>
              <w:t xml:space="preserve">Бележката се отнася към </w:t>
            </w:r>
            <w:r w:rsidRPr="00C653FA">
              <w:rPr>
                <w:rFonts w:ascii="Verdana" w:hAnsi="Verdana"/>
                <w:spacing w:val="-4"/>
                <w:sz w:val="18"/>
                <w:szCs w:val="18"/>
              </w:rPr>
              <w:t>проекта на НИД на Наредба 8 от 2011 г. за сечите в горите</w:t>
            </w:r>
            <w:r>
              <w:rPr>
                <w:rFonts w:ascii="Verdana" w:hAnsi="Verdana"/>
                <w:sz w:val="18"/>
                <w:szCs w:val="18"/>
              </w:rPr>
              <w:t xml:space="preserve"> </w:t>
            </w:r>
          </w:p>
          <w:p w14:paraId="352EAA39" w14:textId="79E3578E" w:rsidR="00557E1F" w:rsidRPr="00444B16" w:rsidRDefault="00557E1F" w:rsidP="00557E1F">
            <w:pPr>
              <w:spacing w:before="60" w:after="20"/>
              <w:rPr>
                <w:rFonts w:ascii="Verdana" w:hAnsi="Verdana"/>
                <w:spacing w:val="-4"/>
                <w:sz w:val="18"/>
                <w:szCs w:val="18"/>
              </w:rPr>
            </w:pPr>
          </w:p>
        </w:tc>
      </w:tr>
      <w:tr w:rsidR="00557E1F" w:rsidRPr="00444B16" w14:paraId="56178344" w14:textId="77777777" w:rsidTr="00473750">
        <w:trPr>
          <w:jc w:val="center"/>
        </w:trPr>
        <w:tc>
          <w:tcPr>
            <w:tcW w:w="686" w:type="dxa"/>
            <w:tcBorders>
              <w:top w:val="single" w:sz="18" w:space="0" w:color="2E74B5"/>
              <w:bottom w:val="single" w:sz="18" w:space="0" w:color="2E74B5"/>
            </w:tcBorders>
            <w:shd w:val="clear" w:color="auto" w:fill="auto"/>
          </w:tcPr>
          <w:p w14:paraId="2943A1C6" w14:textId="77777777" w:rsidR="00557E1F" w:rsidRPr="00444B16" w:rsidRDefault="00557E1F" w:rsidP="00557E1F">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top w:val="single" w:sz="18" w:space="0" w:color="2E74B5"/>
              <w:bottom w:val="single" w:sz="18" w:space="0" w:color="2E74B5"/>
            </w:tcBorders>
            <w:shd w:val="clear" w:color="auto" w:fill="auto"/>
          </w:tcPr>
          <w:p w14:paraId="6F6CE6D3" w14:textId="77777777"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Николай Неделчев</w:t>
            </w:r>
          </w:p>
          <w:p w14:paraId="22A202EC" w14:textId="4160CD32"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(писмо № 94-2076 от 18.12.2024 г. и писмо № 03-887 от 20.12.2024 г. от администрацията на МС)</w:t>
            </w:r>
          </w:p>
        </w:tc>
        <w:tc>
          <w:tcPr>
            <w:tcW w:w="5811" w:type="dxa"/>
            <w:tcBorders>
              <w:top w:val="single" w:sz="18" w:space="0" w:color="2E74B5"/>
              <w:bottom w:val="single" w:sz="18" w:space="0" w:color="2E74B5"/>
            </w:tcBorders>
            <w:shd w:val="clear" w:color="auto" w:fill="auto"/>
          </w:tcPr>
          <w:p w14:paraId="2D419A18" w14:textId="77777777"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Иразявам категоричното си несъгласие с предложените промени в следните наредби:</w:t>
            </w:r>
          </w:p>
          <w:p w14:paraId="48C14BAE" w14:textId="77777777"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https://www.strategy.bg/PublicConsultations/View.aspx?lang=bg-BG&amp;Id=8699 https://www.strategy.bg/PublicConsultations/View.aspx?lang=bg-BG&amp;Id=8706</w:t>
            </w:r>
          </w:p>
          <w:p w14:paraId="3A813E8F" w14:textId="77777777"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Скандално е заради порочни и сбъркани инвестиции на няколко дърводобивни компании да се рискува бъдещето на българската гора, на язовирите и водата за пиене, на уникалния ни ландшафт, който е в основата на българския туризъм.</w:t>
            </w:r>
          </w:p>
          <w:p w14:paraId="0B49C074" w14:textId="77777777"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Скандално е държавата да слугува на разни мутри и на дърварската мафия у нас, която гледа на гората само и единствено като на гювеч и източник на суха пара!</w:t>
            </w:r>
          </w:p>
          <w:p w14:paraId="2768E714" w14:textId="77777777"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Гората не е на мутрите, христоковачевците и прочее олигарси! Тя е на всички българи - на ВСИЧКИ българи!</w:t>
            </w:r>
          </w:p>
          <w:p w14:paraId="7E75A1EF" w14:textId="77777777"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Погледнете само на какво заприлича Гърция, в която масово изсякоха горите. 100 години няма да им стигнат, за да обърнат ефекта от подобна небивала касапница. Това ли искате вие за България?!?</w:t>
            </w:r>
          </w:p>
          <w:p w14:paraId="3C56D0FB" w14:textId="01D24C75"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С омерзение, оставам твърдо против!!!</w:t>
            </w:r>
          </w:p>
        </w:tc>
        <w:tc>
          <w:tcPr>
            <w:tcW w:w="1560" w:type="dxa"/>
            <w:tcBorders>
              <w:top w:val="single" w:sz="18" w:space="0" w:color="2E74B5"/>
              <w:bottom w:val="single" w:sz="18" w:space="0" w:color="2E74B5"/>
            </w:tcBorders>
            <w:shd w:val="clear" w:color="auto" w:fill="auto"/>
          </w:tcPr>
          <w:p w14:paraId="699BFE54" w14:textId="4A6CCA1A" w:rsidR="00557E1F" w:rsidRPr="00F37000" w:rsidRDefault="00557E1F" w:rsidP="00557E1F">
            <w:pPr>
              <w:spacing w:before="60" w:after="20"/>
              <w:rPr>
                <w:rFonts w:ascii="Verdana" w:hAnsi="Verdana"/>
                <w:spacing w:val="-4"/>
                <w:sz w:val="18"/>
                <w:szCs w:val="18"/>
              </w:rPr>
            </w:pPr>
            <w:r w:rsidRPr="00F37000">
              <w:rPr>
                <w:rFonts w:ascii="Verdana" w:hAnsi="Verdana"/>
                <w:spacing w:val="-4"/>
                <w:sz w:val="18"/>
                <w:szCs w:val="18"/>
              </w:rPr>
              <w:t>Не се приема</w:t>
            </w:r>
          </w:p>
        </w:tc>
        <w:tc>
          <w:tcPr>
            <w:tcW w:w="5157" w:type="dxa"/>
            <w:tcBorders>
              <w:top w:val="single" w:sz="18" w:space="0" w:color="2E74B5"/>
              <w:bottom w:val="single" w:sz="18" w:space="0" w:color="2E74B5"/>
            </w:tcBorders>
            <w:shd w:val="clear" w:color="auto" w:fill="auto"/>
          </w:tcPr>
          <w:p w14:paraId="2078D1DB" w14:textId="4C800013" w:rsidR="00557E1F" w:rsidRPr="00F37000" w:rsidRDefault="00557E1F" w:rsidP="00557E1F">
            <w:pPr>
              <w:spacing w:before="60" w:after="20"/>
              <w:rPr>
                <w:rFonts w:ascii="Verdana" w:hAnsi="Verdana"/>
                <w:spacing w:val="-4"/>
                <w:sz w:val="18"/>
                <w:szCs w:val="18"/>
              </w:rPr>
            </w:pPr>
            <w:r w:rsidRPr="00F37000">
              <w:rPr>
                <w:rFonts w:ascii="Verdana" w:hAnsi="Verdana"/>
                <w:spacing w:val="-4"/>
                <w:sz w:val="18"/>
                <w:szCs w:val="18"/>
              </w:rPr>
              <w:t>Няма конкретни предложения</w:t>
            </w:r>
          </w:p>
        </w:tc>
      </w:tr>
      <w:tr w:rsidR="00557E1F" w:rsidRPr="00444B16" w14:paraId="20161EA7" w14:textId="77777777" w:rsidTr="00473750">
        <w:trPr>
          <w:jc w:val="center"/>
        </w:trPr>
        <w:tc>
          <w:tcPr>
            <w:tcW w:w="686" w:type="dxa"/>
            <w:tcBorders>
              <w:top w:val="single" w:sz="18" w:space="0" w:color="2E74B5"/>
              <w:bottom w:val="nil"/>
            </w:tcBorders>
            <w:shd w:val="clear" w:color="auto" w:fill="auto"/>
          </w:tcPr>
          <w:p w14:paraId="5F13B732" w14:textId="77777777" w:rsidR="00557E1F" w:rsidRPr="00444B16" w:rsidRDefault="00557E1F" w:rsidP="00557E1F">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vMerge w:val="restart"/>
            <w:tcBorders>
              <w:top w:val="single" w:sz="18" w:space="0" w:color="2E74B5"/>
            </w:tcBorders>
            <w:shd w:val="clear" w:color="auto" w:fill="auto"/>
          </w:tcPr>
          <w:p w14:paraId="0D9E30E2" w14:textId="5ECF54E5"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Драгомира Огнянова</w:t>
            </w:r>
          </w:p>
          <w:p w14:paraId="51FDF196" w14:textId="77777777"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(писмо № 94-2092 от 19.12.2024 г.)</w:t>
            </w:r>
          </w:p>
          <w:p w14:paraId="7685F84C" w14:textId="77777777" w:rsidR="00557E1F" w:rsidRPr="00444B16" w:rsidRDefault="00557E1F" w:rsidP="00557E1F">
            <w:pPr>
              <w:spacing w:before="60" w:after="20"/>
              <w:rPr>
                <w:rFonts w:ascii="Verdana" w:hAnsi="Verdana"/>
                <w:spacing w:val="-2"/>
                <w:sz w:val="18"/>
                <w:szCs w:val="18"/>
              </w:rPr>
            </w:pPr>
          </w:p>
          <w:p w14:paraId="45170A1A" w14:textId="3CE0EE3C"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Радостин Милев</w:t>
            </w:r>
          </w:p>
          <w:p w14:paraId="58D9B201" w14:textId="1B343AE7"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(писмо № 94-2093 от 19.12.2024 г.)</w:t>
            </w:r>
          </w:p>
          <w:p w14:paraId="3DC4657E" w14:textId="35A5688E" w:rsidR="00557E1F" w:rsidRPr="00444B16" w:rsidRDefault="00557E1F" w:rsidP="00557E1F">
            <w:pPr>
              <w:spacing w:before="60" w:after="20"/>
              <w:rPr>
                <w:rFonts w:ascii="Verdana" w:hAnsi="Verdana"/>
                <w:spacing w:val="-2"/>
                <w:sz w:val="18"/>
                <w:szCs w:val="18"/>
              </w:rPr>
            </w:pPr>
          </w:p>
          <w:p w14:paraId="25A8D100" w14:textId="3050750C"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Мичурин ООД</w:t>
            </w:r>
          </w:p>
          <w:p w14:paraId="22AE516D" w14:textId="457CC3CB"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(писмо № 70-5718 от 19.12.2024 г.)</w:t>
            </w:r>
          </w:p>
          <w:p w14:paraId="5E701551" w14:textId="531497C6" w:rsidR="00557E1F" w:rsidRPr="00444B16" w:rsidRDefault="00557E1F" w:rsidP="00557E1F">
            <w:pPr>
              <w:spacing w:before="60" w:after="20"/>
              <w:rPr>
                <w:rFonts w:ascii="Verdana" w:hAnsi="Verdana"/>
                <w:spacing w:val="-2"/>
                <w:sz w:val="18"/>
                <w:szCs w:val="18"/>
              </w:rPr>
            </w:pPr>
          </w:p>
          <w:p w14:paraId="580F5A40" w14:textId="6219FE9B"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Юро Медиа Груп ООД</w:t>
            </w:r>
          </w:p>
          <w:p w14:paraId="3D45ECCA" w14:textId="418F42FF"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(писмо № 70-5719 от 19.12.2024 г.)</w:t>
            </w:r>
          </w:p>
          <w:p w14:paraId="1A497BB8" w14:textId="40868562" w:rsidR="00557E1F" w:rsidRPr="00444B16" w:rsidRDefault="00557E1F" w:rsidP="00557E1F">
            <w:pPr>
              <w:spacing w:before="60" w:after="20"/>
              <w:rPr>
                <w:rFonts w:ascii="Verdana" w:hAnsi="Verdana"/>
                <w:spacing w:val="-2"/>
                <w:sz w:val="18"/>
                <w:szCs w:val="18"/>
              </w:rPr>
            </w:pPr>
          </w:p>
          <w:p w14:paraId="26F714B1" w14:textId="77777777" w:rsidR="00557E1F" w:rsidRPr="00444B16" w:rsidRDefault="00557E1F" w:rsidP="00557E1F">
            <w:pPr>
              <w:spacing w:before="60" w:after="20"/>
              <w:rPr>
                <w:rFonts w:ascii="Verdana" w:hAnsi="Verdana"/>
                <w:spacing w:val="-2"/>
                <w:sz w:val="18"/>
                <w:szCs w:val="18"/>
                <w:lang w:val="en-US"/>
              </w:rPr>
            </w:pPr>
            <w:r w:rsidRPr="00444B16">
              <w:rPr>
                <w:rFonts w:ascii="Verdana" w:hAnsi="Verdana"/>
                <w:spacing w:val="-2"/>
                <w:sz w:val="18"/>
                <w:szCs w:val="18"/>
                <w:lang w:val="en-US"/>
              </w:rPr>
              <w:t>“BUK 21” Ltd</w:t>
            </w:r>
          </w:p>
          <w:p w14:paraId="14EB4F30" w14:textId="05BBF131"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(писмо № 70-5720 от 19.12.2024 г.)</w:t>
            </w:r>
          </w:p>
          <w:p w14:paraId="1620A864" w14:textId="357A1CF4" w:rsidR="00557E1F" w:rsidRPr="00444B16" w:rsidRDefault="00557E1F" w:rsidP="00557E1F">
            <w:pPr>
              <w:spacing w:before="60" w:after="20"/>
              <w:rPr>
                <w:rFonts w:ascii="Verdana" w:hAnsi="Verdana"/>
                <w:spacing w:val="-2"/>
                <w:sz w:val="18"/>
                <w:szCs w:val="18"/>
              </w:rPr>
            </w:pPr>
          </w:p>
          <w:p w14:paraId="53315016" w14:textId="5189AE4D" w:rsidR="00557E1F" w:rsidRPr="00444B16" w:rsidRDefault="00557E1F" w:rsidP="00557E1F">
            <w:pPr>
              <w:spacing w:before="60" w:after="20"/>
              <w:rPr>
                <w:rFonts w:ascii="Verdana" w:hAnsi="Verdana"/>
                <w:spacing w:val="-2"/>
                <w:sz w:val="18"/>
                <w:szCs w:val="18"/>
                <w:lang w:val="en-US"/>
              </w:rPr>
            </w:pPr>
            <w:r w:rsidRPr="00444B16">
              <w:rPr>
                <w:rFonts w:ascii="Verdana" w:hAnsi="Verdana"/>
                <w:spacing w:val="-2"/>
                <w:sz w:val="18"/>
                <w:szCs w:val="18"/>
                <w:lang w:val="en-US"/>
              </w:rPr>
              <w:t>“BUK 22” Ltd</w:t>
            </w:r>
          </w:p>
          <w:p w14:paraId="25DA4AF7" w14:textId="5D7C3E06"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(писмо № 70-5729 от 19.12.2024 г.)</w:t>
            </w:r>
          </w:p>
          <w:p w14:paraId="28B580D4" w14:textId="6C2431D9" w:rsidR="00557E1F" w:rsidRPr="00444B16" w:rsidRDefault="00557E1F" w:rsidP="00557E1F">
            <w:pPr>
              <w:spacing w:before="60" w:after="20"/>
              <w:rPr>
                <w:rFonts w:ascii="Verdana" w:hAnsi="Verdana"/>
                <w:spacing w:val="-2"/>
                <w:sz w:val="18"/>
                <w:szCs w:val="18"/>
              </w:rPr>
            </w:pPr>
          </w:p>
          <w:p w14:paraId="1267DDCC" w14:textId="065960E3" w:rsidR="00557E1F" w:rsidRPr="00444B16" w:rsidRDefault="00557E1F" w:rsidP="00557E1F">
            <w:pPr>
              <w:spacing w:before="60" w:after="20"/>
              <w:rPr>
                <w:rFonts w:ascii="Verdana" w:hAnsi="Verdana"/>
                <w:spacing w:val="-2"/>
                <w:sz w:val="18"/>
                <w:szCs w:val="18"/>
                <w:lang w:val="en-US"/>
              </w:rPr>
            </w:pPr>
          </w:p>
        </w:tc>
        <w:tc>
          <w:tcPr>
            <w:tcW w:w="5811" w:type="dxa"/>
            <w:tcBorders>
              <w:top w:val="single" w:sz="18" w:space="0" w:color="2E74B5"/>
              <w:bottom w:val="nil"/>
            </w:tcBorders>
            <w:shd w:val="clear" w:color="auto" w:fill="auto"/>
          </w:tcPr>
          <w:p w14:paraId="35B48C6A" w14:textId="20EA927C"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ПОДКРЕПЯМЕ така направените и публикувани за консултации предложения за промени в двете наредби, с едно изключение - текстовете, които въвеждат употребата на пластини при маркиране на дърветата за сеч.</w:t>
            </w:r>
          </w:p>
        </w:tc>
        <w:tc>
          <w:tcPr>
            <w:tcW w:w="1560" w:type="dxa"/>
            <w:tcBorders>
              <w:top w:val="single" w:sz="18" w:space="0" w:color="2E74B5"/>
              <w:bottom w:val="nil"/>
            </w:tcBorders>
            <w:shd w:val="clear" w:color="auto" w:fill="auto"/>
          </w:tcPr>
          <w:p w14:paraId="6A7B85EA" w14:textId="011CEA1B" w:rsidR="00557E1F" w:rsidRPr="00444B16" w:rsidRDefault="00557E1F" w:rsidP="00557E1F">
            <w:pPr>
              <w:spacing w:before="60" w:after="20"/>
              <w:rPr>
                <w:rFonts w:ascii="Verdana" w:hAnsi="Verdana"/>
                <w:color w:val="FF0000"/>
                <w:spacing w:val="-4"/>
                <w:sz w:val="18"/>
                <w:szCs w:val="18"/>
              </w:rPr>
            </w:pPr>
            <w:r w:rsidRPr="00F37000">
              <w:rPr>
                <w:rFonts w:ascii="Verdana" w:hAnsi="Verdana"/>
                <w:spacing w:val="-4"/>
                <w:sz w:val="18"/>
                <w:szCs w:val="18"/>
              </w:rPr>
              <w:t>Приема се</w:t>
            </w:r>
          </w:p>
        </w:tc>
        <w:tc>
          <w:tcPr>
            <w:tcW w:w="5157" w:type="dxa"/>
            <w:tcBorders>
              <w:top w:val="single" w:sz="18" w:space="0" w:color="2E74B5"/>
              <w:bottom w:val="nil"/>
            </w:tcBorders>
            <w:shd w:val="clear" w:color="auto" w:fill="auto"/>
          </w:tcPr>
          <w:p w14:paraId="1FCD3FD2" w14:textId="17CF2712" w:rsidR="00557E1F" w:rsidRPr="00444B16" w:rsidRDefault="00557E1F" w:rsidP="00557E1F">
            <w:pPr>
              <w:spacing w:before="60" w:after="20"/>
              <w:rPr>
                <w:rFonts w:ascii="Verdana" w:hAnsi="Verdana"/>
                <w:spacing w:val="-4"/>
                <w:sz w:val="18"/>
                <w:szCs w:val="18"/>
              </w:rPr>
            </w:pPr>
          </w:p>
        </w:tc>
      </w:tr>
      <w:tr w:rsidR="00557E1F" w:rsidRPr="00444B16" w14:paraId="4474E1E4" w14:textId="77777777" w:rsidTr="00473750">
        <w:trPr>
          <w:jc w:val="center"/>
        </w:trPr>
        <w:tc>
          <w:tcPr>
            <w:tcW w:w="686" w:type="dxa"/>
            <w:tcBorders>
              <w:top w:val="nil"/>
              <w:bottom w:val="nil"/>
            </w:tcBorders>
            <w:shd w:val="clear" w:color="auto" w:fill="auto"/>
          </w:tcPr>
          <w:p w14:paraId="4E591D6F"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vMerge/>
            <w:shd w:val="clear" w:color="auto" w:fill="auto"/>
          </w:tcPr>
          <w:p w14:paraId="4BCB065D"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46BFEBDC" w14:textId="7AF9E42B"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Ето и някои от най-важните наши аргументи в подкрепа на извършените промени:</w:t>
            </w:r>
          </w:p>
        </w:tc>
        <w:tc>
          <w:tcPr>
            <w:tcW w:w="1560" w:type="dxa"/>
            <w:tcBorders>
              <w:top w:val="nil"/>
              <w:bottom w:val="nil"/>
            </w:tcBorders>
            <w:shd w:val="clear" w:color="auto" w:fill="auto"/>
          </w:tcPr>
          <w:p w14:paraId="4BC83B1A" w14:textId="77777777" w:rsidR="00557E1F" w:rsidRPr="00444B16" w:rsidRDefault="00557E1F" w:rsidP="00557E1F">
            <w:pPr>
              <w:spacing w:before="60" w:after="20"/>
              <w:rPr>
                <w:rFonts w:ascii="Verdana" w:hAnsi="Verdana"/>
                <w:color w:val="FF0000"/>
                <w:spacing w:val="-4"/>
                <w:sz w:val="18"/>
                <w:szCs w:val="18"/>
              </w:rPr>
            </w:pPr>
          </w:p>
        </w:tc>
        <w:tc>
          <w:tcPr>
            <w:tcW w:w="5157" w:type="dxa"/>
            <w:tcBorders>
              <w:top w:val="nil"/>
              <w:bottom w:val="nil"/>
            </w:tcBorders>
            <w:shd w:val="clear" w:color="auto" w:fill="auto"/>
          </w:tcPr>
          <w:p w14:paraId="5B9028AA" w14:textId="77777777" w:rsidR="00557E1F" w:rsidRPr="00444B16" w:rsidRDefault="00557E1F" w:rsidP="00557E1F">
            <w:pPr>
              <w:spacing w:before="60" w:after="20"/>
              <w:rPr>
                <w:rFonts w:ascii="Verdana" w:hAnsi="Verdana"/>
                <w:spacing w:val="-4"/>
                <w:sz w:val="18"/>
                <w:szCs w:val="18"/>
              </w:rPr>
            </w:pPr>
          </w:p>
        </w:tc>
      </w:tr>
      <w:tr w:rsidR="00557E1F" w:rsidRPr="00444B16" w14:paraId="02FCDA23" w14:textId="77777777" w:rsidTr="00473750">
        <w:trPr>
          <w:jc w:val="center"/>
        </w:trPr>
        <w:tc>
          <w:tcPr>
            <w:tcW w:w="686" w:type="dxa"/>
            <w:tcBorders>
              <w:top w:val="nil"/>
              <w:bottom w:val="nil"/>
            </w:tcBorders>
            <w:shd w:val="clear" w:color="auto" w:fill="auto"/>
          </w:tcPr>
          <w:p w14:paraId="0BA2AB76"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vMerge/>
            <w:shd w:val="clear" w:color="auto" w:fill="auto"/>
          </w:tcPr>
          <w:p w14:paraId="7A988995"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48E3106A" w14:textId="66F2FC3B"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Като ПОДЧЕРТАВАМЕ важността на устойчивото горско управление в частност за опазване на горски екосистеми, опазване на биоразнообразието, осигуряване на елиминиране и складиране на въглерод, производство на възобновяеми материали, предоставяне на поминък, развитие на биоикономика, прекратяване на обезлесяването, включване на пречистване на водата и предотвратяване на почвената ерозия;</w:t>
            </w:r>
          </w:p>
        </w:tc>
        <w:tc>
          <w:tcPr>
            <w:tcW w:w="1560" w:type="dxa"/>
            <w:tcBorders>
              <w:top w:val="nil"/>
              <w:bottom w:val="nil"/>
            </w:tcBorders>
            <w:shd w:val="clear" w:color="auto" w:fill="auto"/>
          </w:tcPr>
          <w:p w14:paraId="49F992F1" w14:textId="57191A0E" w:rsidR="00557E1F" w:rsidRPr="00444B16" w:rsidRDefault="00557E1F" w:rsidP="00557E1F">
            <w:pPr>
              <w:spacing w:before="60" w:after="20"/>
              <w:rPr>
                <w:rFonts w:ascii="Verdana" w:hAnsi="Verdana"/>
                <w:color w:val="FF0000"/>
                <w:spacing w:val="-4"/>
                <w:sz w:val="18"/>
                <w:szCs w:val="18"/>
              </w:rPr>
            </w:pPr>
          </w:p>
        </w:tc>
        <w:tc>
          <w:tcPr>
            <w:tcW w:w="5157" w:type="dxa"/>
            <w:tcBorders>
              <w:top w:val="nil"/>
              <w:bottom w:val="nil"/>
            </w:tcBorders>
            <w:shd w:val="clear" w:color="auto" w:fill="auto"/>
          </w:tcPr>
          <w:p w14:paraId="0686F8A1" w14:textId="77777777" w:rsidR="00557E1F" w:rsidRPr="00444B16" w:rsidRDefault="00557E1F" w:rsidP="00557E1F">
            <w:pPr>
              <w:spacing w:before="60" w:after="20"/>
              <w:rPr>
                <w:rFonts w:ascii="Verdana" w:hAnsi="Verdana"/>
                <w:spacing w:val="-4"/>
                <w:sz w:val="18"/>
                <w:szCs w:val="18"/>
              </w:rPr>
            </w:pPr>
          </w:p>
        </w:tc>
      </w:tr>
      <w:tr w:rsidR="00557E1F" w:rsidRPr="00444B16" w14:paraId="68CB4CDA" w14:textId="77777777" w:rsidTr="00473750">
        <w:trPr>
          <w:jc w:val="center"/>
        </w:trPr>
        <w:tc>
          <w:tcPr>
            <w:tcW w:w="686" w:type="dxa"/>
            <w:tcBorders>
              <w:top w:val="nil"/>
              <w:bottom w:val="nil"/>
            </w:tcBorders>
            <w:shd w:val="clear" w:color="auto" w:fill="auto"/>
          </w:tcPr>
          <w:p w14:paraId="3949132F"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vMerge/>
            <w:shd w:val="clear" w:color="auto" w:fill="auto"/>
          </w:tcPr>
          <w:p w14:paraId="4371BAD5"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7D19562A" w14:textId="7C670069"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Като ПОДЧЕРТАВАМЕ едновременно с това, че в България вече защитените територии по ЗЗТ са около 5% от всички гори, а защитените зони от НЕМ „Натура 2000“ - повече от 56% от тях (34% от територията на Р.България), по които показатеели сме на 2 място в Европа, като същевременно за всички ограничителни режими в тях, собствениците, вкл. Държавата, не получават никакви компенсации; че също така устойчивият размер на дърводобива от всички горски територии е само около 50% от годишния обемен/масов/ прираст на горите;</w:t>
            </w:r>
          </w:p>
        </w:tc>
        <w:tc>
          <w:tcPr>
            <w:tcW w:w="1560" w:type="dxa"/>
            <w:tcBorders>
              <w:top w:val="nil"/>
              <w:bottom w:val="nil"/>
            </w:tcBorders>
            <w:shd w:val="clear" w:color="auto" w:fill="auto"/>
          </w:tcPr>
          <w:p w14:paraId="500B92D3" w14:textId="79095F87" w:rsidR="00557E1F" w:rsidRPr="00444B16" w:rsidRDefault="00557E1F" w:rsidP="00557E1F">
            <w:pPr>
              <w:spacing w:before="60" w:after="20"/>
              <w:rPr>
                <w:rFonts w:ascii="Verdana" w:hAnsi="Verdana"/>
                <w:color w:val="FF0000"/>
                <w:spacing w:val="-4"/>
                <w:sz w:val="18"/>
                <w:szCs w:val="18"/>
              </w:rPr>
            </w:pPr>
          </w:p>
        </w:tc>
        <w:tc>
          <w:tcPr>
            <w:tcW w:w="5157" w:type="dxa"/>
            <w:tcBorders>
              <w:top w:val="nil"/>
              <w:bottom w:val="nil"/>
            </w:tcBorders>
            <w:shd w:val="clear" w:color="auto" w:fill="auto"/>
          </w:tcPr>
          <w:p w14:paraId="670C955F" w14:textId="77777777" w:rsidR="00557E1F" w:rsidRPr="00444B16" w:rsidRDefault="00557E1F" w:rsidP="00557E1F">
            <w:pPr>
              <w:spacing w:before="60" w:after="20"/>
              <w:rPr>
                <w:rFonts w:ascii="Verdana" w:hAnsi="Verdana"/>
                <w:spacing w:val="-4"/>
                <w:sz w:val="18"/>
                <w:szCs w:val="18"/>
              </w:rPr>
            </w:pPr>
          </w:p>
        </w:tc>
      </w:tr>
      <w:tr w:rsidR="00557E1F" w:rsidRPr="00444B16" w14:paraId="695866DB" w14:textId="77777777" w:rsidTr="00473750">
        <w:trPr>
          <w:jc w:val="center"/>
        </w:trPr>
        <w:tc>
          <w:tcPr>
            <w:tcW w:w="686" w:type="dxa"/>
            <w:tcBorders>
              <w:top w:val="nil"/>
              <w:bottom w:val="nil"/>
            </w:tcBorders>
            <w:shd w:val="clear" w:color="auto" w:fill="auto"/>
          </w:tcPr>
          <w:p w14:paraId="4DFBECBD"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vMerge/>
            <w:tcBorders>
              <w:bottom w:val="nil"/>
            </w:tcBorders>
            <w:shd w:val="clear" w:color="auto" w:fill="auto"/>
          </w:tcPr>
          <w:p w14:paraId="54B5F2FD"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6337B610" w14:textId="1CCF5E22"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Като ОТБЕЛЯЗВАМЕ новата Горска Стратегия на ЕС за 2030 г., която има растяща амбиция за приноса на горите към Целите на Европейската Зелена Сделка и биоикономиката, за множеството услуги, които би трябвало те да продължават да предоставят;</w:t>
            </w:r>
          </w:p>
        </w:tc>
        <w:tc>
          <w:tcPr>
            <w:tcW w:w="1560" w:type="dxa"/>
            <w:tcBorders>
              <w:top w:val="nil"/>
              <w:bottom w:val="nil"/>
            </w:tcBorders>
            <w:shd w:val="clear" w:color="auto" w:fill="auto"/>
          </w:tcPr>
          <w:p w14:paraId="6B508210" w14:textId="77A2B314" w:rsidR="00557E1F" w:rsidRPr="00444B16" w:rsidRDefault="00557E1F" w:rsidP="00557E1F">
            <w:pPr>
              <w:spacing w:before="60" w:after="20"/>
              <w:rPr>
                <w:rFonts w:ascii="Verdana" w:hAnsi="Verdana"/>
                <w:color w:val="FF0000"/>
                <w:spacing w:val="-4"/>
                <w:sz w:val="18"/>
                <w:szCs w:val="18"/>
              </w:rPr>
            </w:pPr>
          </w:p>
        </w:tc>
        <w:tc>
          <w:tcPr>
            <w:tcW w:w="5157" w:type="dxa"/>
            <w:tcBorders>
              <w:top w:val="nil"/>
              <w:bottom w:val="nil"/>
            </w:tcBorders>
            <w:shd w:val="clear" w:color="auto" w:fill="auto"/>
          </w:tcPr>
          <w:p w14:paraId="0A9AA27E" w14:textId="77777777" w:rsidR="00557E1F" w:rsidRPr="00444B16" w:rsidRDefault="00557E1F" w:rsidP="00557E1F">
            <w:pPr>
              <w:spacing w:before="60" w:after="20"/>
              <w:rPr>
                <w:rFonts w:ascii="Verdana" w:hAnsi="Verdana"/>
                <w:spacing w:val="-4"/>
                <w:sz w:val="18"/>
                <w:szCs w:val="18"/>
              </w:rPr>
            </w:pPr>
          </w:p>
        </w:tc>
      </w:tr>
      <w:tr w:rsidR="00557E1F" w:rsidRPr="00444B16" w14:paraId="46522466" w14:textId="77777777" w:rsidTr="00473750">
        <w:trPr>
          <w:jc w:val="center"/>
        </w:trPr>
        <w:tc>
          <w:tcPr>
            <w:tcW w:w="686" w:type="dxa"/>
            <w:tcBorders>
              <w:top w:val="nil"/>
              <w:bottom w:val="nil"/>
            </w:tcBorders>
            <w:shd w:val="clear" w:color="auto" w:fill="auto"/>
          </w:tcPr>
          <w:p w14:paraId="7F6ECA67"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5857D25E"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3C2E5137" w14:textId="56D078A1"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Като СПОДЕЛЯМЕ виждането на ЕС, че горският сектор представлява крайъгълен камък в прехода на ЕС към климатични неутрална, справедлива, ресурсно ефективна и конкурентна икономика:</w:t>
            </w:r>
          </w:p>
        </w:tc>
        <w:tc>
          <w:tcPr>
            <w:tcW w:w="1560" w:type="dxa"/>
            <w:tcBorders>
              <w:top w:val="nil"/>
              <w:bottom w:val="nil"/>
            </w:tcBorders>
            <w:shd w:val="clear" w:color="auto" w:fill="auto"/>
          </w:tcPr>
          <w:p w14:paraId="57EE887D" w14:textId="681B8D72" w:rsidR="00557E1F" w:rsidRPr="00444B16" w:rsidRDefault="00557E1F" w:rsidP="00557E1F">
            <w:pPr>
              <w:spacing w:before="60" w:after="20"/>
              <w:rPr>
                <w:rFonts w:ascii="Verdana" w:hAnsi="Verdana"/>
                <w:color w:val="FF0000"/>
                <w:spacing w:val="-4"/>
                <w:sz w:val="18"/>
                <w:szCs w:val="18"/>
              </w:rPr>
            </w:pPr>
          </w:p>
        </w:tc>
        <w:tc>
          <w:tcPr>
            <w:tcW w:w="5157" w:type="dxa"/>
            <w:tcBorders>
              <w:top w:val="nil"/>
              <w:bottom w:val="nil"/>
            </w:tcBorders>
            <w:shd w:val="clear" w:color="auto" w:fill="auto"/>
          </w:tcPr>
          <w:p w14:paraId="74F7179F" w14:textId="77777777" w:rsidR="00557E1F" w:rsidRPr="00444B16" w:rsidRDefault="00557E1F" w:rsidP="00557E1F">
            <w:pPr>
              <w:spacing w:before="60" w:after="20"/>
              <w:rPr>
                <w:rFonts w:ascii="Verdana" w:hAnsi="Verdana"/>
                <w:spacing w:val="-4"/>
                <w:sz w:val="18"/>
                <w:szCs w:val="18"/>
              </w:rPr>
            </w:pPr>
          </w:p>
        </w:tc>
      </w:tr>
      <w:tr w:rsidR="00557E1F" w:rsidRPr="00444B16" w14:paraId="50B3FE7A" w14:textId="77777777" w:rsidTr="00473750">
        <w:trPr>
          <w:jc w:val="center"/>
        </w:trPr>
        <w:tc>
          <w:tcPr>
            <w:tcW w:w="686" w:type="dxa"/>
            <w:tcBorders>
              <w:top w:val="nil"/>
              <w:bottom w:val="nil"/>
            </w:tcBorders>
            <w:shd w:val="clear" w:color="auto" w:fill="auto"/>
          </w:tcPr>
          <w:p w14:paraId="584B3DC9"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598E34F7"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47342D6E" w14:textId="77777777"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Като ПОДЧЕРТАВАМЕ особената важност на дърводобивния бранш, като междинен и структуроопределящ за цялата горска възпроизводствена и горско-промишлена верига на доставки, твърдо заявяваме, че устойчивото </w:t>
            </w:r>
          </w:p>
          <w:p w14:paraId="3F92C59E" w14:textId="37BFBB17"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развитие на този именно бранш е предпоставка и условие изобщо за устойчивото управление на горите и на индустрията базирана на горите в България.</w:t>
            </w:r>
          </w:p>
        </w:tc>
        <w:tc>
          <w:tcPr>
            <w:tcW w:w="1560" w:type="dxa"/>
            <w:tcBorders>
              <w:top w:val="nil"/>
              <w:bottom w:val="nil"/>
            </w:tcBorders>
            <w:shd w:val="clear" w:color="auto" w:fill="auto"/>
          </w:tcPr>
          <w:p w14:paraId="7CB408B9" w14:textId="040E3046" w:rsidR="00557E1F" w:rsidRPr="00444B16" w:rsidRDefault="00557E1F" w:rsidP="00557E1F">
            <w:pPr>
              <w:spacing w:before="60" w:after="20"/>
              <w:rPr>
                <w:rFonts w:ascii="Verdana" w:hAnsi="Verdana"/>
                <w:color w:val="FF0000"/>
                <w:spacing w:val="-4"/>
                <w:sz w:val="18"/>
                <w:szCs w:val="18"/>
              </w:rPr>
            </w:pPr>
          </w:p>
        </w:tc>
        <w:tc>
          <w:tcPr>
            <w:tcW w:w="5157" w:type="dxa"/>
            <w:tcBorders>
              <w:top w:val="nil"/>
              <w:bottom w:val="nil"/>
            </w:tcBorders>
            <w:shd w:val="clear" w:color="auto" w:fill="auto"/>
          </w:tcPr>
          <w:p w14:paraId="21BFA89B" w14:textId="77777777" w:rsidR="00557E1F" w:rsidRPr="00444B16" w:rsidRDefault="00557E1F" w:rsidP="00557E1F">
            <w:pPr>
              <w:spacing w:before="60" w:after="20"/>
              <w:rPr>
                <w:rFonts w:ascii="Verdana" w:hAnsi="Verdana"/>
                <w:spacing w:val="-4"/>
                <w:sz w:val="18"/>
                <w:szCs w:val="18"/>
              </w:rPr>
            </w:pPr>
          </w:p>
        </w:tc>
      </w:tr>
      <w:tr w:rsidR="00557E1F" w:rsidRPr="00444B16" w14:paraId="2069BEEC" w14:textId="77777777" w:rsidTr="00473750">
        <w:trPr>
          <w:jc w:val="center"/>
        </w:trPr>
        <w:tc>
          <w:tcPr>
            <w:tcW w:w="686" w:type="dxa"/>
            <w:tcBorders>
              <w:top w:val="nil"/>
              <w:bottom w:val="single" w:sz="18" w:space="0" w:color="2E74B5"/>
            </w:tcBorders>
            <w:shd w:val="clear" w:color="auto" w:fill="auto"/>
          </w:tcPr>
          <w:p w14:paraId="010E6EFC"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single" w:sz="18" w:space="0" w:color="2E74B5"/>
            </w:tcBorders>
            <w:shd w:val="clear" w:color="auto" w:fill="auto"/>
          </w:tcPr>
          <w:p w14:paraId="21C46D40"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single" w:sz="18" w:space="0" w:color="2E74B5"/>
            </w:tcBorders>
            <w:shd w:val="clear" w:color="auto" w:fill="auto"/>
          </w:tcPr>
          <w:p w14:paraId="079FF078" w14:textId="44CA02B3"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И на основание на опита на нашите членове и на многобройните становища на практикуващите лесовъди и горски предприемачи изказани на проведената на 14.11.2024 г в Юндола Среща на заинтересуваните страни в горския сектор* и в социалните мрежи, намираме, че така направените промени в двете наредби, са крачка напред в овладяването на безпрецедентната криза в единния /неделимия/ горски сектор и затов ГИ ПОДКРЕПЯМЕ!</w:t>
            </w:r>
          </w:p>
        </w:tc>
        <w:tc>
          <w:tcPr>
            <w:tcW w:w="1560" w:type="dxa"/>
            <w:tcBorders>
              <w:top w:val="nil"/>
              <w:bottom w:val="single" w:sz="18" w:space="0" w:color="2E74B5"/>
            </w:tcBorders>
            <w:shd w:val="clear" w:color="auto" w:fill="auto"/>
          </w:tcPr>
          <w:p w14:paraId="1DD8DDC3" w14:textId="37BCFBFB" w:rsidR="00557E1F" w:rsidRPr="00444B16" w:rsidRDefault="00557E1F" w:rsidP="00557E1F">
            <w:pPr>
              <w:spacing w:before="60" w:after="20"/>
              <w:rPr>
                <w:rFonts w:ascii="Verdana" w:hAnsi="Verdana"/>
                <w:color w:val="FF0000"/>
                <w:spacing w:val="-4"/>
                <w:sz w:val="18"/>
                <w:szCs w:val="18"/>
              </w:rPr>
            </w:pPr>
          </w:p>
        </w:tc>
        <w:tc>
          <w:tcPr>
            <w:tcW w:w="5157" w:type="dxa"/>
            <w:tcBorders>
              <w:top w:val="nil"/>
              <w:bottom w:val="single" w:sz="18" w:space="0" w:color="2E74B5"/>
            </w:tcBorders>
            <w:shd w:val="clear" w:color="auto" w:fill="auto"/>
          </w:tcPr>
          <w:p w14:paraId="23C0397A" w14:textId="77777777" w:rsidR="00557E1F" w:rsidRPr="00444B16" w:rsidRDefault="00557E1F" w:rsidP="00557E1F">
            <w:pPr>
              <w:spacing w:before="60" w:after="20"/>
              <w:rPr>
                <w:rFonts w:ascii="Verdana" w:hAnsi="Verdana"/>
                <w:spacing w:val="-4"/>
                <w:sz w:val="18"/>
                <w:szCs w:val="18"/>
              </w:rPr>
            </w:pPr>
          </w:p>
        </w:tc>
      </w:tr>
      <w:tr w:rsidR="00557E1F" w:rsidRPr="00444B16" w14:paraId="57020349" w14:textId="77777777" w:rsidTr="00473750">
        <w:trPr>
          <w:jc w:val="center"/>
        </w:trPr>
        <w:tc>
          <w:tcPr>
            <w:tcW w:w="686" w:type="dxa"/>
            <w:tcBorders>
              <w:top w:val="single" w:sz="18" w:space="0" w:color="2E74B5"/>
              <w:bottom w:val="nil"/>
            </w:tcBorders>
            <w:shd w:val="clear" w:color="auto" w:fill="auto"/>
          </w:tcPr>
          <w:p w14:paraId="7B03856A" w14:textId="77777777" w:rsidR="00557E1F" w:rsidRPr="00444B16" w:rsidRDefault="00557E1F" w:rsidP="00557E1F">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vMerge w:val="restart"/>
            <w:tcBorders>
              <w:top w:val="single" w:sz="18" w:space="0" w:color="2E74B5"/>
            </w:tcBorders>
            <w:shd w:val="clear" w:color="auto" w:fill="auto"/>
          </w:tcPr>
          <w:p w14:paraId="47295922" w14:textId="77777777"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Огнян Огнянов</w:t>
            </w:r>
          </w:p>
          <w:p w14:paraId="51222061" w14:textId="2989D86E"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(писмо № 94-2096 от 19.12.2024 г.)</w:t>
            </w:r>
          </w:p>
        </w:tc>
        <w:tc>
          <w:tcPr>
            <w:tcW w:w="5811" w:type="dxa"/>
            <w:tcBorders>
              <w:top w:val="single" w:sz="18" w:space="0" w:color="2E74B5"/>
              <w:bottom w:val="nil"/>
            </w:tcBorders>
            <w:shd w:val="clear" w:color="auto" w:fill="auto"/>
          </w:tcPr>
          <w:p w14:paraId="2541003B" w14:textId="5EE947F2"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ПОДКРЕПЯМЕ така направените и публикувани за консултации предложения за промени в двете наредби</w:t>
            </w:r>
          </w:p>
        </w:tc>
        <w:tc>
          <w:tcPr>
            <w:tcW w:w="1560" w:type="dxa"/>
            <w:tcBorders>
              <w:top w:val="single" w:sz="18" w:space="0" w:color="2E74B5"/>
              <w:bottom w:val="nil"/>
            </w:tcBorders>
            <w:shd w:val="clear" w:color="auto" w:fill="auto"/>
          </w:tcPr>
          <w:p w14:paraId="49B2ACDA" w14:textId="77777777" w:rsidR="00557E1F" w:rsidRPr="00444B16" w:rsidRDefault="00557E1F" w:rsidP="00557E1F">
            <w:pPr>
              <w:spacing w:before="60" w:after="20"/>
              <w:rPr>
                <w:rFonts w:ascii="Verdana" w:hAnsi="Verdana"/>
                <w:color w:val="FF0000"/>
                <w:spacing w:val="-4"/>
                <w:sz w:val="18"/>
                <w:szCs w:val="18"/>
              </w:rPr>
            </w:pPr>
          </w:p>
        </w:tc>
        <w:tc>
          <w:tcPr>
            <w:tcW w:w="5157" w:type="dxa"/>
            <w:tcBorders>
              <w:top w:val="single" w:sz="18" w:space="0" w:color="2E74B5"/>
              <w:bottom w:val="nil"/>
            </w:tcBorders>
            <w:shd w:val="clear" w:color="auto" w:fill="auto"/>
          </w:tcPr>
          <w:p w14:paraId="669E03BB" w14:textId="77777777" w:rsidR="00557E1F" w:rsidRPr="00444B16" w:rsidRDefault="00557E1F" w:rsidP="00557E1F">
            <w:pPr>
              <w:spacing w:before="60" w:after="20"/>
              <w:rPr>
                <w:rFonts w:ascii="Verdana" w:hAnsi="Verdana"/>
                <w:spacing w:val="-4"/>
                <w:sz w:val="18"/>
                <w:szCs w:val="18"/>
              </w:rPr>
            </w:pPr>
          </w:p>
        </w:tc>
      </w:tr>
      <w:tr w:rsidR="00557E1F" w:rsidRPr="00444B16" w14:paraId="3B93769F" w14:textId="77777777" w:rsidTr="00473750">
        <w:trPr>
          <w:jc w:val="center"/>
        </w:trPr>
        <w:tc>
          <w:tcPr>
            <w:tcW w:w="686" w:type="dxa"/>
            <w:tcBorders>
              <w:top w:val="nil"/>
              <w:bottom w:val="nil"/>
            </w:tcBorders>
            <w:shd w:val="clear" w:color="auto" w:fill="auto"/>
          </w:tcPr>
          <w:p w14:paraId="0344E602"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vMerge/>
            <w:tcBorders>
              <w:bottom w:val="nil"/>
            </w:tcBorders>
            <w:shd w:val="clear" w:color="auto" w:fill="auto"/>
          </w:tcPr>
          <w:p w14:paraId="05389014"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65FC0F54" w14:textId="17D265EB"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Новите машини не идват за да секат гората безпрепятствено и безотговорно, както твърдят природозащитниците и техните последователи (повечето нямащи нищо общо с горите!), а за да направят възможни (с по-малко препятствия) дейностите по осигуряване на възпроизводствения процес в горите, който сега е силно възпрепятстван, поради което едни участъци гора биват по-силно и често третирани, за сметка на онези планирани насаждения, които остават недостъпни за досегашните методи на работа на фирмите (с остаряла и нископроизводителна техника).</w:t>
            </w:r>
          </w:p>
        </w:tc>
        <w:tc>
          <w:tcPr>
            <w:tcW w:w="1560" w:type="dxa"/>
            <w:tcBorders>
              <w:top w:val="nil"/>
              <w:bottom w:val="nil"/>
            </w:tcBorders>
            <w:shd w:val="clear" w:color="auto" w:fill="auto"/>
          </w:tcPr>
          <w:p w14:paraId="11E505F7" w14:textId="0ABAFFFE" w:rsidR="00557E1F" w:rsidRPr="00444B16" w:rsidRDefault="00557E1F" w:rsidP="00557E1F">
            <w:pPr>
              <w:spacing w:before="60" w:after="20"/>
              <w:rPr>
                <w:rFonts w:ascii="Verdana" w:hAnsi="Verdana"/>
                <w:color w:val="FF0000"/>
                <w:spacing w:val="-4"/>
                <w:sz w:val="18"/>
                <w:szCs w:val="18"/>
              </w:rPr>
            </w:pPr>
            <w:r w:rsidRPr="00F37000">
              <w:rPr>
                <w:rFonts w:ascii="Verdana" w:hAnsi="Verdana"/>
                <w:spacing w:val="-4"/>
                <w:sz w:val="18"/>
                <w:szCs w:val="18"/>
              </w:rPr>
              <w:t>Приема се</w:t>
            </w:r>
          </w:p>
        </w:tc>
        <w:tc>
          <w:tcPr>
            <w:tcW w:w="5157" w:type="dxa"/>
            <w:tcBorders>
              <w:top w:val="nil"/>
              <w:bottom w:val="nil"/>
            </w:tcBorders>
            <w:shd w:val="clear" w:color="auto" w:fill="auto"/>
          </w:tcPr>
          <w:p w14:paraId="1A2293F9" w14:textId="42FB5D76" w:rsidR="00557E1F" w:rsidRPr="00444B16" w:rsidRDefault="00557E1F" w:rsidP="00557E1F">
            <w:pPr>
              <w:spacing w:before="60" w:after="20"/>
              <w:rPr>
                <w:rFonts w:ascii="Verdana" w:hAnsi="Verdana"/>
                <w:spacing w:val="-4"/>
                <w:sz w:val="18"/>
                <w:szCs w:val="18"/>
              </w:rPr>
            </w:pPr>
          </w:p>
        </w:tc>
      </w:tr>
      <w:tr w:rsidR="00557E1F" w:rsidRPr="00444B16" w14:paraId="46EAC1AE" w14:textId="77777777" w:rsidTr="00473750">
        <w:trPr>
          <w:jc w:val="center"/>
        </w:trPr>
        <w:tc>
          <w:tcPr>
            <w:tcW w:w="686" w:type="dxa"/>
            <w:tcBorders>
              <w:top w:val="nil"/>
              <w:bottom w:val="nil"/>
            </w:tcBorders>
            <w:shd w:val="clear" w:color="auto" w:fill="auto"/>
          </w:tcPr>
          <w:p w14:paraId="233A9053"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18BF7C79"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0516E9E7" w14:textId="44F59F18"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Да - ще има повече просеки в горите, но доказано те се заличават след 3-та година, ако по тях няма последващи дейности (по презумпция такива могат да се извършват едва след 5-7 години и то ако се налага), ако предходната „интервенция“ не е дала необходимите резултати.</w:t>
            </w:r>
          </w:p>
        </w:tc>
        <w:tc>
          <w:tcPr>
            <w:tcW w:w="1560" w:type="dxa"/>
            <w:tcBorders>
              <w:top w:val="nil"/>
              <w:bottom w:val="nil"/>
            </w:tcBorders>
            <w:shd w:val="clear" w:color="auto" w:fill="auto"/>
          </w:tcPr>
          <w:p w14:paraId="5B180262" w14:textId="5D976735" w:rsidR="00557E1F" w:rsidRPr="00444B16" w:rsidRDefault="00557E1F" w:rsidP="00557E1F">
            <w:pPr>
              <w:spacing w:before="60" w:after="20"/>
              <w:rPr>
                <w:rFonts w:ascii="Verdana" w:hAnsi="Verdana"/>
                <w:color w:val="FF0000"/>
                <w:spacing w:val="-4"/>
                <w:sz w:val="18"/>
                <w:szCs w:val="18"/>
              </w:rPr>
            </w:pPr>
          </w:p>
        </w:tc>
        <w:tc>
          <w:tcPr>
            <w:tcW w:w="5157" w:type="dxa"/>
            <w:tcBorders>
              <w:top w:val="nil"/>
              <w:bottom w:val="nil"/>
            </w:tcBorders>
            <w:shd w:val="clear" w:color="auto" w:fill="auto"/>
          </w:tcPr>
          <w:p w14:paraId="43203DAC" w14:textId="77777777" w:rsidR="00557E1F" w:rsidRPr="00444B16" w:rsidRDefault="00557E1F" w:rsidP="00557E1F">
            <w:pPr>
              <w:spacing w:before="60" w:after="20"/>
              <w:rPr>
                <w:rFonts w:ascii="Verdana" w:hAnsi="Verdana"/>
                <w:spacing w:val="-4"/>
                <w:sz w:val="18"/>
                <w:szCs w:val="18"/>
              </w:rPr>
            </w:pPr>
          </w:p>
        </w:tc>
      </w:tr>
      <w:tr w:rsidR="00557E1F" w:rsidRPr="00444B16" w14:paraId="0E2E919A" w14:textId="77777777" w:rsidTr="00473750">
        <w:trPr>
          <w:jc w:val="center"/>
        </w:trPr>
        <w:tc>
          <w:tcPr>
            <w:tcW w:w="686" w:type="dxa"/>
            <w:tcBorders>
              <w:top w:val="nil"/>
              <w:bottom w:val="nil"/>
            </w:tcBorders>
            <w:shd w:val="clear" w:color="auto" w:fill="auto"/>
          </w:tcPr>
          <w:p w14:paraId="37151404"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3EADB532"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290D0D8A" w14:textId="266BCBF4"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Да - ще разширим горскопътната мрежа в нашите гори, но по този показател - България е на последните места не само в Европа, но и в света; ще направим горите по-достъпни за противопожарната техника, за туризъм и рекреация, където е възможно. А и това не е сигурно, защото повечето от тези пътища ще са временни - тракторни и съдбата им ще бъде като тази на временните просеки - скоро ще бъдат заличени.</w:t>
            </w:r>
          </w:p>
        </w:tc>
        <w:tc>
          <w:tcPr>
            <w:tcW w:w="1560" w:type="dxa"/>
            <w:tcBorders>
              <w:top w:val="nil"/>
              <w:bottom w:val="nil"/>
            </w:tcBorders>
            <w:shd w:val="clear" w:color="auto" w:fill="auto"/>
          </w:tcPr>
          <w:p w14:paraId="74CD40D2" w14:textId="145F5292" w:rsidR="00557E1F" w:rsidRPr="00444B16" w:rsidRDefault="00557E1F" w:rsidP="00557E1F">
            <w:pPr>
              <w:spacing w:before="60" w:after="20"/>
              <w:rPr>
                <w:rFonts w:ascii="Verdana" w:hAnsi="Verdana"/>
                <w:color w:val="FF0000"/>
                <w:spacing w:val="-4"/>
                <w:sz w:val="18"/>
                <w:szCs w:val="18"/>
              </w:rPr>
            </w:pPr>
          </w:p>
        </w:tc>
        <w:tc>
          <w:tcPr>
            <w:tcW w:w="5157" w:type="dxa"/>
            <w:tcBorders>
              <w:top w:val="nil"/>
              <w:bottom w:val="nil"/>
            </w:tcBorders>
            <w:shd w:val="clear" w:color="auto" w:fill="auto"/>
          </w:tcPr>
          <w:p w14:paraId="013CA264" w14:textId="77777777" w:rsidR="00557E1F" w:rsidRPr="00444B16" w:rsidRDefault="00557E1F" w:rsidP="00557E1F">
            <w:pPr>
              <w:spacing w:before="60" w:after="20"/>
              <w:rPr>
                <w:rFonts w:ascii="Verdana" w:hAnsi="Verdana"/>
                <w:spacing w:val="-4"/>
                <w:sz w:val="18"/>
                <w:szCs w:val="18"/>
              </w:rPr>
            </w:pPr>
          </w:p>
        </w:tc>
      </w:tr>
      <w:tr w:rsidR="00557E1F" w:rsidRPr="00444B16" w14:paraId="4F5E4583" w14:textId="77777777" w:rsidTr="00473750">
        <w:trPr>
          <w:jc w:val="center"/>
        </w:trPr>
        <w:tc>
          <w:tcPr>
            <w:tcW w:w="686" w:type="dxa"/>
            <w:tcBorders>
              <w:top w:val="nil"/>
              <w:bottom w:val="single" w:sz="18" w:space="0" w:color="2E74B5"/>
            </w:tcBorders>
            <w:shd w:val="clear" w:color="auto" w:fill="auto"/>
          </w:tcPr>
          <w:p w14:paraId="2B946810"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single" w:sz="18" w:space="0" w:color="2E74B5"/>
            </w:tcBorders>
            <w:shd w:val="clear" w:color="auto" w:fill="auto"/>
          </w:tcPr>
          <w:p w14:paraId="7768E5BE"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single" w:sz="18" w:space="0" w:color="2E74B5"/>
            </w:tcBorders>
            <w:shd w:val="clear" w:color="auto" w:fill="auto"/>
          </w:tcPr>
          <w:p w14:paraId="0E42ADDD" w14:textId="0BAC65F2"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Процентите и интензивностите посочени в наредбата за сечите не трябва да се преекспонират, защото, както добре е известно, запаса при горската инвентаризация, най- масово се изчислява на база на окомерни показатели, като в действителност еталона за показателя „пълнота 1-ца“ в нормативната база (таблици) е силно занижен, (ето това би трябвало да е предмет на дискусии!) И т.н.</w:t>
            </w:r>
          </w:p>
        </w:tc>
        <w:tc>
          <w:tcPr>
            <w:tcW w:w="1560" w:type="dxa"/>
            <w:tcBorders>
              <w:top w:val="nil"/>
              <w:bottom w:val="single" w:sz="18" w:space="0" w:color="2E74B5"/>
            </w:tcBorders>
            <w:shd w:val="clear" w:color="auto" w:fill="auto"/>
          </w:tcPr>
          <w:p w14:paraId="2F14AE82" w14:textId="27EF5740" w:rsidR="00557E1F" w:rsidRPr="00444B16" w:rsidRDefault="00557E1F" w:rsidP="00557E1F">
            <w:pPr>
              <w:spacing w:before="60" w:after="20"/>
              <w:rPr>
                <w:rFonts w:ascii="Verdana" w:hAnsi="Verdana"/>
                <w:color w:val="FF0000"/>
                <w:spacing w:val="-4"/>
                <w:sz w:val="18"/>
                <w:szCs w:val="18"/>
              </w:rPr>
            </w:pPr>
          </w:p>
        </w:tc>
        <w:tc>
          <w:tcPr>
            <w:tcW w:w="5157" w:type="dxa"/>
            <w:tcBorders>
              <w:top w:val="nil"/>
              <w:bottom w:val="single" w:sz="18" w:space="0" w:color="2E74B5"/>
            </w:tcBorders>
            <w:shd w:val="clear" w:color="auto" w:fill="auto"/>
          </w:tcPr>
          <w:p w14:paraId="4777860C" w14:textId="77777777" w:rsidR="00557E1F" w:rsidRPr="00444B16" w:rsidRDefault="00557E1F" w:rsidP="00557E1F">
            <w:pPr>
              <w:spacing w:before="60" w:after="20"/>
              <w:rPr>
                <w:rFonts w:ascii="Verdana" w:hAnsi="Verdana"/>
                <w:spacing w:val="-4"/>
                <w:sz w:val="18"/>
                <w:szCs w:val="18"/>
              </w:rPr>
            </w:pPr>
          </w:p>
        </w:tc>
      </w:tr>
      <w:tr w:rsidR="00557E1F" w:rsidRPr="00444B16" w14:paraId="2C66680F" w14:textId="77777777" w:rsidTr="00473750">
        <w:trPr>
          <w:jc w:val="center"/>
        </w:trPr>
        <w:tc>
          <w:tcPr>
            <w:tcW w:w="686" w:type="dxa"/>
            <w:tcBorders>
              <w:top w:val="single" w:sz="18" w:space="0" w:color="2E74B5"/>
              <w:bottom w:val="nil"/>
            </w:tcBorders>
            <w:shd w:val="clear" w:color="auto" w:fill="auto"/>
          </w:tcPr>
          <w:p w14:paraId="11E6B6C6" w14:textId="77777777" w:rsidR="00557E1F" w:rsidRPr="00444B16" w:rsidRDefault="00557E1F" w:rsidP="00557E1F">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vMerge w:val="restart"/>
            <w:tcBorders>
              <w:top w:val="single" w:sz="18" w:space="0" w:color="2E74B5"/>
            </w:tcBorders>
            <w:shd w:val="clear" w:color="auto" w:fill="auto"/>
          </w:tcPr>
          <w:p w14:paraId="585596DF" w14:textId="3EF036B1"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 xml:space="preserve">ИСПОР ООД </w:t>
            </w:r>
          </w:p>
          <w:p w14:paraId="5AFE73F7" w14:textId="0C182B72"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(писмо № 70-5730 от 19.12.2024 г.)</w:t>
            </w:r>
          </w:p>
        </w:tc>
        <w:tc>
          <w:tcPr>
            <w:tcW w:w="5811" w:type="dxa"/>
            <w:tcBorders>
              <w:top w:val="single" w:sz="18" w:space="0" w:color="2E74B5"/>
              <w:bottom w:val="nil"/>
            </w:tcBorders>
            <w:shd w:val="clear" w:color="auto" w:fill="auto"/>
          </w:tcPr>
          <w:p w14:paraId="6EB3A0BF" w14:textId="24BED1D6"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ПОДКРЕПЯМЕ така направените и публикувани за консултации предложения за промени в двете наредби</w:t>
            </w:r>
          </w:p>
        </w:tc>
        <w:tc>
          <w:tcPr>
            <w:tcW w:w="1560" w:type="dxa"/>
            <w:tcBorders>
              <w:top w:val="single" w:sz="18" w:space="0" w:color="2E74B5"/>
              <w:bottom w:val="nil"/>
            </w:tcBorders>
            <w:shd w:val="clear" w:color="auto" w:fill="auto"/>
          </w:tcPr>
          <w:p w14:paraId="7C2AAD4E" w14:textId="77777777" w:rsidR="00557E1F" w:rsidRPr="00444B16" w:rsidRDefault="00557E1F" w:rsidP="00557E1F">
            <w:pPr>
              <w:spacing w:before="60" w:after="20"/>
              <w:rPr>
                <w:rFonts w:ascii="Verdana" w:hAnsi="Verdana"/>
                <w:color w:val="FF0000"/>
                <w:spacing w:val="-4"/>
                <w:sz w:val="18"/>
                <w:szCs w:val="18"/>
              </w:rPr>
            </w:pPr>
          </w:p>
        </w:tc>
        <w:tc>
          <w:tcPr>
            <w:tcW w:w="5157" w:type="dxa"/>
            <w:tcBorders>
              <w:top w:val="single" w:sz="18" w:space="0" w:color="2E74B5"/>
              <w:bottom w:val="nil"/>
            </w:tcBorders>
            <w:shd w:val="clear" w:color="auto" w:fill="auto"/>
          </w:tcPr>
          <w:p w14:paraId="0C477529" w14:textId="77777777" w:rsidR="00557E1F" w:rsidRPr="00444B16" w:rsidRDefault="00557E1F" w:rsidP="00557E1F">
            <w:pPr>
              <w:spacing w:before="60" w:after="20"/>
              <w:rPr>
                <w:rFonts w:ascii="Verdana" w:hAnsi="Verdana"/>
                <w:spacing w:val="-4"/>
                <w:sz w:val="18"/>
                <w:szCs w:val="18"/>
              </w:rPr>
            </w:pPr>
          </w:p>
        </w:tc>
      </w:tr>
      <w:tr w:rsidR="00557E1F" w:rsidRPr="00444B16" w14:paraId="0BF96101" w14:textId="77777777" w:rsidTr="00473750">
        <w:trPr>
          <w:jc w:val="center"/>
        </w:trPr>
        <w:tc>
          <w:tcPr>
            <w:tcW w:w="686" w:type="dxa"/>
            <w:tcBorders>
              <w:top w:val="nil"/>
              <w:bottom w:val="nil"/>
            </w:tcBorders>
            <w:shd w:val="clear" w:color="auto" w:fill="auto"/>
          </w:tcPr>
          <w:p w14:paraId="6FB2C9D5"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vMerge/>
            <w:tcBorders>
              <w:bottom w:val="nil"/>
            </w:tcBorders>
            <w:shd w:val="clear" w:color="auto" w:fill="auto"/>
          </w:tcPr>
          <w:p w14:paraId="38F5EE09"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4DB99A46" w14:textId="28294658"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Дърводобивът е неефективен и работи на много ниски обороти - Налице е задълбочаваща се криза в дърводобива - общо ниско ниво на механизация и ефективност на операциите, липса на работна сила, фалити на фирми и липса на достатъчен брой квалифицирана работна ръка и реална конкуренция между фирмите; Повече от десетилетие този основен дял на горското стопанство, методично се държи в състояние на командно дишане. Дърводобивът е без визия за развитие, Т.е. средата е недружелюбна и несигурна, и на тази основа - минимален брой са инвестициите в нова, щадяща околната среда и високопроизводителна техника (по-голямата част - втора употреба).</w:t>
            </w:r>
          </w:p>
        </w:tc>
        <w:tc>
          <w:tcPr>
            <w:tcW w:w="1560" w:type="dxa"/>
            <w:tcBorders>
              <w:top w:val="nil"/>
              <w:bottom w:val="nil"/>
            </w:tcBorders>
            <w:shd w:val="clear" w:color="auto" w:fill="auto"/>
          </w:tcPr>
          <w:p w14:paraId="64604273" w14:textId="626C1B2F" w:rsidR="00557E1F" w:rsidRPr="00444B16" w:rsidRDefault="00557E1F" w:rsidP="00557E1F">
            <w:pPr>
              <w:spacing w:before="60" w:after="20"/>
              <w:rPr>
                <w:rFonts w:ascii="Verdana" w:hAnsi="Verdana"/>
                <w:color w:val="FF0000"/>
                <w:spacing w:val="-4"/>
                <w:sz w:val="18"/>
                <w:szCs w:val="18"/>
              </w:rPr>
            </w:pPr>
            <w:r w:rsidRPr="00F37000">
              <w:rPr>
                <w:rFonts w:ascii="Verdana" w:hAnsi="Verdana"/>
                <w:spacing w:val="-4"/>
                <w:sz w:val="18"/>
                <w:szCs w:val="18"/>
              </w:rPr>
              <w:t>Приема се</w:t>
            </w:r>
          </w:p>
        </w:tc>
        <w:tc>
          <w:tcPr>
            <w:tcW w:w="5157" w:type="dxa"/>
            <w:tcBorders>
              <w:top w:val="nil"/>
              <w:bottom w:val="nil"/>
            </w:tcBorders>
            <w:shd w:val="clear" w:color="auto" w:fill="auto"/>
          </w:tcPr>
          <w:p w14:paraId="5BE21981" w14:textId="685BCB97" w:rsidR="00557E1F" w:rsidRPr="00444B16" w:rsidRDefault="00557E1F" w:rsidP="00557E1F">
            <w:pPr>
              <w:spacing w:before="60" w:after="20"/>
              <w:rPr>
                <w:rFonts w:ascii="Verdana" w:hAnsi="Verdana"/>
                <w:spacing w:val="-4"/>
                <w:sz w:val="18"/>
                <w:szCs w:val="18"/>
              </w:rPr>
            </w:pPr>
          </w:p>
        </w:tc>
      </w:tr>
      <w:tr w:rsidR="00557E1F" w:rsidRPr="00444B16" w14:paraId="77626137" w14:textId="77777777" w:rsidTr="00473750">
        <w:trPr>
          <w:jc w:val="center"/>
        </w:trPr>
        <w:tc>
          <w:tcPr>
            <w:tcW w:w="686" w:type="dxa"/>
            <w:tcBorders>
              <w:top w:val="nil"/>
              <w:bottom w:val="single" w:sz="18" w:space="0" w:color="2E74B5"/>
            </w:tcBorders>
            <w:shd w:val="clear" w:color="auto" w:fill="auto"/>
          </w:tcPr>
          <w:p w14:paraId="790B0F7E"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single" w:sz="18" w:space="0" w:color="2E74B5"/>
            </w:tcBorders>
            <w:shd w:val="clear" w:color="auto" w:fill="auto"/>
          </w:tcPr>
          <w:p w14:paraId="385E5474"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single" w:sz="18" w:space="0" w:color="2E74B5"/>
            </w:tcBorders>
            <w:shd w:val="clear" w:color="auto" w:fill="auto"/>
          </w:tcPr>
          <w:p w14:paraId="15DAAD66" w14:textId="3EDEA5DD"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С намаляване на обема на дърводобива и с високите цени на дървесината - намалява и обема на преработка, продукцията става неконкурентна, а със спиране на дейността на големите преработватели на дървесина се очаква хиляди хора и техните семейства да останат без поминък, т.е. кръга се затваря и кризата става всеобхватна(!)</w:t>
            </w:r>
          </w:p>
        </w:tc>
        <w:tc>
          <w:tcPr>
            <w:tcW w:w="1560" w:type="dxa"/>
            <w:tcBorders>
              <w:top w:val="nil"/>
              <w:bottom w:val="single" w:sz="18" w:space="0" w:color="2E74B5"/>
            </w:tcBorders>
            <w:shd w:val="clear" w:color="auto" w:fill="auto"/>
          </w:tcPr>
          <w:p w14:paraId="013AF1EF" w14:textId="395B171F" w:rsidR="00557E1F" w:rsidRPr="00444B16" w:rsidRDefault="00557E1F" w:rsidP="00557E1F">
            <w:pPr>
              <w:spacing w:before="60" w:after="20"/>
              <w:rPr>
                <w:rFonts w:ascii="Verdana" w:hAnsi="Verdana"/>
                <w:color w:val="FF0000"/>
                <w:spacing w:val="-4"/>
                <w:sz w:val="18"/>
                <w:szCs w:val="18"/>
              </w:rPr>
            </w:pPr>
          </w:p>
        </w:tc>
        <w:tc>
          <w:tcPr>
            <w:tcW w:w="5157" w:type="dxa"/>
            <w:tcBorders>
              <w:top w:val="nil"/>
              <w:bottom w:val="single" w:sz="18" w:space="0" w:color="2E74B5"/>
            </w:tcBorders>
            <w:shd w:val="clear" w:color="auto" w:fill="auto"/>
          </w:tcPr>
          <w:p w14:paraId="4D600310" w14:textId="77777777" w:rsidR="00557E1F" w:rsidRPr="00444B16" w:rsidRDefault="00557E1F" w:rsidP="00557E1F">
            <w:pPr>
              <w:spacing w:before="60" w:after="20"/>
              <w:rPr>
                <w:rFonts w:ascii="Verdana" w:hAnsi="Verdana"/>
                <w:spacing w:val="-4"/>
                <w:sz w:val="18"/>
                <w:szCs w:val="18"/>
              </w:rPr>
            </w:pPr>
          </w:p>
        </w:tc>
      </w:tr>
      <w:tr w:rsidR="00557E1F" w:rsidRPr="00444B16" w14:paraId="246C35D4" w14:textId="77777777" w:rsidTr="00473750">
        <w:trPr>
          <w:jc w:val="center"/>
        </w:trPr>
        <w:tc>
          <w:tcPr>
            <w:tcW w:w="686" w:type="dxa"/>
            <w:tcBorders>
              <w:top w:val="single" w:sz="18" w:space="0" w:color="2E74B5"/>
              <w:bottom w:val="nil"/>
            </w:tcBorders>
            <w:shd w:val="clear" w:color="auto" w:fill="auto"/>
          </w:tcPr>
          <w:p w14:paraId="4F1D9DE5" w14:textId="77777777" w:rsidR="00557E1F" w:rsidRPr="00444B16" w:rsidRDefault="00557E1F" w:rsidP="00557E1F">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vMerge w:val="restart"/>
            <w:tcBorders>
              <w:top w:val="single" w:sz="18" w:space="0" w:color="2E74B5"/>
              <w:bottom w:val="nil"/>
            </w:tcBorders>
            <w:shd w:val="clear" w:color="auto" w:fill="auto"/>
          </w:tcPr>
          <w:p w14:paraId="41804339" w14:textId="0A0AD8C6"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ivan.tg</w:t>
            </w:r>
          </w:p>
          <w:p w14:paraId="3E3F2FAF" w14:textId="3B5F50EA"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Портал за обществени консултации на 13.12.2024 г.</w:t>
            </w:r>
          </w:p>
        </w:tc>
        <w:tc>
          <w:tcPr>
            <w:tcW w:w="5811" w:type="dxa"/>
            <w:tcBorders>
              <w:top w:val="single" w:sz="18" w:space="0" w:color="2E74B5"/>
              <w:bottom w:val="nil"/>
            </w:tcBorders>
            <w:shd w:val="clear" w:color="auto" w:fill="auto"/>
          </w:tcPr>
          <w:p w14:paraId="19153015" w14:textId="7744D702"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Не подкрепям проекта на НИД на Наредба № 5 от 2014 г. за строителството в горски територии</w:t>
            </w:r>
          </w:p>
        </w:tc>
        <w:tc>
          <w:tcPr>
            <w:tcW w:w="1560" w:type="dxa"/>
            <w:tcBorders>
              <w:top w:val="single" w:sz="18" w:space="0" w:color="2E74B5"/>
              <w:bottom w:val="nil"/>
            </w:tcBorders>
            <w:shd w:val="clear" w:color="auto" w:fill="auto"/>
          </w:tcPr>
          <w:p w14:paraId="5CE2517F" w14:textId="1062BF40" w:rsidR="00557E1F" w:rsidRPr="00444B16" w:rsidRDefault="00557E1F" w:rsidP="00557E1F">
            <w:pPr>
              <w:spacing w:before="60" w:after="20"/>
              <w:rPr>
                <w:rFonts w:ascii="Verdana" w:hAnsi="Verdana"/>
                <w:color w:val="FF0000"/>
                <w:spacing w:val="-4"/>
                <w:sz w:val="18"/>
                <w:szCs w:val="18"/>
              </w:rPr>
            </w:pPr>
          </w:p>
        </w:tc>
        <w:tc>
          <w:tcPr>
            <w:tcW w:w="5157" w:type="dxa"/>
            <w:tcBorders>
              <w:top w:val="single" w:sz="18" w:space="0" w:color="2E74B5"/>
              <w:bottom w:val="nil"/>
            </w:tcBorders>
            <w:shd w:val="clear" w:color="auto" w:fill="auto"/>
          </w:tcPr>
          <w:p w14:paraId="715D53FE" w14:textId="77777777" w:rsidR="00557E1F" w:rsidRPr="00444B16" w:rsidRDefault="00557E1F" w:rsidP="00557E1F">
            <w:pPr>
              <w:spacing w:before="60" w:after="20"/>
              <w:rPr>
                <w:rFonts w:ascii="Verdana" w:hAnsi="Verdana"/>
                <w:spacing w:val="-4"/>
                <w:sz w:val="18"/>
                <w:szCs w:val="18"/>
              </w:rPr>
            </w:pPr>
          </w:p>
        </w:tc>
      </w:tr>
      <w:tr w:rsidR="00557E1F" w:rsidRPr="00444B16" w14:paraId="615109CB" w14:textId="77777777" w:rsidTr="00473750">
        <w:trPr>
          <w:jc w:val="center"/>
        </w:trPr>
        <w:tc>
          <w:tcPr>
            <w:tcW w:w="686" w:type="dxa"/>
            <w:tcBorders>
              <w:top w:val="nil"/>
              <w:bottom w:val="nil"/>
            </w:tcBorders>
            <w:shd w:val="clear" w:color="auto" w:fill="auto"/>
          </w:tcPr>
          <w:p w14:paraId="670C7129"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vMerge/>
            <w:tcBorders>
              <w:top w:val="nil"/>
              <w:bottom w:val="nil"/>
            </w:tcBorders>
            <w:shd w:val="clear" w:color="auto" w:fill="auto"/>
          </w:tcPr>
          <w:p w14:paraId="635E16D2"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2B9E69D4" w14:textId="66A9587A"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Безотговорното стопанисване на горските пътища през последните години в съчетание с все по-голямата плътност на мрежата от такива пътища доведе до нарастване на ерозията и унищожаване/увреждане на планинсите ручеи и потоци.</w:t>
            </w:r>
          </w:p>
        </w:tc>
        <w:tc>
          <w:tcPr>
            <w:tcW w:w="1560" w:type="dxa"/>
            <w:tcBorders>
              <w:top w:val="nil"/>
              <w:bottom w:val="nil"/>
            </w:tcBorders>
            <w:shd w:val="clear" w:color="auto" w:fill="auto"/>
          </w:tcPr>
          <w:p w14:paraId="774EC74C" w14:textId="7692D082" w:rsidR="00557E1F" w:rsidRPr="00444B16" w:rsidRDefault="00557E1F" w:rsidP="00557E1F">
            <w:pPr>
              <w:spacing w:before="60" w:after="20"/>
              <w:rPr>
                <w:rFonts w:ascii="Verdana" w:hAnsi="Verdana"/>
                <w:color w:val="FF0000"/>
                <w:spacing w:val="-4"/>
                <w:sz w:val="18"/>
                <w:szCs w:val="18"/>
              </w:rPr>
            </w:pPr>
            <w:r w:rsidRPr="00F37000">
              <w:rPr>
                <w:rFonts w:ascii="Verdana" w:hAnsi="Verdana"/>
                <w:spacing w:val="-4"/>
                <w:sz w:val="18"/>
                <w:szCs w:val="18"/>
              </w:rPr>
              <w:t>Не се приема</w:t>
            </w:r>
          </w:p>
        </w:tc>
        <w:tc>
          <w:tcPr>
            <w:tcW w:w="5157" w:type="dxa"/>
            <w:tcBorders>
              <w:top w:val="nil"/>
              <w:bottom w:val="nil"/>
            </w:tcBorders>
            <w:shd w:val="clear" w:color="auto" w:fill="auto"/>
          </w:tcPr>
          <w:p w14:paraId="4C4725A6" w14:textId="4C54DDE8" w:rsidR="00557E1F" w:rsidRPr="00F54B7D" w:rsidRDefault="00557E1F" w:rsidP="00557E1F">
            <w:pPr>
              <w:spacing w:before="60" w:after="20"/>
              <w:rPr>
                <w:rFonts w:ascii="Verdana" w:hAnsi="Verdana"/>
                <w:spacing w:val="-4"/>
                <w:sz w:val="18"/>
                <w:szCs w:val="18"/>
              </w:rPr>
            </w:pPr>
            <w:r w:rsidRPr="00F54B7D">
              <w:rPr>
                <w:rFonts w:ascii="Verdana" w:hAnsi="Verdana"/>
                <w:spacing w:val="-4"/>
                <w:sz w:val="18"/>
                <w:szCs w:val="18"/>
              </w:rPr>
              <w:t>Няма конкретни</w:t>
            </w:r>
            <w:r>
              <w:rPr>
                <w:rFonts w:ascii="Verdana" w:hAnsi="Verdana"/>
                <w:spacing w:val="-4"/>
                <w:sz w:val="18"/>
                <w:szCs w:val="18"/>
              </w:rPr>
              <w:t xml:space="preserve"> мотиви и</w:t>
            </w:r>
            <w:r w:rsidRPr="00F54B7D">
              <w:rPr>
                <w:rFonts w:ascii="Verdana" w:hAnsi="Verdana"/>
                <w:spacing w:val="-4"/>
                <w:sz w:val="18"/>
                <w:szCs w:val="18"/>
              </w:rPr>
              <w:t xml:space="preserve"> предложения</w:t>
            </w:r>
          </w:p>
          <w:p w14:paraId="2440B449" w14:textId="50F7C4D6" w:rsidR="00557E1F" w:rsidRPr="00444B16" w:rsidRDefault="00557E1F" w:rsidP="00557E1F">
            <w:pPr>
              <w:spacing w:before="60" w:after="20"/>
              <w:rPr>
                <w:rFonts w:ascii="Verdana" w:hAnsi="Verdana"/>
                <w:spacing w:val="-4"/>
                <w:sz w:val="18"/>
                <w:szCs w:val="18"/>
              </w:rPr>
            </w:pPr>
          </w:p>
        </w:tc>
      </w:tr>
      <w:tr w:rsidR="00557E1F" w:rsidRPr="00444B16" w14:paraId="7873861B" w14:textId="77777777" w:rsidTr="00473750">
        <w:trPr>
          <w:jc w:val="center"/>
        </w:trPr>
        <w:tc>
          <w:tcPr>
            <w:tcW w:w="686" w:type="dxa"/>
            <w:tcBorders>
              <w:top w:val="nil"/>
              <w:bottom w:val="nil"/>
            </w:tcBorders>
            <w:shd w:val="clear" w:color="auto" w:fill="auto"/>
          </w:tcPr>
          <w:p w14:paraId="713E1879"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763DCC85"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3BDC002E" w14:textId="7B0BD55C"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Не се осигурява възможност на дъждовните води да се оттичат по естествените русла на потоците. Вместо това пороите текат по горските пътища като отнасят почвата и изравят самия път.</w:t>
            </w:r>
          </w:p>
        </w:tc>
        <w:tc>
          <w:tcPr>
            <w:tcW w:w="1560" w:type="dxa"/>
            <w:tcBorders>
              <w:top w:val="nil"/>
              <w:bottom w:val="nil"/>
            </w:tcBorders>
            <w:shd w:val="clear" w:color="auto" w:fill="auto"/>
          </w:tcPr>
          <w:p w14:paraId="01FFB3EA" w14:textId="18F52309" w:rsidR="00557E1F" w:rsidRPr="00444B16" w:rsidRDefault="00557E1F" w:rsidP="00557E1F">
            <w:pPr>
              <w:spacing w:before="60" w:after="20"/>
              <w:rPr>
                <w:rFonts w:ascii="Verdana" w:hAnsi="Verdana"/>
                <w:color w:val="FF0000"/>
                <w:spacing w:val="-4"/>
                <w:sz w:val="18"/>
                <w:szCs w:val="18"/>
              </w:rPr>
            </w:pPr>
          </w:p>
        </w:tc>
        <w:tc>
          <w:tcPr>
            <w:tcW w:w="5157" w:type="dxa"/>
            <w:tcBorders>
              <w:top w:val="nil"/>
              <w:bottom w:val="nil"/>
            </w:tcBorders>
            <w:shd w:val="clear" w:color="auto" w:fill="auto"/>
          </w:tcPr>
          <w:p w14:paraId="49A5CB42" w14:textId="77777777" w:rsidR="00557E1F" w:rsidRPr="00444B16" w:rsidRDefault="00557E1F" w:rsidP="00557E1F">
            <w:pPr>
              <w:spacing w:before="60" w:after="20"/>
              <w:rPr>
                <w:rFonts w:ascii="Verdana" w:hAnsi="Verdana"/>
                <w:spacing w:val="-4"/>
                <w:sz w:val="18"/>
                <w:szCs w:val="18"/>
              </w:rPr>
            </w:pPr>
          </w:p>
        </w:tc>
      </w:tr>
      <w:tr w:rsidR="00557E1F" w:rsidRPr="00444B16" w14:paraId="64891D0F" w14:textId="77777777" w:rsidTr="00473750">
        <w:trPr>
          <w:jc w:val="center"/>
        </w:trPr>
        <w:tc>
          <w:tcPr>
            <w:tcW w:w="686" w:type="dxa"/>
            <w:tcBorders>
              <w:top w:val="nil"/>
              <w:bottom w:val="nil"/>
            </w:tcBorders>
            <w:shd w:val="clear" w:color="auto" w:fill="auto"/>
          </w:tcPr>
          <w:p w14:paraId="25A17898"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3E9C2CB2"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086B7B77" w14:textId="0D6D407A"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Още по-гъста мрежа от горски пътища само ще влоши състоянието на горите и планините!</w:t>
            </w:r>
          </w:p>
        </w:tc>
        <w:tc>
          <w:tcPr>
            <w:tcW w:w="1560" w:type="dxa"/>
            <w:tcBorders>
              <w:top w:val="nil"/>
              <w:bottom w:val="nil"/>
            </w:tcBorders>
            <w:shd w:val="clear" w:color="auto" w:fill="auto"/>
          </w:tcPr>
          <w:p w14:paraId="1E6C2CB2" w14:textId="0F4DD668" w:rsidR="00557E1F" w:rsidRPr="00444B16" w:rsidRDefault="00557E1F" w:rsidP="00557E1F">
            <w:pPr>
              <w:spacing w:before="60" w:after="20"/>
              <w:rPr>
                <w:rFonts w:ascii="Verdana" w:hAnsi="Verdana"/>
                <w:color w:val="FF0000"/>
                <w:spacing w:val="-4"/>
                <w:sz w:val="18"/>
                <w:szCs w:val="18"/>
              </w:rPr>
            </w:pPr>
          </w:p>
        </w:tc>
        <w:tc>
          <w:tcPr>
            <w:tcW w:w="5157" w:type="dxa"/>
            <w:tcBorders>
              <w:top w:val="nil"/>
              <w:bottom w:val="nil"/>
            </w:tcBorders>
            <w:shd w:val="clear" w:color="auto" w:fill="auto"/>
          </w:tcPr>
          <w:p w14:paraId="36FB5F70" w14:textId="77777777" w:rsidR="00557E1F" w:rsidRPr="00444B16" w:rsidRDefault="00557E1F" w:rsidP="00557E1F">
            <w:pPr>
              <w:spacing w:before="60" w:after="20"/>
              <w:rPr>
                <w:rFonts w:ascii="Verdana" w:hAnsi="Verdana"/>
                <w:spacing w:val="-4"/>
                <w:sz w:val="18"/>
                <w:szCs w:val="18"/>
              </w:rPr>
            </w:pPr>
          </w:p>
        </w:tc>
      </w:tr>
      <w:tr w:rsidR="00557E1F" w:rsidRPr="00444B16" w14:paraId="1B732B75" w14:textId="77777777" w:rsidTr="00473750">
        <w:trPr>
          <w:jc w:val="center"/>
        </w:trPr>
        <w:tc>
          <w:tcPr>
            <w:tcW w:w="686" w:type="dxa"/>
            <w:tcBorders>
              <w:top w:val="nil"/>
              <w:bottom w:val="single" w:sz="18" w:space="0" w:color="2E74B5"/>
            </w:tcBorders>
            <w:shd w:val="clear" w:color="auto" w:fill="auto"/>
          </w:tcPr>
          <w:p w14:paraId="470A8642"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single" w:sz="18" w:space="0" w:color="2E74B5"/>
            </w:tcBorders>
            <w:shd w:val="clear" w:color="auto" w:fill="auto"/>
          </w:tcPr>
          <w:p w14:paraId="79CD7D1F"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single" w:sz="18" w:space="0" w:color="2E74B5"/>
            </w:tcBorders>
            <w:shd w:val="clear" w:color="auto" w:fill="auto"/>
          </w:tcPr>
          <w:p w14:paraId="5B4604B9" w14:textId="1531139B"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Ще навреди на туризма, който се опитваме да развием в тези райони!</w:t>
            </w:r>
          </w:p>
        </w:tc>
        <w:tc>
          <w:tcPr>
            <w:tcW w:w="1560" w:type="dxa"/>
            <w:tcBorders>
              <w:top w:val="nil"/>
              <w:bottom w:val="single" w:sz="18" w:space="0" w:color="2E74B5"/>
            </w:tcBorders>
            <w:shd w:val="clear" w:color="auto" w:fill="auto"/>
          </w:tcPr>
          <w:p w14:paraId="28300DCB" w14:textId="382707DB" w:rsidR="00557E1F" w:rsidRPr="00444B16" w:rsidRDefault="00557E1F" w:rsidP="00557E1F">
            <w:pPr>
              <w:spacing w:before="60" w:after="20"/>
              <w:rPr>
                <w:rFonts w:ascii="Verdana" w:hAnsi="Verdana"/>
                <w:color w:val="FF0000"/>
                <w:spacing w:val="-4"/>
                <w:sz w:val="18"/>
                <w:szCs w:val="18"/>
              </w:rPr>
            </w:pPr>
          </w:p>
        </w:tc>
        <w:tc>
          <w:tcPr>
            <w:tcW w:w="5157" w:type="dxa"/>
            <w:tcBorders>
              <w:top w:val="nil"/>
              <w:bottom w:val="single" w:sz="18" w:space="0" w:color="2E74B5"/>
            </w:tcBorders>
            <w:shd w:val="clear" w:color="auto" w:fill="auto"/>
          </w:tcPr>
          <w:p w14:paraId="568DDD64" w14:textId="77777777" w:rsidR="00557E1F" w:rsidRPr="00444B16" w:rsidRDefault="00557E1F" w:rsidP="00557E1F">
            <w:pPr>
              <w:spacing w:before="60" w:after="20"/>
              <w:rPr>
                <w:rFonts w:ascii="Verdana" w:hAnsi="Verdana"/>
                <w:spacing w:val="-4"/>
                <w:sz w:val="18"/>
                <w:szCs w:val="18"/>
              </w:rPr>
            </w:pPr>
          </w:p>
        </w:tc>
      </w:tr>
      <w:tr w:rsidR="00557E1F" w:rsidRPr="00444B16" w14:paraId="71635A4C" w14:textId="77777777" w:rsidTr="00473750">
        <w:trPr>
          <w:jc w:val="center"/>
        </w:trPr>
        <w:tc>
          <w:tcPr>
            <w:tcW w:w="686" w:type="dxa"/>
            <w:tcBorders>
              <w:top w:val="single" w:sz="18" w:space="0" w:color="2E74B5"/>
              <w:bottom w:val="nil"/>
            </w:tcBorders>
            <w:shd w:val="clear" w:color="auto" w:fill="auto"/>
          </w:tcPr>
          <w:p w14:paraId="3E1B4029" w14:textId="77777777" w:rsidR="00557E1F" w:rsidRPr="00444B16" w:rsidRDefault="00557E1F" w:rsidP="00557E1F">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vMerge w:val="restart"/>
            <w:tcBorders>
              <w:top w:val="single" w:sz="18" w:space="0" w:color="2E74B5"/>
            </w:tcBorders>
            <w:shd w:val="clear" w:color="auto" w:fill="auto"/>
          </w:tcPr>
          <w:p w14:paraId="2A7C8C96" w14:textId="2A9DB204"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lang w:val="en-US"/>
              </w:rPr>
              <w:t>e</w:t>
            </w:r>
            <w:r w:rsidRPr="00444B16">
              <w:rPr>
                <w:rFonts w:ascii="Verdana" w:hAnsi="Verdana"/>
                <w:spacing w:val="-2"/>
                <w:sz w:val="18"/>
                <w:szCs w:val="18"/>
              </w:rPr>
              <w:t>firna</w:t>
            </w:r>
          </w:p>
          <w:p w14:paraId="3679325F" w14:textId="03E9E320"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Портал за обществени консултации на 13.12.2024 г.</w:t>
            </w:r>
          </w:p>
        </w:tc>
        <w:tc>
          <w:tcPr>
            <w:tcW w:w="5811" w:type="dxa"/>
            <w:tcBorders>
              <w:top w:val="single" w:sz="18" w:space="0" w:color="2E74B5"/>
              <w:bottom w:val="nil"/>
            </w:tcBorders>
            <w:shd w:val="clear" w:color="auto" w:fill="auto"/>
          </w:tcPr>
          <w:p w14:paraId="628E394E" w14:textId="47E878CE"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Против проект на НИД на Наредба № 5 от 2014г.</w:t>
            </w:r>
          </w:p>
        </w:tc>
        <w:tc>
          <w:tcPr>
            <w:tcW w:w="1560" w:type="dxa"/>
            <w:tcBorders>
              <w:top w:val="single" w:sz="18" w:space="0" w:color="2E74B5"/>
              <w:bottom w:val="nil"/>
            </w:tcBorders>
            <w:shd w:val="clear" w:color="auto" w:fill="auto"/>
          </w:tcPr>
          <w:p w14:paraId="05395A87" w14:textId="77777777" w:rsidR="00557E1F" w:rsidRPr="00444B16" w:rsidRDefault="00557E1F" w:rsidP="00557E1F">
            <w:pPr>
              <w:spacing w:before="60" w:after="20"/>
              <w:rPr>
                <w:rFonts w:ascii="Verdana" w:hAnsi="Verdana"/>
                <w:color w:val="FF0000"/>
                <w:spacing w:val="-4"/>
                <w:sz w:val="18"/>
                <w:szCs w:val="18"/>
              </w:rPr>
            </w:pPr>
          </w:p>
        </w:tc>
        <w:tc>
          <w:tcPr>
            <w:tcW w:w="5157" w:type="dxa"/>
            <w:tcBorders>
              <w:top w:val="single" w:sz="18" w:space="0" w:color="2E74B5"/>
              <w:bottom w:val="nil"/>
            </w:tcBorders>
            <w:shd w:val="clear" w:color="auto" w:fill="auto"/>
          </w:tcPr>
          <w:p w14:paraId="0452A3D2" w14:textId="77777777" w:rsidR="00557E1F" w:rsidRPr="00444B16" w:rsidRDefault="00557E1F" w:rsidP="00557E1F">
            <w:pPr>
              <w:spacing w:before="60" w:after="20"/>
              <w:rPr>
                <w:rFonts w:ascii="Verdana" w:hAnsi="Verdana"/>
                <w:spacing w:val="-4"/>
                <w:sz w:val="18"/>
                <w:szCs w:val="18"/>
              </w:rPr>
            </w:pPr>
          </w:p>
        </w:tc>
      </w:tr>
      <w:tr w:rsidR="00557E1F" w:rsidRPr="00444B16" w14:paraId="3112F34E" w14:textId="77777777" w:rsidTr="00473750">
        <w:trPr>
          <w:jc w:val="center"/>
        </w:trPr>
        <w:tc>
          <w:tcPr>
            <w:tcW w:w="686" w:type="dxa"/>
            <w:tcBorders>
              <w:top w:val="nil"/>
              <w:bottom w:val="single" w:sz="18" w:space="0" w:color="2E74B5"/>
            </w:tcBorders>
            <w:shd w:val="clear" w:color="auto" w:fill="auto"/>
          </w:tcPr>
          <w:p w14:paraId="0B8BF97E"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vMerge/>
            <w:tcBorders>
              <w:bottom w:val="single" w:sz="18" w:space="0" w:color="2E74B5"/>
            </w:tcBorders>
            <w:shd w:val="clear" w:color="auto" w:fill="auto"/>
          </w:tcPr>
          <w:p w14:paraId="13EF0F33"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single" w:sz="18" w:space="0" w:color="2E74B5"/>
            </w:tcBorders>
            <w:shd w:val="clear" w:color="auto" w:fill="auto"/>
          </w:tcPr>
          <w:p w14:paraId="5532BF60" w14:textId="77777777"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Не подкрепям Проект на НИД на Наредба № 5 от 2014 г. за строителството в горски територии без промяна на предназначението им (съвместна Наредба на министъра на земеделието и храните и министъра на регионалното развитие и благоустройството) по същите причини, които нашироко съм изложила и против Проект на Наредба за изменение и допълнение на Наредба № 8 от 2011 г. за сечите в горите.</w:t>
            </w:r>
          </w:p>
          <w:p w14:paraId="5526C263" w14:textId="5DC14AC7"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Катерина Димитрова</w:t>
            </w:r>
          </w:p>
        </w:tc>
        <w:tc>
          <w:tcPr>
            <w:tcW w:w="1560" w:type="dxa"/>
            <w:tcBorders>
              <w:top w:val="nil"/>
              <w:bottom w:val="single" w:sz="18" w:space="0" w:color="2E74B5"/>
            </w:tcBorders>
            <w:shd w:val="clear" w:color="auto" w:fill="auto"/>
          </w:tcPr>
          <w:p w14:paraId="4AFC25E8" w14:textId="57A8E7AB" w:rsidR="00557E1F" w:rsidRPr="00F54B7D" w:rsidRDefault="00557E1F" w:rsidP="00557E1F">
            <w:pPr>
              <w:spacing w:before="60" w:after="20"/>
              <w:rPr>
                <w:rFonts w:ascii="Verdana" w:hAnsi="Verdana"/>
                <w:spacing w:val="-4"/>
                <w:sz w:val="18"/>
                <w:szCs w:val="18"/>
              </w:rPr>
            </w:pPr>
            <w:r w:rsidRPr="00F54B7D">
              <w:rPr>
                <w:rFonts w:ascii="Verdana" w:hAnsi="Verdana"/>
                <w:spacing w:val="-4"/>
                <w:sz w:val="18"/>
                <w:szCs w:val="18"/>
              </w:rPr>
              <w:t>Не се приема</w:t>
            </w:r>
          </w:p>
        </w:tc>
        <w:tc>
          <w:tcPr>
            <w:tcW w:w="5157" w:type="dxa"/>
            <w:tcBorders>
              <w:top w:val="nil"/>
              <w:bottom w:val="single" w:sz="18" w:space="0" w:color="2E74B5"/>
            </w:tcBorders>
            <w:shd w:val="clear" w:color="auto" w:fill="auto"/>
          </w:tcPr>
          <w:p w14:paraId="46471C3C" w14:textId="20B1EC7A" w:rsidR="00557E1F" w:rsidRPr="00F54B7D" w:rsidRDefault="00557E1F" w:rsidP="00557E1F">
            <w:pPr>
              <w:spacing w:before="60" w:after="20"/>
              <w:rPr>
                <w:rFonts w:ascii="Verdana" w:hAnsi="Verdana"/>
                <w:spacing w:val="-4"/>
                <w:sz w:val="18"/>
                <w:szCs w:val="18"/>
              </w:rPr>
            </w:pPr>
            <w:r w:rsidRPr="00F54B7D">
              <w:rPr>
                <w:rFonts w:ascii="Verdana" w:hAnsi="Verdana"/>
                <w:spacing w:val="-4"/>
                <w:sz w:val="18"/>
                <w:szCs w:val="18"/>
              </w:rPr>
              <w:t xml:space="preserve">Няма конкретни </w:t>
            </w:r>
            <w:r>
              <w:rPr>
                <w:rFonts w:ascii="Verdana" w:hAnsi="Verdana"/>
                <w:spacing w:val="-4"/>
                <w:sz w:val="18"/>
                <w:szCs w:val="18"/>
              </w:rPr>
              <w:t xml:space="preserve">мотиви и </w:t>
            </w:r>
            <w:r w:rsidRPr="00F54B7D">
              <w:rPr>
                <w:rFonts w:ascii="Verdana" w:hAnsi="Verdana"/>
                <w:spacing w:val="-4"/>
                <w:sz w:val="18"/>
                <w:szCs w:val="18"/>
              </w:rPr>
              <w:t>предложения</w:t>
            </w:r>
          </w:p>
        </w:tc>
      </w:tr>
      <w:tr w:rsidR="00557E1F" w:rsidRPr="00444B16" w14:paraId="61A9115C" w14:textId="77777777" w:rsidTr="00473750">
        <w:trPr>
          <w:jc w:val="center"/>
        </w:trPr>
        <w:tc>
          <w:tcPr>
            <w:tcW w:w="686" w:type="dxa"/>
            <w:tcBorders>
              <w:top w:val="single" w:sz="18" w:space="0" w:color="2E74B5"/>
              <w:bottom w:val="single" w:sz="18" w:space="0" w:color="2E74B5"/>
            </w:tcBorders>
            <w:shd w:val="clear" w:color="auto" w:fill="auto"/>
          </w:tcPr>
          <w:p w14:paraId="3F0CB215" w14:textId="77777777" w:rsidR="00557E1F" w:rsidRPr="00444B16" w:rsidRDefault="00557E1F" w:rsidP="00557E1F">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top w:val="single" w:sz="18" w:space="0" w:color="2E74B5"/>
              <w:bottom w:val="single" w:sz="18" w:space="0" w:color="2E74B5"/>
            </w:tcBorders>
            <w:shd w:val="clear" w:color="auto" w:fill="auto"/>
          </w:tcPr>
          <w:p w14:paraId="27AFD288" w14:textId="77777777"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Nadejda Nikolova</w:t>
            </w:r>
          </w:p>
          <w:p w14:paraId="651892B0" w14:textId="168C83FA"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Портал за обществени консултации на 13.12.2024 г.</w:t>
            </w:r>
          </w:p>
        </w:tc>
        <w:tc>
          <w:tcPr>
            <w:tcW w:w="5811" w:type="dxa"/>
            <w:tcBorders>
              <w:top w:val="single" w:sz="18" w:space="0" w:color="2E74B5"/>
              <w:bottom w:val="single" w:sz="18" w:space="0" w:color="2E74B5"/>
            </w:tcBorders>
            <w:shd w:val="clear" w:color="auto" w:fill="auto"/>
          </w:tcPr>
          <w:p w14:paraId="48D080CF" w14:textId="77777777"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Kатегорично против</w:t>
            </w:r>
          </w:p>
          <w:p w14:paraId="7AC05994" w14:textId="184134C7"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Предложеното изменение в Наредба № 5 e краткосрочно и вредно решение.</w:t>
            </w:r>
          </w:p>
        </w:tc>
        <w:tc>
          <w:tcPr>
            <w:tcW w:w="1560" w:type="dxa"/>
            <w:tcBorders>
              <w:top w:val="single" w:sz="18" w:space="0" w:color="2E74B5"/>
              <w:bottom w:val="single" w:sz="18" w:space="0" w:color="2E74B5"/>
            </w:tcBorders>
            <w:shd w:val="clear" w:color="auto" w:fill="auto"/>
          </w:tcPr>
          <w:p w14:paraId="40397555" w14:textId="755E53BD" w:rsidR="00557E1F" w:rsidRPr="00F54B7D" w:rsidRDefault="00557E1F" w:rsidP="00557E1F">
            <w:pPr>
              <w:spacing w:before="60" w:after="20"/>
              <w:rPr>
                <w:rFonts w:ascii="Verdana" w:hAnsi="Verdana"/>
                <w:spacing w:val="-4"/>
                <w:sz w:val="18"/>
                <w:szCs w:val="18"/>
              </w:rPr>
            </w:pPr>
            <w:r w:rsidRPr="00F54B7D">
              <w:rPr>
                <w:rFonts w:ascii="Verdana" w:hAnsi="Verdana"/>
                <w:spacing w:val="-4"/>
                <w:sz w:val="18"/>
                <w:szCs w:val="18"/>
              </w:rPr>
              <w:t>Не се приема</w:t>
            </w:r>
          </w:p>
        </w:tc>
        <w:tc>
          <w:tcPr>
            <w:tcW w:w="5157" w:type="dxa"/>
            <w:tcBorders>
              <w:top w:val="single" w:sz="18" w:space="0" w:color="2E74B5"/>
              <w:bottom w:val="single" w:sz="18" w:space="0" w:color="2E74B5"/>
            </w:tcBorders>
            <w:shd w:val="clear" w:color="auto" w:fill="auto"/>
          </w:tcPr>
          <w:p w14:paraId="77570D60" w14:textId="7A55767B" w:rsidR="00557E1F" w:rsidRPr="00F54B7D" w:rsidRDefault="00557E1F" w:rsidP="00557E1F">
            <w:pPr>
              <w:spacing w:before="60" w:after="20"/>
              <w:rPr>
                <w:rFonts w:ascii="Verdana" w:hAnsi="Verdana"/>
                <w:spacing w:val="-4"/>
                <w:sz w:val="18"/>
                <w:szCs w:val="18"/>
              </w:rPr>
            </w:pPr>
            <w:r w:rsidRPr="00F54B7D">
              <w:rPr>
                <w:rFonts w:ascii="Verdana" w:hAnsi="Verdana"/>
                <w:spacing w:val="-4"/>
                <w:sz w:val="18"/>
                <w:szCs w:val="18"/>
              </w:rPr>
              <w:t>Няма мотиви.</w:t>
            </w:r>
          </w:p>
        </w:tc>
      </w:tr>
      <w:tr w:rsidR="00557E1F" w:rsidRPr="00444B16" w14:paraId="61F3B01C" w14:textId="77777777" w:rsidTr="00473750">
        <w:trPr>
          <w:jc w:val="center"/>
        </w:trPr>
        <w:tc>
          <w:tcPr>
            <w:tcW w:w="686" w:type="dxa"/>
            <w:tcBorders>
              <w:top w:val="single" w:sz="18" w:space="0" w:color="2E74B5"/>
              <w:bottom w:val="nil"/>
            </w:tcBorders>
            <w:shd w:val="clear" w:color="auto" w:fill="auto"/>
          </w:tcPr>
          <w:p w14:paraId="2E0BEF6F" w14:textId="77777777" w:rsidR="00557E1F" w:rsidRPr="00444B16" w:rsidRDefault="00557E1F" w:rsidP="00557E1F">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vMerge w:val="restart"/>
            <w:tcBorders>
              <w:top w:val="single" w:sz="18" w:space="0" w:color="2E74B5"/>
            </w:tcBorders>
            <w:shd w:val="clear" w:color="auto" w:fill="auto"/>
          </w:tcPr>
          <w:p w14:paraId="0954DBE6" w14:textId="5670F9E8"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Chavdarova</w:t>
            </w:r>
          </w:p>
          <w:p w14:paraId="1AED3637" w14:textId="11266747"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Портал за обществени консултации на 14.12.2024 г.</w:t>
            </w:r>
          </w:p>
        </w:tc>
        <w:tc>
          <w:tcPr>
            <w:tcW w:w="5811" w:type="dxa"/>
            <w:tcBorders>
              <w:top w:val="single" w:sz="18" w:space="0" w:color="2E74B5"/>
              <w:bottom w:val="nil"/>
            </w:tcBorders>
            <w:shd w:val="clear" w:color="auto" w:fill="auto"/>
          </w:tcPr>
          <w:p w14:paraId="19459AFF" w14:textId="31F301C8"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Подкрепям предложеният проект на НИД на Наредба № 5 от 2014 г. за строителството в горски територии.</w:t>
            </w:r>
          </w:p>
        </w:tc>
        <w:tc>
          <w:tcPr>
            <w:tcW w:w="1560" w:type="dxa"/>
            <w:tcBorders>
              <w:top w:val="single" w:sz="18" w:space="0" w:color="2E74B5"/>
              <w:bottom w:val="nil"/>
            </w:tcBorders>
            <w:shd w:val="clear" w:color="auto" w:fill="auto"/>
          </w:tcPr>
          <w:p w14:paraId="1E57F943" w14:textId="6D1E393F" w:rsidR="00557E1F" w:rsidRPr="00444B16" w:rsidRDefault="00557E1F" w:rsidP="00557E1F">
            <w:pPr>
              <w:spacing w:before="60" w:after="20"/>
              <w:rPr>
                <w:rFonts w:ascii="Verdana" w:hAnsi="Verdana"/>
                <w:color w:val="FF0000"/>
                <w:spacing w:val="-4"/>
                <w:sz w:val="18"/>
                <w:szCs w:val="18"/>
              </w:rPr>
            </w:pPr>
            <w:r w:rsidRPr="00F54B7D">
              <w:rPr>
                <w:rFonts w:ascii="Verdana" w:hAnsi="Verdana"/>
                <w:spacing w:val="-4"/>
                <w:sz w:val="18"/>
                <w:szCs w:val="18"/>
              </w:rPr>
              <w:t xml:space="preserve">Приема се </w:t>
            </w:r>
          </w:p>
        </w:tc>
        <w:tc>
          <w:tcPr>
            <w:tcW w:w="5157" w:type="dxa"/>
            <w:tcBorders>
              <w:top w:val="single" w:sz="18" w:space="0" w:color="2E74B5"/>
              <w:bottom w:val="nil"/>
            </w:tcBorders>
            <w:shd w:val="clear" w:color="auto" w:fill="auto"/>
          </w:tcPr>
          <w:p w14:paraId="300243E7" w14:textId="3B87244B" w:rsidR="00557E1F" w:rsidRPr="00444B16" w:rsidRDefault="00557E1F" w:rsidP="00557E1F">
            <w:pPr>
              <w:spacing w:before="60" w:after="20"/>
              <w:rPr>
                <w:rFonts w:ascii="Verdana" w:hAnsi="Verdana"/>
                <w:spacing w:val="-4"/>
                <w:sz w:val="18"/>
                <w:szCs w:val="18"/>
              </w:rPr>
            </w:pPr>
          </w:p>
        </w:tc>
      </w:tr>
      <w:tr w:rsidR="00557E1F" w:rsidRPr="00444B16" w14:paraId="1A3EDC53" w14:textId="77777777" w:rsidTr="00473750">
        <w:trPr>
          <w:jc w:val="center"/>
        </w:trPr>
        <w:tc>
          <w:tcPr>
            <w:tcW w:w="686" w:type="dxa"/>
            <w:tcBorders>
              <w:top w:val="nil"/>
              <w:bottom w:val="nil"/>
            </w:tcBorders>
            <w:shd w:val="clear" w:color="auto" w:fill="auto"/>
          </w:tcPr>
          <w:p w14:paraId="0D0FD1BB"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vMerge/>
            <w:tcBorders>
              <w:bottom w:val="nil"/>
            </w:tcBorders>
            <w:shd w:val="clear" w:color="auto" w:fill="auto"/>
          </w:tcPr>
          <w:p w14:paraId="32EDBBEA"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654ED6B3" w14:textId="445136AA"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 xml:space="preserve">Развитието на технологиите в световен мащаб във всеки един сектор на икономиката, все по осезаемата липса на работна ръка в дърводобива на дървесина налага гъвкавост и в стопанисването на горските територии, а именно ползване на специализирана горска техника /харвестъри и форвардери/, там където теренните условия са подходящи. </w:t>
            </w:r>
          </w:p>
        </w:tc>
        <w:tc>
          <w:tcPr>
            <w:tcW w:w="1560" w:type="dxa"/>
            <w:tcBorders>
              <w:top w:val="nil"/>
              <w:bottom w:val="nil"/>
            </w:tcBorders>
            <w:shd w:val="clear" w:color="auto" w:fill="auto"/>
          </w:tcPr>
          <w:p w14:paraId="1C8F70F0" w14:textId="77777777" w:rsidR="00557E1F" w:rsidRPr="00444B16" w:rsidRDefault="00557E1F" w:rsidP="00557E1F">
            <w:pPr>
              <w:spacing w:before="60" w:after="20"/>
              <w:rPr>
                <w:rFonts w:ascii="Verdana" w:hAnsi="Verdana"/>
                <w:color w:val="FF0000"/>
                <w:spacing w:val="-4"/>
                <w:sz w:val="18"/>
                <w:szCs w:val="18"/>
              </w:rPr>
            </w:pPr>
          </w:p>
        </w:tc>
        <w:tc>
          <w:tcPr>
            <w:tcW w:w="5157" w:type="dxa"/>
            <w:tcBorders>
              <w:top w:val="nil"/>
              <w:bottom w:val="nil"/>
            </w:tcBorders>
            <w:shd w:val="clear" w:color="auto" w:fill="auto"/>
          </w:tcPr>
          <w:p w14:paraId="45EC6DD8" w14:textId="77777777" w:rsidR="00557E1F" w:rsidRPr="00444B16" w:rsidRDefault="00557E1F" w:rsidP="00557E1F">
            <w:pPr>
              <w:spacing w:before="60" w:after="20"/>
              <w:rPr>
                <w:rFonts w:ascii="Verdana" w:hAnsi="Verdana"/>
                <w:spacing w:val="-4"/>
                <w:sz w:val="18"/>
                <w:szCs w:val="18"/>
              </w:rPr>
            </w:pPr>
          </w:p>
        </w:tc>
      </w:tr>
      <w:tr w:rsidR="00557E1F" w:rsidRPr="00444B16" w14:paraId="13DC711D" w14:textId="77777777" w:rsidTr="00473750">
        <w:trPr>
          <w:jc w:val="center"/>
        </w:trPr>
        <w:tc>
          <w:tcPr>
            <w:tcW w:w="686" w:type="dxa"/>
            <w:tcBorders>
              <w:top w:val="nil"/>
              <w:bottom w:val="single" w:sz="18" w:space="0" w:color="2E74B5"/>
            </w:tcBorders>
            <w:shd w:val="clear" w:color="auto" w:fill="auto"/>
          </w:tcPr>
          <w:p w14:paraId="0263F19F"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single" w:sz="18" w:space="0" w:color="2E74B5"/>
            </w:tcBorders>
            <w:shd w:val="clear" w:color="auto" w:fill="auto"/>
          </w:tcPr>
          <w:p w14:paraId="4F3924B9"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single" w:sz="18" w:space="0" w:color="2E74B5"/>
            </w:tcBorders>
            <w:shd w:val="clear" w:color="auto" w:fill="auto"/>
          </w:tcPr>
          <w:p w14:paraId="5E429D62" w14:textId="624D2AC0"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Използването на тази техника значително понижава себестойността на дърводобива, в същото време тя е високопродуктивна, с голяма точност изчислява обема на добитата дървесина, и усвояването на дървесината е пълноценно. Използването им няма да пречи на устойчивото стопанисване на българските гори.</w:t>
            </w:r>
          </w:p>
        </w:tc>
        <w:tc>
          <w:tcPr>
            <w:tcW w:w="1560" w:type="dxa"/>
            <w:tcBorders>
              <w:top w:val="nil"/>
              <w:bottom w:val="single" w:sz="18" w:space="0" w:color="2E74B5"/>
            </w:tcBorders>
            <w:shd w:val="clear" w:color="auto" w:fill="auto"/>
          </w:tcPr>
          <w:p w14:paraId="3C9C90B8" w14:textId="77777777" w:rsidR="00557E1F" w:rsidRPr="00444B16" w:rsidRDefault="00557E1F" w:rsidP="00557E1F">
            <w:pPr>
              <w:spacing w:before="60" w:after="20"/>
              <w:rPr>
                <w:rFonts w:ascii="Verdana" w:hAnsi="Verdana"/>
                <w:color w:val="FF0000"/>
                <w:spacing w:val="-4"/>
                <w:sz w:val="18"/>
                <w:szCs w:val="18"/>
              </w:rPr>
            </w:pPr>
          </w:p>
        </w:tc>
        <w:tc>
          <w:tcPr>
            <w:tcW w:w="5157" w:type="dxa"/>
            <w:tcBorders>
              <w:top w:val="nil"/>
              <w:bottom w:val="single" w:sz="18" w:space="0" w:color="2E74B5"/>
            </w:tcBorders>
            <w:shd w:val="clear" w:color="auto" w:fill="auto"/>
          </w:tcPr>
          <w:p w14:paraId="5D68ADB2" w14:textId="77777777" w:rsidR="00557E1F" w:rsidRPr="00444B16" w:rsidRDefault="00557E1F" w:rsidP="00557E1F">
            <w:pPr>
              <w:spacing w:before="60" w:after="20"/>
              <w:rPr>
                <w:rFonts w:ascii="Verdana" w:hAnsi="Verdana"/>
                <w:spacing w:val="-4"/>
                <w:sz w:val="18"/>
                <w:szCs w:val="18"/>
              </w:rPr>
            </w:pPr>
          </w:p>
        </w:tc>
      </w:tr>
      <w:tr w:rsidR="00557E1F" w:rsidRPr="00444B16" w14:paraId="03C3CE5D" w14:textId="77777777" w:rsidTr="00473750">
        <w:trPr>
          <w:jc w:val="center"/>
        </w:trPr>
        <w:tc>
          <w:tcPr>
            <w:tcW w:w="686" w:type="dxa"/>
            <w:tcBorders>
              <w:top w:val="single" w:sz="18" w:space="0" w:color="2E74B5"/>
              <w:bottom w:val="nil"/>
            </w:tcBorders>
            <w:shd w:val="clear" w:color="auto" w:fill="auto"/>
          </w:tcPr>
          <w:p w14:paraId="343E1F29" w14:textId="77777777" w:rsidR="00557E1F" w:rsidRPr="00444B16" w:rsidRDefault="00557E1F" w:rsidP="00557E1F">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top w:val="single" w:sz="18" w:space="0" w:color="2E74B5"/>
              <w:bottom w:val="nil"/>
            </w:tcBorders>
            <w:shd w:val="clear" w:color="auto" w:fill="auto"/>
          </w:tcPr>
          <w:p w14:paraId="5C24CD8D" w14:textId="77777777"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инж. Кирил Иванов</w:t>
            </w:r>
          </w:p>
          <w:p w14:paraId="4E3E4840" w14:textId="0AFF9D04"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Портал за обществени консултации на 15.12.2024 г.</w:t>
            </w:r>
          </w:p>
        </w:tc>
        <w:tc>
          <w:tcPr>
            <w:tcW w:w="5811" w:type="dxa"/>
            <w:tcBorders>
              <w:top w:val="single" w:sz="18" w:space="0" w:color="2E74B5"/>
              <w:bottom w:val="nil"/>
            </w:tcBorders>
            <w:shd w:val="clear" w:color="auto" w:fill="auto"/>
          </w:tcPr>
          <w:p w14:paraId="3D1B290B" w14:textId="77777777" w:rsidR="00557E1F" w:rsidRPr="00F54B7D" w:rsidRDefault="00557E1F" w:rsidP="00557E1F">
            <w:pPr>
              <w:spacing w:before="60" w:after="20"/>
              <w:jc w:val="both"/>
              <w:rPr>
                <w:rFonts w:ascii="Verdana" w:hAnsi="Verdana"/>
                <w:spacing w:val="-4"/>
                <w:sz w:val="18"/>
                <w:szCs w:val="18"/>
              </w:rPr>
            </w:pPr>
            <w:r w:rsidRPr="00F54B7D">
              <w:rPr>
                <w:rFonts w:ascii="Verdana" w:hAnsi="Verdana"/>
                <w:spacing w:val="-4"/>
                <w:sz w:val="18"/>
                <w:szCs w:val="18"/>
              </w:rPr>
              <w:t>Подкрепям изцяло предложеното изменение на наредбата.</w:t>
            </w:r>
          </w:p>
          <w:p w14:paraId="4666AFB8" w14:textId="3A7C6498" w:rsidR="00557E1F" w:rsidRPr="00F54B7D" w:rsidRDefault="00557E1F" w:rsidP="00557E1F">
            <w:pPr>
              <w:spacing w:before="60" w:after="20"/>
              <w:jc w:val="both"/>
              <w:rPr>
                <w:rFonts w:ascii="Verdana" w:hAnsi="Verdana"/>
                <w:spacing w:val="-4"/>
                <w:sz w:val="18"/>
                <w:szCs w:val="18"/>
              </w:rPr>
            </w:pPr>
            <w:r w:rsidRPr="00F54B7D">
              <w:rPr>
                <w:rFonts w:ascii="Verdana" w:hAnsi="Verdana"/>
                <w:spacing w:val="-4"/>
                <w:sz w:val="18"/>
                <w:szCs w:val="18"/>
              </w:rPr>
              <w:t>Предложените изменения ще създадат условия за модернизиране на горския сектор което в други развити европейски страни е извършено още през 2006 г. ( "Зеления доклад" на Чешкото правителство), Внедряването на харвестърни технологии от среден и нисък клас ще повиши качественото извеждане на отгледните и възобновителни сечи в горите, щадящ при извоз оставащите на корен дървета при извоза. Ще доведе намали себестойността на добитата дървесина в граници конкурентни на вътрешния и външен пазар. Ще повиши безопадните условия на труд за работещите в сектора.</w:t>
            </w:r>
          </w:p>
        </w:tc>
        <w:tc>
          <w:tcPr>
            <w:tcW w:w="1560" w:type="dxa"/>
            <w:tcBorders>
              <w:top w:val="single" w:sz="18" w:space="0" w:color="2E74B5"/>
              <w:bottom w:val="nil"/>
            </w:tcBorders>
            <w:shd w:val="clear" w:color="auto" w:fill="auto"/>
          </w:tcPr>
          <w:p w14:paraId="6C6FF1F8" w14:textId="104795FA" w:rsidR="00557E1F" w:rsidRPr="00F54B7D" w:rsidRDefault="00557E1F" w:rsidP="00557E1F">
            <w:pPr>
              <w:spacing w:before="60" w:after="20"/>
              <w:rPr>
                <w:rFonts w:ascii="Verdana" w:hAnsi="Verdana"/>
                <w:spacing w:val="-4"/>
                <w:sz w:val="18"/>
                <w:szCs w:val="18"/>
              </w:rPr>
            </w:pPr>
            <w:r w:rsidRPr="00F54B7D">
              <w:rPr>
                <w:rFonts w:ascii="Verdana" w:hAnsi="Verdana"/>
                <w:spacing w:val="-4"/>
                <w:sz w:val="18"/>
                <w:szCs w:val="18"/>
              </w:rPr>
              <w:t>Приема се</w:t>
            </w:r>
          </w:p>
        </w:tc>
        <w:tc>
          <w:tcPr>
            <w:tcW w:w="5157" w:type="dxa"/>
            <w:tcBorders>
              <w:top w:val="single" w:sz="18" w:space="0" w:color="2E74B5"/>
              <w:bottom w:val="nil"/>
            </w:tcBorders>
            <w:shd w:val="clear" w:color="auto" w:fill="auto"/>
          </w:tcPr>
          <w:p w14:paraId="1DA2A5EA" w14:textId="6E5CE4BA" w:rsidR="00557E1F" w:rsidRPr="00444B16" w:rsidRDefault="00557E1F" w:rsidP="00557E1F">
            <w:pPr>
              <w:spacing w:before="60" w:after="20"/>
              <w:rPr>
                <w:rFonts w:ascii="Verdana" w:hAnsi="Verdana"/>
                <w:spacing w:val="-4"/>
                <w:sz w:val="18"/>
                <w:szCs w:val="18"/>
              </w:rPr>
            </w:pPr>
            <w:r w:rsidRPr="00743696">
              <w:rPr>
                <w:rFonts w:ascii="Verdana" w:hAnsi="Verdana"/>
                <w:spacing w:val="-4"/>
                <w:sz w:val="18"/>
                <w:szCs w:val="18"/>
              </w:rPr>
              <w:t>Няма конкретни предложения</w:t>
            </w:r>
          </w:p>
        </w:tc>
      </w:tr>
      <w:tr w:rsidR="00557E1F" w:rsidRPr="00444B16" w14:paraId="45BC9481" w14:textId="77777777" w:rsidTr="00473750">
        <w:trPr>
          <w:jc w:val="center"/>
        </w:trPr>
        <w:tc>
          <w:tcPr>
            <w:tcW w:w="686" w:type="dxa"/>
            <w:tcBorders>
              <w:top w:val="single" w:sz="18" w:space="0" w:color="2E74B5"/>
              <w:bottom w:val="nil"/>
            </w:tcBorders>
            <w:shd w:val="clear" w:color="auto" w:fill="auto"/>
          </w:tcPr>
          <w:p w14:paraId="09D07CC9" w14:textId="77777777" w:rsidR="00557E1F" w:rsidRPr="00444B16" w:rsidRDefault="00557E1F" w:rsidP="00557E1F">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top w:val="single" w:sz="18" w:space="0" w:color="2E74B5"/>
              <w:bottom w:val="nil"/>
            </w:tcBorders>
            <w:shd w:val="clear" w:color="auto" w:fill="auto"/>
          </w:tcPr>
          <w:p w14:paraId="3F677E73" w14:textId="450C5965"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bivanov</w:t>
            </w:r>
          </w:p>
          <w:p w14:paraId="1E4FEAF0" w14:textId="09CAAD50"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Портал за обществени консултации на 16.12.2024 г.</w:t>
            </w:r>
          </w:p>
        </w:tc>
        <w:tc>
          <w:tcPr>
            <w:tcW w:w="5811" w:type="dxa"/>
            <w:tcBorders>
              <w:top w:val="single" w:sz="18" w:space="0" w:color="2E74B5"/>
              <w:bottom w:val="nil"/>
            </w:tcBorders>
            <w:shd w:val="clear" w:color="auto" w:fill="auto"/>
          </w:tcPr>
          <w:p w14:paraId="688DC68E" w14:textId="77777777"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Твърдо ПРОТИВ!</w:t>
            </w:r>
          </w:p>
          <w:p w14:paraId="067F9C66" w14:textId="77777777"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Малко факти:</w:t>
            </w:r>
          </w:p>
          <w:p w14:paraId="51110F91" w14:textId="77777777"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 Дърводобив и Мебелно производство = +/- 3% от БВП -&gt; Туризма +/- 11.5%</w:t>
            </w:r>
          </w:p>
          <w:p w14:paraId="0A95A84E" w14:textId="77777777"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 Режим на водата - В 650 населени места в България за 2024г.</w:t>
            </w:r>
          </w:p>
          <w:p w14:paraId="38EC1D96" w14:textId="77777777"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 Наводнения между 2010 и 2020 = Над 100</w:t>
            </w:r>
          </w:p>
          <w:p w14:paraId="587E16B8" w14:textId="77777777"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В сектора(Дърводобив) работната ръка е ниско платена, условията са ужасни и има течащи раследвания за експлоатация на детски труд. Многократно доказани тежки злоупотреби, бракониерство и неспазване на норми и разпоредби.</w:t>
            </w:r>
          </w:p>
          <w:p w14:paraId="73667564" w14:textId="77777777"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Сегашните промени НЕ са съгласувани за съвместимост в "Натура 2000" и приетата европейска рамка "Регламент за възстановяване на природата" от 2024.</w:t>
            </w:r>
          </w:p>
          <w:p w14:paraId="25222C31" w14:textId="77777777"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Близко до несъществуващи държавни залесявания.</w:t>
            </w:r>
          </w:p>
          <w:p w14:paraId="24238002" w14:textId="77777777"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Отгоре на всички тези факти искаме още повече сеч, като в някои случаи новите промени ще позволят изсичането на до 90% от цялата гора, искаме да вкараме тежка техника създадена за тайгата, която няма нищо общо с нашия релеф и климат, искаме да отворим още повече терен за злоупотреби и това всичкото "за благото на икономиката и гората".</w:t>
            </w:r>
          </w:p>
          <w:p w14:paraId="72527AE1" w14:textId="77777777"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Това е пародия и подигравка.</w:t>
            </w:r>
          </w:p>
          <w:p w14:paraId="14CE7ACB" w14:textId="77777777"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ТВЪРДО ПРОТИВ!</w:t>
            </w:r>
          </w:p>
          <w:p w14:paraId="7AF4AA56" w14:textId="2EE7EE18"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П:С: За всички, които тук пишете, че сте "ЗА", защото са ви заплашили, че ще си загубите иначе работата. Съжалявам, позицията ви е крайно неприятна, но докато клякате на колене, тази държава никога няма да се оправи. Не забравяйте да напишете на 3ти Март нещо възрожденско и да си хвърлите фаса през прозореца на държавната джипка, да не ви мирише.</w:t>
            </w:r>
          </w:p>
        </w:tc>
        <w:tc>
          <w:tcPr>
            <w:tcW w:w="1560" w:type="dxa"/>
            <w:tcBorders>
              <w:top w:val="single" w:sz="18" w:space="0" w:color="2E74B5"/>
              <w:bottom w:val="nil"/>
            </w:tcBorders>
            <w:shd w:val="clear" w:color="auto" w:fill="auto"/>
          </w:tcPr>
          <w:p w14:paraId="1737AB71" w14:textId="70AAFE8A" w:rsidR="00557E1F" w:rsidRPr="00444B16" w:rsidRDefault="00557E1F" w:rsidP="00557E1F">
            <w:pPr>
              <w:spacing w:before="60" w:after="20"/>
              <w:rPr>
                <w:rFonts w:ascii="Verdana" w:hAnsi="Verdana"/>
                <w:color w:val="FF0000"/>
                <w:spacing w:val="-4"/>
                <w:sz w:val="18"/>
                <w:szCs w:val="18"/>
              </w:rPr>
            </w:pPr>
            <w:r w:rsidRPr="00F54B7D">
              <w:rPr>
                <w:rFonts w:ascii="Verdana" w:hAnsi="Verdana"/>
                <w:spacing w:val="-4"/>
                <w:sz w:val="18"/>
                <w:szCs w:val="18"/>
              </w:rPr>
              <w:t>Не се приема</w:t>
            </w:r>
          </w:p>
        </w:tc>
        <w:tc>
          <w:tcPr>
            <w:tcW w:w="5157" w:type="dxa"/>
            <w:tcBorders>
              <w:top w:val="single" w:sz="18" w:space="0" w:color="2E74B5"/>
              <w:bottom w:val="nil"/>
            </w:tcBorders>
            <w:shd w:val="clear" w:color="auto" w:fill="auto"/>
          </w:tcPr>
          <w:p w14:paraId="038ED583" w14:textId="77777777" w:rsidR="00557E1F" w:rsidRPr="00F54B7D" w:rsidRDefault="00557E1F" w:rsidP="00557E1F">
            <w:pPr>
              <w:spacing w:before="60" w:after="20"/>
              <w:jc w:val="both"/>
              <w:rPr>
                <w:rFonts w:ascii="Verdana" w:hAnsi="Verdana"/>
                <w:spacing w:val="-4"/>
                <w:sz w:val="18"/>
                <w:szCs w:val="18"/>
              </w:rPr>
            </w:pPr>
            <w:r w:rsidRPr="00F54B7D">
              <w:rPr>
                <w:rFonts w:ascii="Verdana" w:hAnsi="Verdana"/>
                <w:spacing w:val="-4"/>
                <w:sz w:val="18"/>
                <w:szCs w:val="18"/>
              </w:rPr>
              <w:t>Съгласно Доклад с изх. № 03-00-286/29.09.2023г. (вх. № 05.00-559/29.09.2023г. на Министерски съвет) на инж. Петър Димитров - министър на околната среда и водите и председател на междуведомствената експертна комисия, създадена със Заповед №Р-173/08.09.2023г. е извършена проверка на състоянието на инфраструктурата и причините за бедственото положение по Южното Черноморие. По отношение на горите е установено, че “От гореизложените данни и извършен анализ, няма причинно следствена връзка между извършените лесовъдски мероприятия в засегнатите водосбори и бедствието настъпило на 5 септември на територията на община Царево“. В заключението от доклада се посочва единствено, че „Горските територии са важен фактор, регулиращ повърхностния и подземния отток и безспорно влияе върху условията за формиране на наводнения. Анализът на данните от проведените теренни изследвания, дават основание да се твърди, че основна причина за бедствието от 05.09.2023 г. е съчетанието от интензивни валежи и налични проблеми на наземната инфраструктура“.</w:t>
            </w:r>
          </w:p>
          <w:p w14:paraId="4DB8CDD0" w14:textId="15549BB7" w:rsidR="00557E1F" w:rsidRPr="00106D65" w:rsidRDefault="00557E1F" w:rsidP="00557E1F">
            <w:pPr>
              <w:rPr>
                <w:rFonts w:ascii="Verdana" w:hAnsi="Verdana"/>
                <w:sz w:val="18"/>
                <w:szCs w:val="18"/>
              </w:rPr>
            </w:pPr>
          </w:p>
        </w:tc>
      </w:tr>
      <w:tr w:rsidR="00557E1F" w:rsidRPr="00444B16" w14:paraId="3EEFF333" w14:textId="77777777" w:rsidTr="00473750">
        <w:trPr>
          <w:jc w:val="center"/>
        </w:trPr>
        <w:tc>
          <w:tcPr>
            <w:tcW w:w="686" w:type="dxa"/>
            <w:tcBorders>
              <w:top w:val="single" w:sz="18" w:space="0" w:color="2E74B5"/>
              <w:bottom w:val="nil"/>
            </w:tcBorders>
            <w:shd w:val="clear" w:color="auto" w:fill="auto"/>
          </w:tcPr>
          <w:p w14:paraId="1F173256" w14:textId="77777777" w:rsidR="00557E1F" w:rsidRPr="00444B16" w:rsidRDefault="00557E1F" w:rsidP="00557E1F">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top w:val="single" w:sz="18" w:space="0" w:color="2E74B5"/>
              <w:bottom w:val="nil"/>
            </w:tcBorders>
            <w:shd w:val="clear" w:color="auto" w:fill="auto"/>
          </w:tcPr>
          <w:p w14:paraId="4BAAE921" w14:textId="64CB35BE"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efirna</w:t>
            </w:r>
          </w:p>
          <w:p w14:paraId="57F2D7B8" w14:textId="706B9E04"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Портал за обществени консултации на 17.12.2024 г.</w:t>
            </w:r>
          </w:p>
        </w:tc>
        <w:tc>
          <w:tcPr>
            <w:tcW w:w="5811" w:type="dxa"/>
            <w:tcBorders>
              <w:top w:val="single" w:sz="18" w:space="0" w:color="2E74B5"/>
              <w:bottom w:val="nil"/>
            </w:tcBorders>
            <w:shd w:val="clear" w:color="auto" w:fill="auto"/>
          </w:tcPr>
          <w:p w14:paraId="24D1E5BF" w14:textId="77777777"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Аргументи против предложенията в наредби 5 и 8</w:t>
            </w:r>
          </w:p>
          <w:p w14:paraId="1A4A9CD1" w14:textId="555D0567"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Години наред се полагат усилия за увеличаване на популацията на грабливите птици. Голяма част от тези видове пряко зависят от горите. Даже някога и ИАГ са се интересували от тези птици, сега явно вече не... Приемането на измененията в тези две наредби ще унищожи положения дългогодишен труд за запазване на редица защитени от българското и европейското законодателство птици и много други представители на биологичното разнообразие. Аз мисля, че депутатите преди да гласуват, е редно да се допитат и до мнението на СНЦ „Зелени Балкани“, Българско дружество за защита на птиците, Фонд за Дивата флора и фауна, Дружество за защита на хищните птици, Фондация „Дивите животни“ и др, защото нещата са взаимносвързани...Аз лично съм само наблюдател и любител на природата, но след като аз виждам проблем, вероятно специалистите ще ви дадат по- силни и точни аргументи.</w:t>
            </w:r>
          </w:p>
        </w:tc>
        <w:tc>
          <w:tcPr>
            <w:tcW w:w="1560" w:type="dxa"/>
            <w:tcBorders>
              <w:top w:val="single" w:sz="18" w:space="0" w:color="2E74B5"/>
              <w:bottom w:val="nil"/>
            </w:tcBorders>
            <w:shd w:val="clear" w:color="auto" w:fill="auto"/>
          </w:tcPr>
          <w:p w14:paraId="3B6EB1C7" w14:textId="243C69FC" w:rsidR="00557E1F" w:rsidRPr="00444B16" w:rsidRDefault="00557E1F" w:rsidP="00557E1F">
            <w:pPr>
              <w:spacing w:before="60" w:after="20"/>
              <w:rPr>
                <w:rFonts w:ascii="Verdana" w:hAnsi="Verdana"/>
                <w:color w:val="FF0000"/>
                <w:spacing w:val="-4"/>
                <w:sz w:val="18"/>
                <w:szCs w:val="18"/>
              </w:rPr>
            </w:pPr>
            <w:r w:rsidRPr="00F54B7D">
              <w:rPr>
                <w:rFonts w:ascii="Verdana" w:hAnsi="Verdana"/>
                <w:spacing w:val="-4"/>
                <w:sz w:val="18"/>
                <w:szCs w:val="18"/>
              </w:rPr>
              <w:t>Не се приема</w:t>
            </w:r>
          </w:p>
        </w:tc>
        <w:tc>
          <w:tcPr>
            <w:tcW w:w="5157" w:type="dxa"/>
            <w:tcBorders>
              <w:top w:val="single" w:sz="18" w:space="0" w:color="2E74B5"/>
              <w:bottom w:val="nil"/>
            </w:tcBorders>
            <w:shd w:val="clear" w:color="auto" w:fill="auto"/>
          </w:tcPr>
          <w:p w14:paraId="20A6ED72" w14:textId="4D304001" w:rsidR="00557E1F" w:rsidRPr="00444B16" w:rsidRDefault="00557E1F" w:rsidP="00557E1F">
            <w:pPr>
              <w:spacing w:before="60" w:after="20"/>
              <w:rPr>
                <w:rFonts w:ascii="Verdana" w:hAnsi="Verdana"/>
                <w:spacing w:val="-4"/>
                <w:sz w:val="18"/>
                <w:szCs w:val="18"/>
              </w:rPr>
            </w:pPr>
            <w:r>
              <w:rPr>
                <w:rFonts w:ascii="Verdana" w:hAnsi="Verdana"/>
                <w:spacing w:val="-4"/>
                <w:sz w:val="18"/>
                <w:szCs w:val="18"/>
              </w:rPr>
              <w:t>Няма конкретни предложения</w:t>
            </w:r>
          </w:p>
        </w:tc>
      </w:tr>
      <w:tr w:rsidR="00557E1F" w:rsidRPr="00444B16" w14:paraId="53F6BB31" w14:textId="77777777" w:rsidTr="00473750">
        <w:trPr>
          <w:jc w:val="center"/>
        </w:trPr>
        <w:tc>
          <w:tcPr>
            <w:tcW w:w="686" w:type="dxa"/>
            <w:tcBorders>
              <w:top w:val="single" w:sz="18" w:space="0" w:color="2E74B5"/>
              <w:bottom w:val="nil"/>
            </w:tcBorders>
            <w:shd w:val="clear" w:color="auto" w:fill="auto"/>
          </w:tcPr>
          <w:p w14:paraId="1651BBA1" w14:textId="77777777" w:rsidR="00557E1F" w:rsidRPr="00444B16" w:rsidRDefault="00557E1F" w:rsidP="00557E1F">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top w:val="single" w:sz="18" w:space="0" w:color="2E74B5"/>
              <w:bottom w:val="nil"/>
            </w:tcBorders>
            <w:shd w:val="clear" w:color="auto" w:fill="auto"/>
          </w:tcPr>
          <w:p w14:paraId="378BDB50" w14:textId="77777777"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Petrova_82</w:t>
            </w:r>
          </w:p>
          <w:p w14:paraId="5897C9A2" w14:textId="02154E8E"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Портал за обществени консултации на 17.12.2024 г.</w:t>
            </w:r>
          </w:p>
        </w:tc>
        <w:tc>
          <w:tcPr>
            <w:tcW w:w="5811" w:type="dxa"/>
            <w:tcBorders>
              <w:top w:val="single" w:sz="18" w:space="0" w:color="2E74B5"/>
              <w:bottom w:val="nil"/>
            </w:tcBorders>
            <w:shd w:val="clear" w:color="auto" w:fill="auto"/>
          </w:tcPr>
          <w:p w14:paraId="3F0167B4" w14:textId="4766B5D5"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Подкрепям предложеният проект на Наредба № 5 от 2014 г.</w:t>
            </w:r>
          </w:p>
          <w:p w14:paraId="521F23E4" w14:textId="33F4329E"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През последните години се наблюдава осезаема липса на работна ръка в дърводобива, фирмите не инвестират в нова техника, разходите за добив на дървесина се увеличават, добива на дървесина е съсредоточен в разработените басейни, а други остават временно недостъпни, тъй като техниката, която се  използва при дърводобива е с ограничени възможности. Така предложен проекта на Наредбата ще позволи навлизането и в нашата страна на специализирана техника /където условията позволяват/, която значително ще понижи разходите за добив, тъй като производителността е значително по-висока.</w:t>
            </w:r>
          </w:p>
        </w:tc>
        <w:tc>
          <w:tcPr>
            <w:tcW w:w="1560" w:type="dxa"/>
            <w:tcBorders>
              <w:top w:val="single" w:sz="18" w:space="0" w:color="2E74B5"/>
              <w:bottom w:val="nil"/>
            </w:tcBorders>
            <w:shd w:val="clear" w:color="auto" w:fill="auto"/>
          </w:tcPr>
          <w:p w14:paraId="0FB0CC14" w14:textId="1315EF83" w:rsidR="00557E1F" w:rsidRPr="00444B16" w:rsidRDefault="00557E1F" w:rsidP="00557E1F">
            <w:pPr>
              <w:spacing w:before="60" w:after="20"/>
              <w:rPr>
                <w:rFonts w:ascii="Verdana" w:hAnsi="Verdana"/>
                <w:color w:val="FF0000"/>
                <w:spacing w:val="-4"/>
                <w:sz w:val="18"/>
                <w:szCs w:val="18"/>
              </w:rPr>
            </w:pPr>
            <w:r w:rsidRPr="000B15E5">
              <w:rPr>
                <w:rFonts w:ascii="Verdana" w:hAnsi="Verdana"/>
                <w:spacing w:val="-4"/>
                <w:sz w:val="18"/>
                <w:szCs w:val="18"/>
              </w:rPr>
              <w:t>Приема се</w:t>
            </w:r>
          </w:p>
        </w:tc>
        <w:tc>
          <w:tcPr>
            <w:tcW w:w="5157" w:type="dxa"/>
            <w:tcBorders>
              <w:top w:val="single" w:sz="18" w:space="0" w:color="2E74B5"/>
              <w:bottom w:val="nil"/>
            </w:tcBorders>
            <w:shd w:val="clear" w:color="auto" w:fill="auto"/>
          </w:tcPr>
          <w:p w14:paraId="0C91E479" w14:textId="77777777" w:rsidR="00557E1F" w:rsidRPr="000B15E5" w:rsidRDefault="00557E1F" w:rsidP="00557E1F">
            <w:pPr>
              <w:spacing w:before="60" w:after="20"/>
              <w:rPr>
                <w:rFonts w:ascii="Verdana" w:hAnsi="Verdana"/>
                <w:spacing w:val="-4"/>
                <w:sz w:val="18"/>
                <w:szCs w:val="18"/>
              </w:rPr>
            </w:pPr>
          </w:p>
        </w:tc>
      </w:tr>
      <w:tr w:rsidR="00557E1F" w:rsidRPr="00444B16" w14:paraId="3574A8B1" w14:textId="77777777" w:rsidTr="00473750">
        <w:trPr>
          <w:jc w:val="center"/>
        </w:trPr>
        <w:tc>
          <w:tcPr>
            <w:tcW w:w="686" w:type="dxa"/>
            <w:tcBorders>
              <w:top w:val="single" w:sz="18" w:space="0" w:color="2E74B5"/>
              <w:bottom w:val="nil"/>
            </w:tcBorders>
            <w:shd w:val="clear" w:color="auto" w:fill="auto"/>
          </w:tcPr>
          <w:p w14:paraId="3B781A59" w14:textId="77777777" w:rsidR="00557E1F" w:rsidRPr="00444B16" w:rsidRDefault="00557E1F" w:rsidP="00557E1F">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top w:val="single" w:sz="18" w:space="0" w:color="2E74B5"/>
              <w:bottom w:val="nil"/>
            </w:tcBorders>
            <w:shd w:val="clear" w:color="auto" w:fill="auto"/>
          </w:tcPr>
          <w:p w14:paraId="520936BA" w14:textId="631D1B05"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Rkandilarov</w:t>
            </w:r>
          </w:p>
          <w:p w14:paraId="0997901E" w14:textId="4D7DB078"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Портал за обществени консултации на 17.12.2024 г.</w:t>
            </w:r>
          </w:p>
        </w:tc>
        <w:tc>
          <w:tcPr>
            <w:tcW w:w="5811" w:type="dxa"/>
            <w:tcBorders>
              <w:top w:val="single" w:sz="18" w:space="0" w:color="2E74B5"/>
              <w:bottom w:val="nil"/>
            </w:tcBorders>
            <w:shd w:val="clear" w:color="auto" w:fill="auto"/>
          </w:tcPr>
          <w:p w14:paraId="1E0BF50D" w14:textId="77777777"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Против</w:t>
            </w:r>
          </w:p>
          <w:p w14:paraId="54040D8A" w14:textId="77777777"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Удивявам се на това как някой може да пледира 17% (седемнадесет) да бъдат просеки. 20% е уличната мрежа в един нормален квартал, ние гори ли ще имаме или ще ги подготвяме за застрояване?!</w:t>
            </w:r>
          </w:p>
          <w:p w14:paraId="168082D4" w14:textId="1BFCF66B"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Въпбще как ще прилагаме методи за усвояване на иглолистни гори в широколистни, то бива алчност ама сте се уляли!</w:t>
            </w:r>
          </w:p>
        </w:tc>
        <w:tc>
          <w:tcPr>
            <w:tcW w:w="1560" w:type="dxa"/>
            <w:tcBorders>
              <w:top w:val="single" w:sz="18" w:space="0" w:color="2E74B5"/>
              <w:bottom w:val="nil"/>
            </w:tcBorders>
            <w:shd w:val="clear" w:color="auto" w:fill="auto"/>
          </w:tcPr>
          <w:p w14:paraId="5B27ADC5" w14:textId="2E6FCCD4" w:rsidR="00557E1F" w:rsidRPr="000B15E5" w:rsidRDefault="00557E1F" w:rsidP="00557E1F">
            <w:pPr>
              <w:spacing w:before="60" w:after="20"/>
              <w:rPr>
                <w:rFonts w:ascii="Verdana" w:hAnsi="Verdana"/>
                <w:spacing w:val="-4"/>
                <w:sz w:val="18"/>
                <w:szCs w:val="18"/>
              </w:rPr>
            </w:pPr>
            <w:r w:rsidRPr="000B15E5">
              <w:rPr>
                <w:rFonts w:ascii="Verdana" w:hAnsi="Verdana"/>
                <w:spacing w:val="-4"/>
                <w:sz w:val="18"/>
                <w:szCs w:val="18"/>
              </w:rPr>
              <w:t>Не се приема</w:t>
            </w:r>
          </w:p>
        </w:tc>
        <w:tc>
          <w:tcPr>
            <w:tcW w:w="5157" w:type="dxa"/>
            <w:tcBorders>
              <w:top w:val="single" w:sz="18" w:space="0" w:color="2E74B5"/>
              <w:bottom w:val="nil"/>
            </w:tcBorders>
            <w:shd w:val="clear" w:color="auto" w:fill="auto"/>
          </w:tcPr>
          <w:p w14:paraId="71B460EA" w14:textId="77777777" w:rsidR="00557E1F" w:rsidRPr="000B15E5" w:rsidRDefault="00557E1F" w:rsidP="00437F08">
            <w:pPr>
              <w:spacing w:before="60" w:after="20"/>
              <w:jc w:val="both"/>
              <w:rPr>
                <w:rFonts w:ascii="Verdana" w:hAnsi="Verdana"/>
                <w:spacing w:val="-4"/>
                <w:sz w:val="18"/>
                <w:szCs w:val="18"/>
              </w:rPr>
            </w:pPr>
            <w:r w:rsidRPr="000B15E5">
              <w:rPr>
                <w:rFonts w:ascii="Verdana" w:hAnsi="Verdana"/>
                <w:spacing w:val="-4"/>
                <w:sz w:val="18"/>
                <w:szCs w:val="18"/>
              </w:rPr>
              <w:t>Предложението, площта на съществуващите и новоизградените просеки да е до 17% от площта на цялото насаждение или имот, се отнася към Наредба 8 за сечите в горите.</w:t>
            </w:r>
          </w:p>
          <w:p w14:paraId="2FF6EE37" w14:textId="77777777" w:rsidR="00557E1F" w:rsidRPr="000B15E5" w:rsidRDefault="00557E1F" w:rsidP="00437F08">
            <w:pPr>
              <w:spacing w:before="60" w:after="20"/>
              <w:jc w:val="both"/>
              <w:rPr>
                <w:rFonts w:ascii="Verdana" w:hAnsi="Verdana"/>
                <w:spacing w:val="-4"/>
                <w:sz w:val="18"/>
                <w:szCs w:val="18"/>
              </w:rPr>
            </w:pPr>
          </w:p>
          <w:p w14:paraId="1C424598" w14:textId="3CD27A8E" w:rsidR="00557E1F" w:rsidRPr="000B15E5" w:rsidRDefault="00557E1F" w:rsidP="00437F08">
            <w:pPr>
              <w:spacing w:before="60" w:after="20"/>
              <w:jc w:val="both"/>
              <w:rPr>
                <w:rFonts w:ascii="Verdana" w:hAnsi="Verdana"/>
                <w:spacing w:val="-4"/>
                <w:sz w:val="18"/>
                <w:szCs w:val="18"/>
              </w:rPr>
            </w:pPr>
          </w:p>
        </w:tc>
      </w:tr>
      <w:tr w:rsidR="00557E1F" w:rsidRPr="00444B16" w14:paraId="118DC868" w14:textId="77777777" w:rsidTr="00473750">
        <w:trPr>
          <w:jc w:val="center"/>
        </w:trPr>
        <w:tc>
          <w:tcPr>
            <w:tcW w:w="686" w:type="dxa"/>
            <w:tcBorders>
              <w:top w:val="single" w:sz="18" w:space="0" w:color="2E74B5"/>
              <w:bottom w:val="nil"/>
            </w:tcBorders>
            <w:shd w:val="clear" w:color="auto" w:fill="auto"/>
          </w:tcPr>
          <w:p w14:paraId="57786B49" w14:textId="77777777" w:rsidR="00557E1F" w:rsidRPr="00444B16" w:rsidRDefault="00557E1F" w:rsidP="00557E1F">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top w:val="single" w:sz="18" w:space="0" w:color="2E74B5"/>
              <w:bottom w:val="nil"/>
            </w:tcBorders>
            <w:shd w:val="clear" w:color="auto" w:fill="auto"/>
          </w:tcPr>
          <w:p w14:paraId="33C51DB4" w14:textId="3D6F61FE"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Efirna</w:t>
            </w:r>
          </w:p>
          <w:p w14:paraId="41B8B952" w14:textId="4BFAB015"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Портал за обществени консултации на 18.12.2024 г.</w:t>
            </w:r>
          </w:p>
        </w:tc>
        <w:tc>
          <w:tcPr>
            <w:tcW w:w="5811" w:type="dxa"/>
            <w:tcBorders>
              <w:top w:val="single" w:sz="18" w:space="0" w:color="2E74B5"/>
              <w:bottom w:val="nil"/>
            </w:tcBorders>
            <w:shd w:val="clear" w:color="auto" w:fill="auto"/>
          </w:tcPr>
          <w:p w14:paraId="37551EAA" w14:textId="77777777"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Коментар на Димитър Денков</w:t>
            </w:r>
          </w:p>
          <w:p w14:paraId="51FDC408" w14:textId="77777777"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Поради невъзможност за влизане в личен мой профил, за което съм писал до администраторите тук / те знаят , че съм друго физическо лице/, но нямам решение за момента, пиша мнението си през този профил - на позната.</w:t>
            </w:r>
          </w:p>
          <w:p w14:paraId="7B88AAD9" w14:textId="77777777"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Имам опит в строителството почти 3 десетилетия и делът на дървения материал намаля драстично, използват се нови технологични решения и китайски кофраж.</w:t>
            </w:r>
          </w:p>
          <w:p w14:paraId="752DC123" w14:textId="77777777"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Дървата за огрев се ползват все по-ограничено към днешна дата и в бъдеще ще е така. няма нужда от увеличаване на сечта.</w:t>
            </w:r>
          </w:p>
          <w:p w14:paraId="6A071F3A" w14:textId="77777777"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По борсите има дървен материал.</w:t>
            </w:r>
          </w:p>
          <w:p w14:paraId="4A12919F" w14:textId="77777777"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Мотивите, че е необходимо увеличаване на дървения материал за строителство не ми се струват реални.</w:t>
            </w:r>
          </w:p>
          <w:p w14:paraId="77B9C11D" w14:textId="77777777"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Хубавият български дървен материал години наред се изнася, не остава за обществото, а финансите от това отиват в частни дърводобивни фирми.</w:t>
            </w:r>
          </w:p>
          <w:p w14:paraId="66AA448C" w14:textId="22D0D3F7"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Твърдо против предвидените изменения!!!</w:t>
            </w:r>
          </w:p>
        </w:tc>
        <w:tc>
          <w:tcPr>
            <w:tcW w:w="1560" w:type="dxa"/>
            <w:tcBorders>
              <w:top w:val="single" w:sz="18" w:space="0" w:color="2E74B5"/>
              <w:bottom w:val="nil"/>
            </w:tcBorders>
            <w:shd w:val="clear" w:color="auto" w:fill="auto"/>
          </w:tcPr>
          <w:p w14:paraId="2D148CD2" w14:textId="4306577C" w:rsidR="00557E1F" w:rsidRPr="000B15E5" w:rsidRDefault="00557E1F" w:rsidP="00557E1F">
            <w:pPr>
              <w:spacing w:before="60" w:after="20"/>
              <w:rPr>
                <w:rFonts w:ascii="Verdana" w:hAnsi="Verdana"/>
                <w:spacing w:val="-4"/>
                <w:sz w:val="18"/>
                <w:szCs w:val="18"/>
              </w:rPr>
            </w:pPr>
            <w:r w:rsidRPr="000B15E5">
              <w:rPr>
                <w:rFonts w:ascii="Verdana" w:hAnsi="Verdana"/>
                <w:spacing w:val="-4"/>
                <w:sz w:val="18"/>
                <w:szCs w:val="18"/>
              </w:rPr>
              <w:t>Не се приема</w:t>
            </w:r>
          </w:p>
        </w:tc>
        <w:tc>
          <w:tcPr>
            <w:tcW w:w="5157" w:type="dxa"/>
            <w:tcBorders>
              <w:top w:val="single" w:sz="18" w:space="0" w:color="2E74B5"/>
              <w:bottom w:val="nil"/>
            </w:tcBorders>
            <w:shd w:val="clear" w:color="auto" w:fill="auto"/>
          </w:tcPr>
          <w:p w14:paraId="086B2597" w14:textId="41EB768A" w:rsidR="00557E1F" w:rsidRPr="000B15E5" w:rsidRDefault="00557E1F" w:rsidP="00437F08">
            <w:pPr>
              <w:spacing w:before="60" w:after="20"/>
              <w:jc w:val="both"/>
              <w:rPr>
                <w:rFonts w:ascii="Verdana" w:hAnsi="Verdana"/>
                <w:spacing w:val="-4"/>
                <w:sz w:val="18"/>
                <w:szCs w:val="18"/>
              </w:rPr>
            </w:pPr>
            <w:r w:rsidRPr="000B15E5">
              <w:rPr>
                <w:rFonts w:ascii="Verdana" w:hAnsi="Verdana"/>
                <w:spacing w:val="-4"/>
                <w:sz w:val="18"/>
                <w:szCs w:val="18"/>
              </w:rPr>
              <w:t>Няма конкретни предолжения</w:t>
            </w:r>
          </w:p>
        </w:tc>
      </w:tr>
      <w:tr w:rsidR="00557E1F" w:rsidRPr="00444B16" w14:paraId="041F0787" w14:textId="77777777" w:rsidTr="00473750">
        <w:trPr>
          <w:jc w:val="center"/>
        </w:trPr>
        <w:tc>
          <w:tcPr>
            <w:tcW w:w="686" w:type="dxa"/>
            <w:tcBorders>
              <w:top w:val="single" w:sz="18" w:space="0" w:color="2E74B5"/>
              <w:bottom w:val="nil"/>
            </w:tcBorders>
            <w:shd w:val="clear" w:color="auto" w:fill="auto"/>
          </w:tcPr>
          <w:p w14:paraId="14E1DD13" w14:textId="77777777" w:rsidR="00557E1F" w:rsidRPr="00444B16" w:rsidRDefault="00557E1F" w:rsidP="00557E1F">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top w:val="single" w:sz="18" w:space="0" w:color="2E74B5"/>
              <w:bottom w:val="nil"/>
            </w:tcBorders>
            <w:shd w:val="clear" w:color="auto" w:fill="auto"/>
          </w:tcPr>
          <w:p w14:paraId="3D7FE7F2" w14:textId="478BC5D6"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Sttasi</w:t>
            </w:r>
          </w:p>
          <w:p w14:paraId="37EACF03" w14:textId="48CC6691"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Портал за обществени консултации на 18.12.2024 г.</w:t>
            </w:r>
          </w:p>
        </w:tc>
        <w:tc>
          <w:tcPr>
            <w:tcW w:w="5811" w:type="dxa"/>
            <w:tcBorders>
              <w:top w:val="single" w:sz="18" w:space="0" w:color="2E74B5"/>
              <w:bottom w:val="nil"/>
            </w:tcBorders>
            <w:shd w:val="clear" w:color="auto" w:fill="auto"/>
          </w:tcPr>
          <w:p w14:paraId="2632B140" w14:textId="77777777"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Подкрепям предложеният проект на НИД на Наредба № 5 от 2014 г. за строителството в горски територи</w:t>
            </w:r>
          </w:p>
          <w:p w14:paraId="461466E7" w14:textId="3BE55EAA"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Подкрепям предложеният проект на НИД на Наредба № 5 от 2014 г. за строителството в горски територи, с предложените изменения се осигуряват необходимите условия за работа с посочените специализирани горски техники.</w:t>
            </w:r>
          </w:p>
        </w:tc>
        <w:tc>
          <w:tcPr>
            <w:tcW w:w="1560" w:type="dxa"/>
            <w:tcBorders>
              <w:top w:val="single" w:sz="18" w:space="0" w:color="2E74B5"/>
              <w:bottom w:val="nil"/>
            </w:tcBorders>
            <w:shd w:val="clear" w:color="auto" w:fill="auto"/>
          </w:tcPr>
          <w:p w14:paraId="17BC8A55" w14:textId="0D7668D7" w:rsidR="00557E1F" w:rsidRPr="00444B16" w:rsidRDefault="00557E1F" w:rsidP="00557E1F">
            <w:pPr>
              <w:spacing w:before="60" w:after="20"/>
              <w:rPr>
                <w:rFonts w:ascii="Verdana" w:hAnsi="Verdana"/>
                <w:color w:val="FF0000"/>
                <w:spacing w:val="-4"/>
                <w:sz w:val="18"/>
                <w:szCs w:val="18"/>
              </w:rPr>
            </w:pPr>
            <w:r w:rsidRPr="000B15E5">
              <w:rPr>
                <w:rFonts w:ascii="Verdana" w:hAnsi="Verdana"/>
                <w:spacing w:val="-4"/>
                <w:sz w:val="18"/>
                <w:szCs w:val="18"/>
              </w:rPr>
              <w:t xml:space="preserve">Приема се </w:t>
            </w:r>
          </w:p>
        </w:tc>
        <w:tc>
          <w:tcPr>
            <w:tcW w:w="5157" w:type="dxa"/>
            <w:tcBorders>
              <w:top w:val="single" w:sz="18" w:space="0" w:color="2E74B5"/>
              <w:bottom w:val="nil"/>
            </w:tcBorders>
            <w:shd w:val="clear" w:color="auto" w:fill="auto"/>
          </w:tcPr>
          <w:p w14:paraId="37138D43" w14:textId="12A0C0D9" w:rsidR="00557E1F" w:rsidRPr="00444B16" w:rsidRDefault="00557E1F" w:rsidP="00557E1F">
            <w:pPr>
              <w:rPr>
                <w:rFonts w:ascii="Verdana" w:hAnsi="Verdana"/>
                <w:spacing w:val="-4"/>
                <w:sz w:val="18"/>
                <w:szCs w:val="18"/>
              </w:rPr>
            </w:pPr>
          </w:p>
        </w:tc>
      </w:tr>
      <w:tr w:rsidR="00557E1F" w:rsidRPr="00444B16" w14:paraId="79C261DB" w14:textId="77777777" w:rsidTr="00473750">
        <w:trPr>
          <w:jc w:val="center"/>
        </w:trPr>
        <w:tc>
          <w:tcPr>
            <w:tcW w:w="686" w:type="dxa"/>
            <w:tcBorders>
              <w:top w:val="single" w:sz="18" w:space="0" w:color="2E74B5"/>
              <w:bottom w:val="nil"/>
            </w:tcBorders>
            <w:shd w:val="clear" w:color="auto" w:fill="auto"/>
          </w:tcPr>
          <w:p w14:paraId="7D21735E" w14:textId="77777777" w:rsidR="00557E1F" w:rsidRPr="00444B16" w:rsidRDefault="00557E1F" w:rsidP="00557E1F">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top w:val="single" w:sz="18" w:space="0" w:color="2E74B5"/>
              <w:bottom w:val="nil"/>
            </w:tcBorders>
            <w:shd w:val="clear" w:color="auto" w:fill="auto"/>
          </w:tcPr>
          <w:p w14:paraId="5817B066" w14:textId="77777777"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Бай Кольо</w:t>
            </w:r>
          </w:p>
          <w:p w14:paraId="0753D8A3" w14:textId="2A17F2D0"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Портал за обществени консултации на 18.12.2024 г.</w:t>
            </w:r>
          </w:p>
        </w:tc>
        <w:tc>
          <w:tcPr>
            <w:tcW w:w="5811" w:type="dxa"/>
            <w:tcBorders>
              <w:top w:val="single" w:sz="18" w:space="0" w:color="2E74B5"/>
              <w:bottom w:val="nil"/>
            </w:tcBorders>
            <w:shd w:val="clear" w:color="auto" w:fill="auto"/>
          </w:tcPr>
          <w:p w14:paraId="2CF7BE7A" w14:textId="77777777"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ПЪЛНО НЕСЪГЛАСИЕ С ТЕЗИ ЗАГРОБВАЩИ ПРОМЕНИ</w:t>
            </w:r>
          </w:p>
          <w:p w14:paraId="0A24B67F" w14:textId="77777777"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Изразявам категоричното си несъгласие с предложените промени в Наредбата!</w:t>
            </w:r>
          </w:p>
          <w:p w14:paraId="3AE167AD" w14:textId="6A4A191F"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 xml:space="preserve">Скандално е заради порочни и сбъркани инвестиции на няколко дърводобивни компании да се рискува бъдещето на българската гора, на язовирите и водата за пиене, на уникалния ни ландшафт, който е в основата на българския туризъм. </w:t>
            </w:r>
          </w:p>
          <w:p w14:paraId="35588D9D" w14:textId="24FD5C0A"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Скандално е държавата да слугува на разни мутри и на дърварската мафия у нас, която гледа на гората само и единствено като на гювеч и източник на суха пара!</w:t>
            </w:r>
          </w:p>
          <w:p w14:paraId="50201C42" w14:textId="006D8F42"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Гората не е на мутрите, христоковачевците и прочее олигарси! Тя е на всички българи - на ВСИЧКИ българи!</w:t>
            </w:r>
          </w:p>
          <w:p w14:paraId="54C08433" w14:textId="57A15822"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Погледнете само на какво заприлича Гърция, в която масово изсякоха горите. 100 години няма да им стигнат, за да обърнат ефекта от подобна небивала касапница. Това ли искате вие за България?!?</w:t>
            </w:r>
          </w:p>
          <w:p w14:paraId="36AA8DE7" w14:textId="789C7F40"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С омерзение, оставам твърдо против!!!</w:t>
            </w:r>
          </w:p>
        </w:tc>
        <w:tc>
          <w:tcPr>
            <w:tcW w:w="1560" w:type="dxa"/>
            <w:tcBorders>
              <w:top w:val="single" w:sz="18" w:space="0" w:color="2E74B5"/>
              <w:bottom w:val="nil"/>
            </w:tcBorders>
            <w:shd w:val="clear" w:color="auto" w:fill="auto"/>
          </w:tcPr>
          <w:p w14:paraId="4812A298" w14:textId="36CBBEC6" w:rsidR="00557E1F" w:rsidRPr="000B15E5" w:rsidRDefault="00557E1F" w:rsidP="00557E1F">
            <w:pPr>
              <w:spacing w:before="60" w:after="20"/>
              <w:rPr>
                <w:rFonts w:ascii="Verdana" w:hAnsi="Verdana"/>
                <w:spacing w:val="-4"/>
                <w:sz w:val="18"/>
                <w:szCs w:val="18"/>
              </w:rPr>
            </w:pPr>
            <w:r w:rsidRPr="000B15E5">
              <w:rPr>
                <w:rFonts w:ascii="Verdana" w:hAnsi="Verdana"/>
                <w:spacing w:val="-4"/>
                <w:sz w:val="18"/>
                <w:szCs w:val="18"/>
              </w:rPr>
              <w:t>Не се приема</w:t>
            </w:r>
          </w:p>
        </w:tc>
        <w:tc>
          <w:tcPr>
            <w:tcW w:w="5157" w:type="dxa"/>
            <w:tcBorders>
              <w:top w:val="single" w:sz="18" w:space="0" w:color="2E74B5"/>
              <w:bottom w:val="nil"/>
            </w:tcBorders>
            <w:shd w:val="clear" w:color="auto" w:fill="auto"/>
          </w:tcPr>
          <w:p w14:paraId="0DF48C98" w14:textId="1D651518" w:rsidR="00557E1F" w:rsidRPr="000B15E5" w:rsidRDefault="00557E1F" w:rsidP="00437F08">
            <w:pPr>
              <w:spacing w:before="60" w:after="20"/>
              <w:jc w:val="both"/>
              <w:rPr>
                <w:rFonts w:ascii="Verdana" w:hAnsi="Verdana"/>
                <w:spacing w:val="-4"/>
                <w:sz w:val="18"/>
                <w:szCs w:val="18"/>
              </w:rPr>
            </w:pPr>
            <w:r w:rsidRPr="000B15E5">
              <w:rPr>
                <w:rFonts w:ascii="Verdana" w:hAnsi="Verdana"/>
                <w:spacing w:val="-4"/>
                <w:sz w:val="18"/>
                <w:szCs w:val="18"/>
              </w:rPr>
              <w:t xml:space="preserve">Няма конкретни </w:t>
            </w:r>
            <w:r>
              <w:rPr>
                <w:rFonts w:ascii="Verdana" w:hAnsi="Verdana"/>
                <w:spacing w:val="-4"/>
                <w:sz w:val="18"/>
                <w:szCs w:val="18"/>
              </w:rPr>
              <w:t xml:space="preserve">мотиви и </w:t>
            </w:r>
            <w:r w:rsidRPr="000B15E5">
              <w:rPr>
                <w:rFonts w:ascii="Verdana" w:hAnsi="Verdana"/>
                <w:spacing w:val="-4"/>
                <w:sz w:val="18"/>
                <w:szCs w:val="18"/>
              </w:rPr>
              <w:t>предложения</w:t>
            </w:r>
            <w:r>
              <w:rPr>
                <w:rFonts w:ascii="Verdana" w:hAnsi="Verdana"/>
                <w:spacing w:val="-4"/>
                <w:sz w:val="18"/>
                <w:szCs w:val="18"/>
              </w:rPr>
              <w:t>.</w:t>
            </w:r>
          </w:p>
        </w:tc>
      </w:tr>
      <w:tr w:rsidR="00557E1F" w:rsidRPr="00444B16" w14:paraId="026CCE04" w14:textId="77777777" w:rsidTr="00473750">
        <w:trPr>
          <w:jc w:val="center"/>
        </w:trPr>
        <w:tc>
          <w:tcPr>
            <w:tcW w:w="686" w:type="dxa"/>
            <w:tcBorders>
              <w:top w:val="single" w:sz="18" w:space="0" w:color="2E74B5"/>
              <w:bottom w:val="nil"/>
            </w:tcBorders>
            <w:shd w:val="clear" w:color="auto" w:fill="auto"/>
          </w:tcPr>
          <w:p w14:paraId="31310911" w14:textId="77777777" w:rsidR="00557E1F" w:rsidRPr="00444B16" w:rsidRDefault="00557E1F" w:rsidP="00557E1F">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top w:val="single" w:sz="18" w:space="0" w:color="2E74B5"/>
              <w:bottom w:val="nil"/>
            </w:tcBorders>
            <w:shd w:val="clear" w:color="auto" w:fill="auto"/>
          </w:tcPr>
          <w:p w14:paraId="6A8C31E6" w14:textId="68620194"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bostanov</w:t>
            </w:r>
          </w:p>
          <w:p w14:paraId="4135AA6A" w14:textId="0EA85331"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Портал за обществени консултации на 18.12.2024 г.</w:t>
            </w:r>
          </w:p>
        </w:tc>
        <w:tc>
          <w:tcPr>
            <w:tcW w:w="5811" w:type="dxa"/>
            <w:tcBorders>
              <w:top w:val="single" w:sz="18" w:space="0" w:color="2E74B5"/>
              <w:bottom w:val="nil"/>
            </w:tcBorders>
            <w:shd w:val="clear" w:color="auto" w:fill="auto"/>
          </w:tcPr>
          <w:p w14:paraId="588634DF" w14:textId="77777777"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Категорично несъгласие с промените в закона</w:t>
            </w:r>
          </w:p>
          <w:p w14:paraId="7F89B278" w14:textId="1FC533C4"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Резултатите от въвеждане на промените в закона ще бъдат увреждане (може би</w:t>
            </w:r>
            <w:r w:rsidRPr="00DB34C5">
              <w:rPr>
                <w:rFonts w:ascii="Verdana" w:hAnsi="Verdana"/>
                <w:spacing w:val="-4"/>
                <w:sz w:val="18"/>
                <w:szCs w:val="18"/>
                <w:lang w:val="ru-RU"/>
              </w:rPr>
              <w:t xml:space="preserve"> </w:t>
            </w:r>
            <w:r w:rsidRPr="00444B16">
              <w:rPr>
                <w:rFonts w:ascii="Verdana" w:hAnsi="Verdana"/>
                <w:spacing w:val="-4"/>
                <w:sz w:val="18"/>
                <w:szCs w:val="18"/>
              </w:rPr>
              <w:t>необратимо) на екосистемите, опасна дестабилизация на водния баланс (редуване на</w:t>
            </w:r>
            <w:r w:rsidRPr="00DB34C5">
              <w:rPr>
                <w:rFonts w:ascii="Verdana" w:hAnsi="Verdana"/>
                <w:spacing w:val="-4"/>
                <w:sz w:val="18"/>
                <w:szCs w:val="18"/>
                <w:lang w:val="ru-RU"/>
              </w:rPr>
              <w:t xml:space="preserve"> </w:t>
            </w:r>
            <w:r w:rsidRPr="00444B16">
              <w:rPr>
                <w:rFonts w:ascii="Verdana" w:hAnsi="Verdana"/>
                <w:spacing w:val="-4"/>
                <w:sz w:val="18"/>
                <w:szCs w:val="18"/>
              </w:rPr>
              <w:t>безводие и наводнения), ерозия, загуба на биологично разнообразие, и т.н.</w:t>
            </w:r>
          </w:p>
          <w:p w14:paraId="42D78B29" w14:textId="07D1BDB5"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Категорично съм против предложените промени, още повече, че съществуват сериозни</w:t>
            </w:r>
            <w:r w:rsidRPr="00DB34C5">
              <w:rPr>
                <w:rFonts w:ascii="Verdana" w:hAnsi="Verdana"/>
                <w:spacing w:val="-4"/>
                <w:sz w:val="18"/>
                <w:szCs w:val="18"/>
                <w:lang w:val="ru-RU"/>
              </w:rPr>
              <w:t xml:space="preserve"> </w:t>
            </w:r>
            <w:r w:rsidRPr="00444B16">
              <w:rPr>
                <w:rFonts w:ascii="Verdana" w:hAnsi="Verdana"/>
                <w:spacing w:val="-4"/>
                <w:sz w:val="18"/>
                <w:szCs w:val="18"/>
              </w:rPr>
              <w:t>основания да предполагаме, че промените са мотивирани от желанието да бъдат</w:t>
            </w:r>
            <w:r w:rsidRPr="00DB34C5">
              <w:rPr>
                <w:rFonts w:ascii="Verdana" w:hAnsi="Verdana"/>
                <w:spacing w:val="-4"/>
                <w:sz w:val="18"/>
                <w:szCs w:val="18"/>
                <w:lang w:val="ru-RU"/>
              </w:rPr>
              <w:t xml:space="preserve"> </w:t>
            </w:r>
            <w:r w:rsidRPr="00444B16">
              <w:rPr>
                <w:rFonts w:ascii="Verdana" w:hAnsi="Verdana"/>
                <w:spacing w:val="-4"/>
                <w:sz w:val="18"/>
                <w:szCs w:val="18"/>
              </w:rPr>
              <w:t>облагодетелствани малък брой дърводобивни фирми, а не от грижа за българските</w:t>
            </w:r>
            <w:r w:rsidRPr="00DB34C5">
              <w:rPr>
                <w:rFonts w:ascii="Verdana" w:hAnsi="Verdana"/>
                <w:spacing w:val="-4"/>
                <w:sz w:val="18"/>
                <w:szCs w:val="18"/>
                <w:lang w:val="ru-RU"/>
              </w:rPr>
              <w:t xml:space="preserve"> </w:t>
            </w:r>
            <w:r w:rsidRPr="00444B16">
              <w:rPr>
                <w:rFonts w:ascii="Verdana" w:hAnsi="Verdana"/>
                <w:spacing w:val="-4"/>
                <w:sz w:val="18"/>
                <w:szCs w:val="18"/>
              </w:rPr>
              <w:t>гори.</w:t>
            </w:r>
          </w:p>
        </w:tc>
        <w:tc>
          <w:tcPr>
            <w:tcW w:w="1560" w:type="dxa"/>
            <w:tcBorders>
              <w:top w:val="single" w:sz="18" w:space="0" w:color="2E74B5"/>
              <w:bottom w:val="nil"/>
            </w:tcBorders>
            <w:shd w:val="clear" w:color="auto" w:fill="auto"/>
          </w:tcPr>
          <w:p w14:paraId="620277E3" w14:textId="1FF3144B" w:rsidR="00557E1F" w:rsidRPr="000B15E5" w:rsidRDefault="00557E1F" w:rsidP="00557E1F">
            <w:pPr>
              <w:spacing w:before="60" w:after="20"/>
              <w:rPr>
                <w:rFonts w:ascii="Verdana" w:hAnsi="Verdana"/>
                <w:spacing w:val="-4"/>
                <w:sz w:val="18"/>
                <w:szCs w:val="18"/>
              </w:rPr>
            </w:pPr>
            <w:r w:rsidRPr="000B15E5">
              <w:rPr>
                <w:rFonts w:ascii="Verdana" w:hAnsi="Verdana"/>
                <w:spacing w:val="-4"/>
                <w:sz w:val="18"/>
                <w:szCs w:val="18"/>
              </w:rPr>
              <w:t>Не се приема</w:t>
            </w:r>
          </w:p>
        </w:tc>
        <w:tc>
          <w:tcPr>
            <w:tcW w:w="5157" w:type="dxa"/>
            <w:tcBorders>
              <w:top w:val="single" w:sz="18" w:space="0" w:color="2E74B5"/>
              <w:bottom w:val="nil"/>
            </w:tcBorders>
            <w:shd w:val="clear" w:color="auto" w:fill="auto"/>
          </w:tcPr>
          <w:p w14:paraId="13BE310F" w14:textId="2C0EF4B3" w:rsidR="00557E1F" w:rsidRPr="000B15E5" w:rsidRDefault="00557E1F" w:rsidP="00557E1F">
            <w:pPr>
              <w:spacing w:before="60" w:after="20"/>
              <w:rPr>
                <w:rFonts w:ascii="Verdana" w:hAnsi="Verdana"/>
                <w:spacing w:val="-4"/>
                <w:sz w:val="18"/>
                <w:szCs w:val="18"/>
              </w:rPr>
            </w:pPr>
            <w:r w:rsidRPr="000B15E5">
              <w:rPr>
                <w:rFonts w:ascii="Verdana" w:hAnsi="Verdana"/>
                <w:spacing w:val="-4"/>
                <w:sz w:val="18"/>
                <w:szCs w:val="18"/>
              </w:rPr>
              <w:t>Няма конкретни мотиви и предложения</w:t>
            </w:r>
          </w:p>
        </w:tc>
      </w:tr>
      <w:tr w:rsidR="00557E1F" w:rsidRPr="00444B16" w14:paraId="2A2014E0" w14:textId="77777777" w:rsidTr="00473750">
        <w:trPr>
          <w:jc w:val="center"/>
        </w:trPr>
        <w:tc>
          <w:tcPr>
            <w:tcW w:w="686" w:type="dxa"/>
            <w:tcBorders>
              <w:top w:val="single" w:sz="18" w:space="0" w:color="2E74B5"/>
              <w:bottom w:val="nil"/>
            </w:tcBorders>
            <w:shd w:val="clear" w:color="auto" w:fill="auto"/>
          </w:tcPr>
          <w:p w14:paraId="195545D6" w14:textId="77777777" w:rsidR="00557E1F" w:rsidRPr="00444B16" w:rsidRDefault="00557E1F" w:rsidP="00557E1F">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top w:val="single" w:sz="18" w:space="0" w:color="2E74B5"/>
              <w:bottom w:val="nil"/>
            </w:tcBorders>
            <w:shd w:val="clear" w:color="auto" w:fill="auto"/>
          </w:tcPr>
          <w:p w14:paraId="6C850673" w14:textId="56766380"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Malinastrumina</w:t>
            </w:r>
          </w:p>
          <w:p w14:paraId="7764DEAF" w14:textId="488FC203"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Портал за обществени консултации на 18.12.2024 г.</w:t>
            </w:r>
          </w:p>
        </w:tc>
        <w:tc>
          <w:tcPr>
            <w:tcW w:w="5811" w:type="dxa"/>
            <w:tcBorders>
              <w:top w:val="single" w:sz="18" w:space="0" w:color="2E74B5"/>
              <w:bottom w:val="nil"/>
            </w:tcBorders>
            <w:shd w:val="clear" w:color="auto" w:fill="auto"/>
          </w:tcPr>
          <w:p w14:paraId="4ECECADF" w14:textId="77777777"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Твърдо против предложените промени!</w:t>
            </w:r>
          </w:p>
          <w:p w14:paraId="1CD770BF" w14:textId="77777777"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 xml:space="preserve">Тези промени биха довели до фрагментация на горите, увеличаване на ерозията, затлачване на водни басейни, оголване на големи площи, облекчаване на бракониерството, затрудняване на контрола върху дърводобива, намаляване на биоразнообразието, и общо, до превръщането на големи горски територии в лунни пейзажи. </w:t>
            </w:r>
          </w:p>
          <w:p w14:paraId="5FDD16D1" w14:textId="77777777"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Въпросното оборудване не е предназначено за гори в неравни терени като българските и няма място у нас.</w:t>
            </w:r>
          </w:p>
          <w:p w14:paraId="3FC12D36" w14:textId="77777777"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Горите няма как да се възстановят след такъв вид опостушения, още повече в ситуация на интензивни климатични промени - затопляне и засушаване, които вече излагат горските екосистеми на силен стрес.</w:t>
            </w:r>
          </w:p>
          <w:p w14:paraId="73BFC566" w14:textId="70F04FEC"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Като цяло - това е още една лобистка наредба, изцяло против интересите на обществото и българското природно наследство - не трябва да бъде приемана!</w:t>
            </w:r>
          </w:p>
        </w:tc>
        <w:tc>
          <w:tcPr>
            <w:tcW w:w="1560" w:type="dxa"/>
            <w:tcBorders>
              <w:top w:val="single" w:sz="18" w:space="0" w:color="2E74B5"/>
              <w:bottom w:val="nil"/>
            </w:tcBorders>
            <w:shd w:val="clear" w:color="auto" w:fill="auto"/>
          </w:tcPr>
          <w:p w14:paraId="1F04D491" w14:textId="62DF9117" w:rsidR="00557E1F" w:rsidRPr="00444B16" w:rsidRDefault="00557E1F" w:rsidP="00557E1F">
            <w:pPr>
              <w:spacing w:before="60" w:after="20"/>
              <w:rPr>
                <w:rFonts w:ascii="Verdana" w:hAnsi="Verdana"/>
                <w:color w:val="FF0000"/>
                <w:spacing w:val="-4"/>
                <w:sz w:val="18"/>
                <w:szCs w:val="18"/>
              </w:rPr>
            </w:pPr>
            <w:r w:rsidRPr="000B15E5">
              <w:rPr>
                <w:rFonts w:ascii="Verdana" w:hAnsi="Verdana"/>
                <w:spacing w:val="-4"/>
                <w:sz w:val="18"/>
                <w:szCs w:val="18"/>
              </w:rPr>
              <w:t>Не се приема</w:t>
            </w:r>
          </w:p>
        </w:tc>
        <w:tc>
          <w:tcPr>
            <w:tcW w:w="5157" w:type="dxa"/>
            <w:tcBorders>
              <w:top w:val="single" w:sz="18" w:space="0" w:color="2E74B5"/>
              <w:bottom w:val="nil"/>
            </w:tcBorders>
            <w:shd w:val="clear" w:color="auto" w:fill="auto"/>
          </w:tcPr>
          <w:p w14:paraId="175B718E" w14:textId="133446EC" w:rsidR="00557E1F" w:rsidRPr="00444B16" w:rsidRDefault="00557E1F" w:rsidP="00557E1F">
            <w:pPr>
              <w:spacing w:before="60" w:after="20"/>
              <w:rPr>
                <w:rFonts w:ascii="Verdana" w:hAnsi="Verdana"/>
                <w:spacing w:val="-4"/>
                <w:sz w:val="18"/>
                <w:szCs w:val="18"/>
              </w:rPr>
            </w:pPr>
            <w:r w:rsidRPr="00BD20D6">
              <w:rPr>
                <w:rFonts w:ascii="Verdana" w:hAnsi="Verdana"/>
                <w:spacing w:val="-4"/>
                <w:sz w:val="18"/>
                <w:szCs w:val="18"/>
              </w:rPr>
              <w:t xml:space="preserve">По изложените </w:t>
            </w:r>
            <w:r>
              <w:rPr>
                <w:rFonts w:ascii="Verdana" w:hAnsi="Verdana"/>
                <w:spacing w:val="-4"/>
                <w:sz w:val="18"/>
                <w:szCs w:val="18"/>
              </w:rPr>
              <w:t>в</w:t>
            </w:r>
            <w:r w:rsidRPr="00BD20D6">
              <w:rPr>
                <w:rFonts w:ascii="Verdana" w:hAnsi="Verdana"/>
                <w:spacing w:val="-4"/>
                <w:sz w:val="18"/>
                <w:szCs w:val="18"/>
              </w:rPr>
              <w:t xml:space="preserve"> т. 41 мотиви.</w:t>
            </w:r>
          </w:p>
        </w:tc>
      </w:tr>
      <w:tr w:rsidR="00557E1F" w:rsidRPr="00444B16" w14:paraId="76AD2C38" w14:textId="77777777" w:rsidTr="00473750">
        <w:trPr>
          <w:jc w:val="center"/>
        </w:trPr>
        <w:tc>
          <w:tcPr>
            <w:tcW w:w="686" w:type="dxa"/>
            <w:tcBorders>
              <w:top w:val="single" w:sz="18" w:space="0" w:color="2E74B5"/>
              <w:bottom w:val="nil"/>
            </w:tcBorders>
            <w:shd w:val="clear" w:color="auto" w:fill="auto"/>
          </w:tcPr>
          <w:p w14:paraId="2BCDA95F" w14:textId="77777777" w:rsidR="00557E1F" w:rsidRPr="00444B16" w:rsidRDefault="00557E1F" w:rsidP="00557E1F">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top w:val="single" w:sz="18" w:space="0" w:color="2E74B5"/>
              <w:bottom w:val="nil"/>
            </w:tcBorders>
            <w:shd w:val="clear" w:color="auto" w:fill="auto"/>
          </w:tcPr>
          <w:p w14:paraId="71844BD9" w14:textId="77777777"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Gerovas</w:t>
            </w:r>
          </w:p>
          <w:p w14:paraId="0BE76CBE" w14:textId="656965E5"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Портал за обществени консултации на 18.12.2024 г.</w:t>
            </w:r>
          </w:p>
        </w:tc>
        <w:tc>
          <w:tcPr>
            <w:tcW w:w="5811" w:type="dxa"/>
            <w:tcBorders>
              <w:top w:val="single" w:sz="18" w:space="0" w:color="2E74B5"/>
              <w:bottom w:val="nil"/>
            </w:tcBorders>
            <w:shd w:val="clear" w:color="auto" w:fill="auto"/>
          </w:tcPr>
          <w:p w14:paraId="2D063005" w14:textId="77777777"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Промените изглежда са незаконосъобразни</w:t>
            </w:r>
          </w:p>
          <w:p w14:paraId="2A5B3A48" w14:textId="77777777"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Против съм промяната на наредба №5 за строителство без промяна на предназначението. Изграждането на просеки не е строителство и наредбата не трябва да се пипа за безсмислено въвеждане на вече въведена терминология, дописване на закона за горите. В Закона за горите е написано: Просеките са "Недървопроизводителни земи". Ясно: предлагате 17% от горите да станат недървопроизводителни земи, БРАВО НА ВАС! Много станаха горите, можем да си го позволим.  И няма как да са лесопроизводителни, след като всичкия отпадък от сечите ще се разхвърля точно в просеките, където ще се затъпква със специализирана горска техника (един абсолютно паразитен термин, но щом го има трябва да се въведе и термин какво е НЕспециализирана горска техника). Очаквайте след тези промени да се увеличи броя на горските пожари и съответно увеличаване на суровината за дървопреработвателните заводи, разкриване на нови работни места-социални ползи. Ски писти също може да се правят от просеките, така ще има полза и за туризма. Българските гори ще заприличат на една рехава рибарска мрежа, която неминуемо на много места ще бъде съдрана от големи голи площи, както между впрочем изглеждат всички европейски гори, където се работи със специализираната ви техника. Промените са добри за тези, които ги предлагат, но не са в полза за обществото.</w:t>
            </w:r>
          </w:p>
          <w:p w14:paraId="48437696" w14:textId="52857650"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Тези промени поставят лесовъдите на колене! Очевидно никой не мисли колко труд и средства ще са необходими за маркирането на сечите и на тези просеки на гъсто, особено на пресечени терени и особено, ако някой началник така „случайно“ реши да се използват неподвижно закрепени пластмасови марки. А нима лесовъдските кадри не са дефицит, как броящите се на пръсти теренни работници ще насмогнат на тия харвестъри? Или вече им намерихте цаката и ги заменихте със „специализирани машини“, с ниска квалификация, специализирани в далаверите. Само остава да ни предложат, че който дойде с харвестърите, той да си извършва маркирането и да приключим с тази агония. Твърдо против тези безсмислени и необосновани промени!</w:t>
            </w:r>
          </w:p>
        </w:tc>
        <w:tc>
          <w:tcPr>
            <w:tcW w:w="1560" w:type="dxa"/>
            <w:tcBorders>
              <w:top w:val="single" w:sz="18" w:space="0" w:color="2E74B5"/>
              <w:bottom w:val="nil"/>
            </w:tcBorders>
            <w:shd w:val="clear" w:color="auto" w:fill="auto"/>
          </w:tcPr>
          <w:p w14:paraId="5F292FDB" w14:textId="331E4420" w:rsidR="00557E1F" w:rsidRPr="00C441E3" w:rsidRDefault="00557E1F" w:rsidP="00557E1F">
            <w:pPr>
              <w:spacing w:before="60" w:after="20"/>
              <w:rPr>
                <w:rFonts w:ascii="Verdana" w:hAnsi="Verdana"/>
                <w:spacing w:val="-4"/>
                <w:sz w:val="18"/>
                <w:szCs w:val="18"/>
              </w:rPr>
            </w:pPr>
            <w:r w:rsidRPr="00C441E3">
              <w:rPr>
                <w:rFonts w:ascii="Verdana" w:hAnsi="Verdana"/>
                <w:spacing w:val="-4"/>
                <w:sz w:val="18"/>
                <w:szCs w:val="18"/>
              </w:rPr>
              <w:t>Не се приема</w:t>
            </w:r>
          </w:p>
        </w:tc>
        <w:tc>
          <w:tcPr>
            <w:tcW w:w="5157" w:type="dxa"/>
            <w:tcBorders>
              <w:top w:val="single" w:sz="18" w:space="0" w:color="2E74B5"/>
              <w:bottom w:val="nil"/>
            </w:tcBorders>
            <w:shd w:val="clear" w:color="auto" w:fill="auto"/>
          </w:tcPr>
          <w:p w14:paraId="4A1DDCD1" w14:textId="307D0088" w:rsidR="00557E1F" w:rsidRPr="00C441E3" w:rsidRDefault="00557E1F" w:rsidP="00437F08">
            <w:pPr>
              <w:spacing w:before="60" w:after="20"/>
              <w:jc w:val="both"/>
              <w:rPr>
                <w:rFonts w:ascii="Verdana" w:hAnsi="Verdana"/>
                <w:spacing w:val="-4"/>
                <w:sz w:val="18"/>
                <w:szCs w:val="18"/>
              </w:rPr>
            </w:pPr>
            <w:r w:rsidRPr="00C441E3">
              <w:rPr>
                <w:rFonts w:ascii="Verdana" w:hAnsi="Verdana"/>
                <w:spacing w:val="-4"/>
                <w:sz w:val="18"/>
                <w:szCs w:val="18"/>
              </w:rPr>
              <w:t>Предложението, площта на съществуващите и новоизградените просеки да е до 17% от площта на цялото насаждение или имот, се отнася към Наредба 8 за сечите в горите.</w:t>
            </w:r>
          </w:p>
        </w:tc>
      </w:tr>
      <w:tr w:rsidR="00557E1F" w:rsidRPr="00444B16" w14:paraId="28321604" w14:textId="77777777" w:rsidTr="00473750">
        <w:trPr>
          <w:jc w:val="center"/>
        </w:trPr>
        <w:tc>
          <w:tcPr>
            <w:tcW w:w="686" w:type="dxa"/>
            <w:tcBorders>
              <w:top w:val="single" w:sz="18" w:space="0" w:color="2E74B5"/>
              <w:bottom w:val="single" w:sz="18" w:space="0" w:color="2E74B5"/>
            </w:tcBorders>
            <w:shd w:val="clear" w:color="auto" w:fill="auto"/>
          </w:tcPr>
          <w:p w14:paraId="6C864891" w14:textId="77777777" w:rsidR="00557E1F" w:rsidRPr="00444B16" w:rsidRDefault="00557E1F" w:rsidP="00557E1F">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top w:val="single" w:sz="18" w:space="0" w:color="2E74B5"/>
              <w:bottom w:val="single" w:sz="18" w:space="0" w:color="2E74B5"/>
            </w:tcBorders>
            <w:shd w:val="clear" w:color="auto" w:fill="auto"/>
          </w:tcPr>
          <w:p w14:paraId="769AD5FD" w14:textId="428A43DD"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Добромир Неделчев писмо МЗХ № 94-1871 от 28.11.2024 г. и писмо № 03-864 от 12.12.2024 г. от администрацията на МС</w:t>
            </w:r>
          </w:p>
        </w:tc>
        <w:tc>
          <w:tcPr>
            <w:tcW w:w="5811" w:type="dxa"/>
            <w:tcBorders>
              <w:top w:val="single" w:sz="18" w:space="0" w:color="2E74B5"/>
              <w:bottom w:val="single" w:sz="18" w:space="0" w:color="2E74B5"/>
            </w:tcBorders>
            <w:shd w:val="clear" w:color="auto" w:fill="auto"/>
          </w:tcPr>
          <w:p w14:paraId="4586AF36" w14:textId="77777777"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Изразявам противопоставянето си на предложението направено от Министерство на Земеделието, с което до 17% от горите могат да се превърнат в просеки и пътища.</w:t>
            </w:r>
          </w:p>
          <w:p w14:paraId="5AFC77F1" w14:textId="77777777"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Това би имало пагубен ефект върху бъдещето на българската гора, на язовирите и водата за пиене, на уникалния ни ландшафт, който е в основата на българския туризъм и е причината да обичаме държавата си!</w:t>
            </w:r>
          </w:p>
          <w:p w14:paraId="229243C6" w14:textId="77777777"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В медиите се тиражира логичната връзка на предложението с интересите на дърводобивни компании. Краткосрочния ефект в печалбите на тези компании, няма как да оправдае дългосрочния негативен ефект над природата. Напротив, това би бил само и единствено повод за протести, именно защото българите обичаме и сме горди с природата си.</w:t>
            </w:r>
          </w:p>
          <w:p w14:paraId="2D1039BB" w14:textId="603ED9FF"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Моля ви, не позволявайте подобни промени, в името на нашето бъдеще!</w:t>
            </w:r>
          </w:p>
        </w:tc>
        <w:tc>
          <w:tcPr>
            <w:tcW w:w="1560" w:type="dxa"/>
            <w:tcBorders>
              <w:top w:val="single" w:sz="18" w:space="0" w:color="2E74B5"/>
              <w:bottom w:val="single" w:sz="18" w:space="0" w:color="2E74B5"/>
            </w:tcBorders>
            <w:shd w:val="clear" w:color="auto" w:fill="auto"/>
          </w:tcPr>
          <w:p w14:paraId="62838749" w14:textId="2180F2F6" w:rsidR="00557E1F" w:rsidRPr="00C441E3" w:rsidRDefault="00557E1F" w:rsidP="00557E1F">
            <w:pPr>
              <w:spacing w:before="60" w:after="20"/>
              <w:rPr>
                <w:rFonts w:ascii="Verdana" w:hAnsi="Verdana"/>
                <w:spacing w:val="-4"/>
                <w:sz w:val="18"/>
                <w:szCs w:val="18"/>
              </w:rPr>
            </w:pPr>
            <w:r w:rsidRPr="00C441E3">
              <w:rPr>
                <w:rFonts w:ascii="Verdana" w:hAnsi="Verdana"/>
                <w:spacing w:val="-4"/>
                <w:sz w:val="18"/>
                <w:szCs w:val="18"/>
              </w:rPr>
              <w:t>Не се приема</w:t>
            </w:r>
          </w:p>
        </w:tc>
        <w:tc>
          <w:tcPr>
            <w:tcW w:w="5157" w:type="dxa"/>
            <w:tcBorders>
              <w:top w:val="single" w:sz="18" w:space="0" w:color="2E74B5"/>
              <w:bottom w:val="single" w:sz="18" w:space="0" w:color="2E74B5"/>
            </w:tcBorders>
            <w:shd w:val="clear" w:color="auto" w:fill="auto"/>
          </w:tcPr>
          <w:p w14:paraId="2DD01F71" w14:textId="77777777" w:rsidR="00557E1F" w:rsidRPr="00C441E3" w:rsidRDefault="00557E1F" w:rsidP="00437F08">
            <w:pPr>
              <w:spacing w:before="60" w:after="20"/>
              <w:jc w:val="both"/>
              <w:rPr>
                <w:rFonts w:ascii="Verdana" w:hAnsi="Verdana"/>
                <w:spacing w:val="-4"/>
                <w:sz w:val="18"/>
                <w:szCs w:val="18"/>
              </w:rPr>
            </w:pPr>
            <w:r w:rsidRPr="00C441E3">
              <w:rPr>
                <w:rFonts w:ascii="Verdana" w:hAnsi="Verdana"/>
                <w:spacing w:val="-4"/>
                <w:sz w:val="18"/>
                <w:szCs w:val="18"/>
              </w:rPr>
              <w:t>Предложението, площта на съществуващите и новоизградените просеки да е до 17% от площта на цялото насаждение или имот, се отнася към Наредба 8 за сечите в горите.</w:t>
            </w:r>
          </w:p>
          <w:p w14:paraId="75A27165" w14:textId="77777777" w:rsidR="00557E1F" w:rsidRPr="00C441E3" w:rsidRDefault="00557E1F" w:rsidP="00437F08">
            <w:pPr>
              <w:spacing w:before="60" w:after="20"/>
              <w:jc w:val="both"/>
              <w:rPr>
                <w:rFonts w:ascii="Verdana" w:hAnsi="Verdana"/>
                <w:spacing w:val="-4"/>
                <w:sz w:val="18"/>
                <w:szCs w:val="18"/>
              </w:rPr>
            </w:pPr>
            <w:r w:rsidRPr="00C441E3">
              <w:rPr>
                <w:rFonts w:ascii="Verdana" w:hAnsi="Verdana"/>
                <w:spacing w:val="-4"/>
                <w:sz w:val="18"/>
                <w:szCs w:val="18"/>
              </w:rPr>
              <w:t>Съгласно Европейска конвенция за ландшафта „Ландшафт“ означава зона, такава, каквато се възприема от хората и е резултат от действия и взаимодействия между природни и/или човешки фактори; „Политика за ландшафта“ се изразяват във вземането на конкретни мерки, насочени към опазването, управлението и планирането на ландшафти;</w:t>
            </w:r>
          </w:p>
          <w:p w14:paraId="36F5DDC5" w14:textId="77777777" w:rsidR="00557E1F" w:rsidRPr="00C441E3" w:rsidRDefault="00557E1F" w:rsidP="00437F08">
            <w:pPr>
              <w:spacing w:before="60" w:after="20"/>
              <w:jc w:val="both"/>
              <w:rPr>
                <w:rFonts w:ascii="Verdana" w:hAnsi="Verdana"/>
                <w:spacing w:val="-4"/>
                <w:sz w:val="18"/>
                <w:szCs w:val="18"/>
              </w:rPr>
            </w:pPr>
            <w:r w:rsidRPr="00C441E3">
              <w:rPr>
                <w:rFonts w:ascii="Verdana" w:hAnsi="Verdana"/>
                <w:spacing w:val="-4"/>
                <w:sz w:val="18"/>
                <w:szCs w:val="18"/>
              </w:rPr>
              <w:t>Лесовъдските дейности в българските гори е насочено изцяло към разно възрастно и разно видово стопанисване което цели подобряване на ландшафтите и цялостното състояние в горите.</w:t>
            </w:r>
          </w:p>
          <w:p w14:paraId="6AE9D8E1" w14:textId="421BF095" w:rsidR="00557E1F" w:rsidRPr="00C441E3" w:rsidRDefault="00557E1F" w:rsidP="00437F08">
            <w:pPr>
              <w:spacing w:before="60" w:after="20"/>
              <w:jc w:val="both"/>
              <w:rPr>
                <w:rFonts w:ascii="Verdana" w:hAnsi="Verdana"/>
                <w:spacing w:val="-4"/>
                <w:sz w:val="18"/>
                <w:szCs w:val="18"/>
              </w:rPr>
            </w:pPr>
            <w:r w:rsidRPr="00C441E3">
              <w:rPr>
                <w:rFonts w:ascii="Verdana" w:hAnsi="Verdana"/>
                <w:spacing w:val="-4"/>
                <w:sz w:val="18"/>
                <w:szCs w:val="18"/>
              </w:rPr>
              <w:t>Съгласно Доклад с изх. № 03-00-286/29.09.2023г. (вх. № 05.00-559/29.09.2023г. на Министерски съвет) на инж. Петър Димитров - министър на околната среда и водите и председател на междуведомствената експертна комисия, създадена със Заповед №Р-173/08.09.2023г. е извършена проверка на състоянието на инфраструктурата и причините за бедственото положение по Южното Черноморие. По отношение на горите е установено, че “От гореизложените данни и извършен анализ, няма причинно следствена връзка между извършените лесовъдски мероприятия в засегнатите водосбори и бедствието настъпило на 5 септември на територията на община Царево“. В заключението от доклада се посочва единствено, че „Горските територии са важен фактор, регулиращ повърхностния и подземния отток и безспорно влияе върху условията за формиране на наводнения. Анализът на данните от проведените теренни изследвания, дават основание да се твърди, че основна причина за бедствието от 05.09.2023 г. е съчетанието от интензивни валежи и налични проблеми на наземната инфраструктура“.</w:t>
            </w:r>
          </w:p>
        </w:tc>
      </w:tr>
      <w:tr w:rsidR="00557E1F" w:rsidRPr="00444B16" w14:paraId="6152E5FD" w14:textId="77777777" w:rsidTr="00473750">
        <w:trPr>
          <w:jc w:val="center"/>
        </w:trPr>
        <w:tc>
          <w:tcPr>
            <w:tcW w:w="686" w:type="dxa"/>
            <w:tcBorders>
              <w:top w:val="single" w:sz="18" w:space="0" w:color="2E74B5"/>
              <w:bottom w:val="nil"/>
            </w:tcBorders>
            <w:shd w:val="clear" w:color="auto" w:fill="auto"/>
          </w:tcPr>
          <w:p w14:paraId="1BA923BB" w14:textId="77777777" w:rsidR="00557E1F" w:rsidRPr="00444B16" w:rsidRDefault="00557E1F" w:rsidP="00557E1F">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top w:val="single" w:sz="18" w:space="0" w:color="2E74B5"/>
              <w:bottom w:val="nil"/>
            </w:tcBorders>
            <w:shd w:val="clear" w:color="auto" w:fill="auto"/>
          </w:tcPr>
          <w:p w14:paraId="79755B89" w14:textId="179DBA2A"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Бианка Маринова</w:t>
            </w:r>
          </w:p>
          <w:p w14:paraId="42CC75CE" w14:textId="435036E1"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(писмо № 03-887 от 20.12.2024 г. от администрацията на МС)</w:t>
            </w:r>
          </w:p>
        </w:tc>
        <w:tc>
          <w:tcPr>
            <w:tcW w:w="5811" w:type="dxa"/>
            <w:tcBorders>
              <w:top w:val="single" w:sz="18" w:space="0" w:color="2E74B5"/>
              <w:bottom w:val="nil"/>
            </w:tcBorders>
            <w:shd w:val="clear" w:color="auto" w:fill="auto"/>
          </w:tcPr>
          <w:p w14:paraId="37981AD6" w14:textId="77777777"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Във връзка с обявените на 18.11.2024 г. и 19.11.2024 г. от Министерството на земеделието и храните и Изпълнителната агенция за горите обществени консултации бих искала да изразя категоричното си несъгласие с предложените изменения и допълнения на Наредба № 8 от 2011 г. за сечите в горите и на Наредба № 5 от 2014 г. за строителството в горски територии без промяна на предназначението им. С промените, наред с другото, се предвижда създаване на условия за въвеждането и използването на механизирана горска техника - харвестъри и форвардери, като се предвижда, че до 17 % от площта на горските насаждения могат да бъдат просеки. Подобно предложение представлява явна заплаха за екологичната стабилност на страната. Г орите изпълняват критични функции като предотвратяване на ерозията, регулиране на водните цикли и осигуряване на местообитания за множество видове. Последиците от възприемането на такъв чувствително различен от досегашния подход в лесовъдството в България, съчетан с явна несъвместимост с характеристиките на българските гори, включително климата и релефа на страната, ще бъдат широко мащабни и необратими, като сред тях се открояват най-вече последици, свързани с фрагментация на горите, увеличаване на ерозията, затлачване на язовири и водни обекти, нарушаване на ландшафта, откриване на големи голи площи, облекчаване на бракониерството, затрудняване на контрола върху дърводобива, улесняване навлизането на агресивни интродуценти, намаляване на биологичното разнообразие и др. С направените предложения се застрашава правото на българските граждани на здравословна и благоприятна околна среда, установено в Конституцията на Република България. В тази връзка следва да се отбележи, че повторното залесяване не би могло да реши създадените проблеми. Възрастните дървета, при 100% съдържание на вода, се състоят от 'А вода и 'А дървесина. Например букът има 70% съдържание на вода в сурово състояние. Ако дървото е високо 20 метра, вероятно е 1/3 кубични метра. Плътността на бука в сурово състояние е 1070 м3. Това означава, че дървото ще тежи около 300 кг. Поради което вероятно съдържимата вода е около 130-140 литра. Съдържанието на вода зависи от вида на дървото, годините му, какъв е обемът на дървото (заедно с кореновата му система), на какъв склон е расло и расте, от годишните атмосферни условия, при които е расло и расте и др. От горите със стари дървета зависят биоразнообразието (диви животни, птици, ниска растителност), както и развитието и качеството на живот на хората в страната. От особено важно значение е, че българските гори спомагат за равномерното разпределение на водния ресурс през годината и предотвратяват ерозията на хумусния слой, който играе изключителна роля за подхранването на растителността, а заедно с кореновата система спомага за естествената филтрация на водния ресурс на страната. Към момента има недостиг на водни ресурси в много райони от страната. При увеличаване на сечта този проблем ще се задълбочи. Първите белези за проблеми при управлението на горите вече са налице при всеки по-силен дъжд, защото дърветата (като брой и като млади такива не разполагат с достатъчно голям обем въпреки броя си, а големите и вековни дървета подлежат на системна законна и незаконна сеч) не могат да задържат в кореновата система, ствола и короната си, както и в хумусния слой това количество вода.</w:t>
            </w:r>
          </w:p>
          <w:p w14:paraId="38D03481" w14:textId="614A6080"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Рисковете от свлачища и наводнения са все по-високи и през последните години много хора бяха засегнати от подобни явления, като кризите в отделни населени места бяха подробно проследени от всички национални медии. С ерозията на почвата намалява обемът на годишния воден ресурс на страната, следва воден режим и оголване на планините до скала. Именно поради това гората и дърветата са толкова ценни. Може да се приеме, че гората представлява слой вода около земната повърхност и докато се нагрее, слънцето залязва, което предполага по-ниски температурните аномалии денем и/или нощем. Гората може да се разглежда като една самоподдържаща се система, подобна на най-успешните бизнес модели. Дърветата отдават влага постепенно, като чрез нея отнемат топлинната енергия, а впоследствие влагата с отнетата топлина се изпарява. В комбинация с дебелата си корона, дърветата създават микроклимат, чиято температура е с около 10-15 С по-ниска от измерената на оголена повърхност. Би могло да бъдат изтъкнати още много заплахи, които крият предложените изменения, противоречащи в допълнение на горното и на редица международни ангажименти, поети от Република България, включително съгласно Конвенцията за биологичното разнообразие и Конвенцията от Орхус. Не на последно място следва да се подчертае, че поради своя характер предложенията за изменения и допълнения на Наредба № 8 от 2011 г. за сечите в горите и на Наредба № 5 от 2014 г. за строителството в горски територии без промяна на предназначението им следва да бъдат предхождани от подробна оценка, която да осигури необходимата степен на защита на околната среда. Тук следва да се посочи, че предложените изменения не са подложени на задължителната процедура по Стратегическа екологична оценка (СЕО) съгласно Директива 2001/42/ЕО относно оценката на последиците на някои планове и програми върху околната среда (Директивата за СЕО).</w:t>
            </w:r>
          </w:p>
        </w:tc>
        <w:tc>
          <w:tcPr>
            <w:tcW w:w="1560" w:type="dxa"/>
            <w:tcBorders>
              <w:top w:val="single" w:sz="18" w:space="0" w:color="2E74B5"/>
              <w:bottom w:val="nil"/>
            </w:tcBorders>
            <w:shd w:val="clear" w:color="auto" w:fill="auto"/>
          </w:tcPr>
          <w:p w14:paraId="267B1C72" w14:textId="4343EFB2" w:rsidR="00557E1F" w:rsidRPr="00444B16" w:rsidRDefault="00557E1F" w:rsidP="00557E1F">
            <w:pPr>
              <w:spacing w:before="60" w:after="20"/>
              <w:rPr>
                <w:rFonts w:ascii="Verdana" w:hAnsi="Verdana"/>
                <w:color w:val="FF0000"/>
                <w:spacing w:val="-4"/>
                <w:sz w:val="18"/>
                <w:szCs w:val="18"/>
              </w:rPr>
            </w:pPr>
            <w:r w:rsidRPr="00C441E3">
              <w:rPr>
                <w:rFonts w:ascii="Verdana" w:hAnsi="Verdana"/>
                <w:spacing w:val="-4"/>
                <w:sz w:val="18"/>
                <w:szCs w:val="18"/>
              </w:rPr>
              <w:t>Не се приема</w:t>
            </w:r>
          </w:p>
        </w:tc>
        <w:tc>
          <w:tcPr>
            <w:tcW w:w="5157" w:type="dxa"/>
            <w:tcBorders>
              <w:top w:val="single" w:sz="18" w:space="0" w:color="2E74B5"/>
              <w:bottom w:val="nil"/>
            </w:tcBorders>
            <w:shd w:val="clear" w:color="auto" w:fill="auto"/>
          </w:tcPr>
          <w:p w14:paraId="5BFF0440" w14:textId="2775F848" w:rsidR="00557E1F" w:rsidRPr="00444B16" w:rsidRDefault="00557E1F" w:rsidP="00437F08">
            <w:pPr>
              <w:spacing w:before="60" w:after="20"/>
              <w:jc w:val="both"/>
              <w:rPr>
                <w:rFonts w:ascii="Verdana" w:hAnsi="Verdana"/>
                <w:spacing w:val="-4"/>
                <w:sz w:val="18"/>
                <w:szCs w:val="18"/>
              </w:rPr>
            </w:pPr>
            <w:r>
              <w:rPr>
                <w:rFonts w:ascii="Verdana" w:hAnsi="Verdana"/>
                <w:spacing w:val="-4"/>
                <w:sz w:val="18"/>
                <w:szCs w:val="18"/>
              </w:rPr>
              <w:t>По изложените в т. 2 и т. 41 мотиви</w:t>
            </w:r>
          </w:p>
        </w:tc>
      </w:tr>
      <w:tr w:rsidR="00557E1F" w:rsidRPr="00444B16" w14:paraId="24FA1959" w14:textId="77777777" w:rsidTr="00473750">
        <w:trPr>
          <w:jc w:val="center"/>
        </w:trPr>
        <w:tc>
          <w:tcPr>
            <w:tcW w:w="686" w:type="dxa"/>
            <w:tcBorders>
              <w:top w:val="nil"/>
              <w:bottom w:val="single" w:sz="18" w:space="0" w:color="2E74B5"/>
            </w:tcBorders>
            <w:shd w:val="clear" w:color="auto" w:fill="auto"/>
          </w:tcPr>
          <w:p w14:paraId="444DF37A"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single" w:sz="18" w:space="0" w:color="2E74B5"/>
            </w:tcBorders>
            <w:shd w:val="clear" w:color="auto" w:fill="auto"/>
          </w:tcPr>
          <w:p w14:paraId="7D825D9E"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single" w:sz="18" w:space="0" w:color="2E74B5"/>
            </w:tcBorders>
            <w:shd w:val="clear" w:color="auto" w:fill="auto"/>
          </w:tcPr>
          <w:p w14:paraId="0D4E6F7C" w14:textId="5B152502"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В заключение и предвид гореизложеното, в лицето на Гражданин на Република България настоявам за оттегляне на предложените изменения и допълнения в Наредбата за сечите и Наредбата за строителството в горски територии без промяна на предназначението им, тъй като към настоящия момент те не са съобразени с характеристиките на българската гора, както и климата и релефа на страната.</w:t>
            </w:r>
          </w:p>
        </w:tc>
        <w:tc>
          <w:tcPr>
            <w:tcW w:w="1560" w:type="dxa"/>
            <w:tcBorders>
              <w:top w:val="nil"/>
              <w:bottom w:val="single" w:sz="18" w:space="0" w:color="2E74B5"/>
            </w:tcBorders>
            <w:shd w:val="clear" w:color="auto" w:fill="auto"/>
          </w:tcPr>
          <w:p w14:paraId="1517AFE8" w14:textId="77777777" w:rsidR="00557E1F" w:rsidRPr="00444B16" w:rsidRDefault="00557E1F" w:rsidP="00557E1F">
            <w:pPr>
              <w:spacing w:before="60" w:after="20"/>
              <w:rPr>
                <w:rFonts w:ascii="Verdana" w:hAnsi="Verdana"/>
                <w:color w:val="FF0000"/>
                <w:spacing w:val="-4"/>
                <w:sz w:val="18"/>
                <w:szCs w:val="18"/>
              </w:rPr>
            </w:pPr>
          </w:p>
        </w:tc>
        <w:tc>
          <w:tcPr>
            <w:tcW w:w="5157" w:type="dxa"/>
            <w:tcBorders>
              <w:top w:val="nil"/>
              <w:bottom w:val="single" w:sz="18" w:space="0" w:color="2E74B5"/>
            </w:tcBorders>
            <w:shd w:val="clear" w:color="auto" w:fill="auto"/>
          </w:tcPr>
          <w:p w14:paraId="48C4122D" w14:textId="77777777" w:rsidR="00557E1F" w:rsidRPr="00444B16" w:rsidRDefault="00557E1F" w:rsidP="00557E1F">
            <w:pPr>
              <w:spacing w:before="60" w:after="20"/>
              <w:rPr>
                <w:rFonts w:ascii="Verdana" w:hAnsi="Verdana"/>
                <w:spacing w:val="-4"/>
                <w:sz w:val="18"/>
                <w:szCs w:val="18"/>
              </w:rPr>
            </w:pPr>
          </w:p>
        </w:tc>
      </w:tr>
      <w:tr w:rsidR="00557E1F" w:rsidRPr="00444B16" w14:paraId="4B66CCB5" w14:textId="77777777" w:rsidTr="00473750">
        <w:trPr>
          <w:jc w:val="center"/>
        </w:trPr>
        <w:tc>
          <w:tcPr>
            <w:tcW w:w="686" w:type="dxa"/>
            <w:tcBorders>
              <w:top w:val="single" w:sz="18" w:space="0" w:color="2E74B5"/>
              <w:bottom w:val="nil"/>
            </w:tcBorders>
            <w:shd w:val="clear" w:color="auto" w:fill="auto"/>
          </w:tcPr>
          <w:p w14:paraId="29AB2C5F" w14:textId="77777777" w:rsidR="00557E1F" w:rsidRPr="00444B16" w:rsidRDefault="00557E1F" w:rsidP="00557E1F">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top w:val="single" w:sz="18" w:space="0" w:color="2E74B5"/>
              <w:bottom w:val="nil"/>
            </w:tcBorders>
            <w:shd w:val="clear" w:color="auto" w:fill="auto"/>
          </w:tcPr>
          <w:p w14:paraId="04AB25A7" w14:textId="77777777"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 xml:space="preserve">Любомир Попйорданов </w:t>
            </w:r>
          </w:p>
          <w:p w14:paraId="7E0288AF" w14:textId="2DBC5633"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 xml:space="preserve">Председател на УС „Планина и хора </w:t>
            </w:r>
            <w:r>
              <w:rPr>
                <w:rFonts w:ascii="Verdana" w:hAnsi="Verdana"/>
                <w:spacing w:val="-2"/>
                <w:sz w:val="18"/>
                <w:szCs w:val="18"/>
              </w:rPr>
              <w:t>–</w:t>
            </w:r>
            <w:r w:rsidRPr="00444B16">
              <w:rPr>
                <w:rFonts w:ascii="Verdana" w:hAnsi="Verdana"/>
                <w:spacing w:val="-2"/>
                <w:sz w:val="18"/>
                <w:szCs w:val="18"/>
              </w:rPr>
              <w:t xml:space="preserve"> асоциация на планинските водачи в-България"</w:t>
            </w:r>
          </w:p>
          <w:p w14:paraId="26D20577" w14:textId="58D339E4"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(писмо № 03-887 от 20.12.2024 г. от администрацията на МС)</w:t>
            </w:r>
          </w:p>
        </w:tc>
        <w:tc>
          <w:tcPr>
            <w:tcW w:w="5811" w:type="dxa"/>
            <w:tcBorders>
              <w:top w:val="single" w:sz="18" w:space="0" w:color="2E74B5"/>
              <w:bottom w:val="nil"/>
            </w:tcBorders>
            <w:shd w:val="clear" w:color="auto" w:fill="auto"/>
          </w:tcPr>
          <w:p w14:paraId="62286E9C" w14:textId="08A3909B"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Като национално представителна професионална организация на планински водачи в Българця, регистрирана в обществена полза и на отчет в Министерство на туризма, сме заинтересовани българските гори да се стопанисват разумно и устойчиво. Членовете на „Планини и хора - асоциация на планинските водачи в България" упражняват своята професия В планинските райони на страната, които в значителна степен са покрити от гори. С нястоащото, в срока определен от вас, споделяме нашите притеснения от случващото се в горите и някои от предвидените в г.п. Наредба нови положения.</w:t>
            </w:r>
          </w:p>
        </w:tc>
        <w:tc>
          <w:tcPr>
            <w:tcW w:w="1560" w:type="dxa"/>
            <w:tcBorders>
              <w:top w:val="single" w:sz="18" w:space="0" w:color="2E74B5"/>
              <w:bottom w:val="nil"/>
            </w:tcBorders>
            <w:shd w:val="clear" w:color="auto" w:fill="auto"/>
          </w:tcPr>
          <w:p w14:paraId="44284258" w14:textId="664C8EB3" w:rsidR="00557E1F" w:rsidRPr="00444B16" w:rsidRDefault="00557E1F" w:rsidP="00557E1F">
            <w:pPr>
              <w:spacing w:before="60" w:after="20"/>
              <w:rPr>
                <w:rFonts w:ascii="Verdana" w:hAnsi="Verdana"/>
                <w:color w:val="FF0000"/>
                <w:spacing w:val="-4"/>
                <w:sz w:val="18"/>
                <w:szCs w:val="18"/>
              </w:rPr>
            </w:pPr>
            <w:r w:rsidRPr="00082C66">
              <w:rPr>
                <w:rFonts w:ascii="Verdana" w:hAnsi="Verdana"/>
                <w:spacing w:val="-4"/>
                <w:sz w:val="18"/>
                <w:szCs w:val="18"/>
              </w:rPr>
              <w:t>Не се приема</w:t>
            </w:r>
          </w:p>
        </w:tc>
        <w:tc>
          <w:tcPr>
            <w:tcW w:w="5157" w:type="dxa"/>
            <w:tcBorders>
              <w:top w:val="single" w:sz="18" w:space="0" w:color="2E74B5"/>
              <w:bottom w:val="nil"/>
            </w:tcBorders>
            <w:shd w:val="clear" w:color="auto" w:fill="auto"/>
          </w:tcPr>
          <w:p w14:paraId="5786047B" w14:textId="7CFB2F79" w:rsidR="00557E1F" w:rsidRPr="00444B16" w:rsidRDefault="00557E1F" w:rsidP="00437F08">
            <w:pPr>
              <w:spacing w:before="60" w:after="20"/>
              <w:jc w:val="both"/>
              <w:rPr>
                <w:rFonts w:ascii="Verdana" w:hAnsi="Verdana"/>
                <w:spacing w:val="-4"/>
                <w:sz w:val="18"/>
                <w:szCs w:val="18"/>
              </w:rPr>
            </w:pPr>
            <w:r>
              <w:rPr>
                <w:rFonts w:ascii="Verdana" w:hAnsi="Verdana"/>
                <w:spacing w:val="-4"/>
                <w:sz w:val="18"/>
                <w:szCs w:val="18"/>
              </w:rPr>
              <w:t>Бележките се отнасят до проекта на НИД на Наредба 8 от 2011 г. за сечите в горите.</w:t>
            </w:r>
          </w:p>
        </w:tc>
      </w:tr>
      <w:tr w:rsidR="00557E1F" w:rsidRPr="00444B16" w14:paraId="152872B3" w14:textId="77777777" w:rsidTr="00473750">
        <w:trPr>
          <w:jc w:val="center"/>
        </w:trPr>
        <w:tc>
          <w:tcPr>
            <w:tcW w:w="686" w:type="dxa"/>
            <w:tcBorders>
              <w:top w:val="nil"/>
              <w:bottom w:val="nil"/>
            </w:tcBorders>
            <w:shd w:val="clear" w:color="auto" w:fill="auto"/>
          </w:tcPr>
          <w:p w14:paraId="41C8166B"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3410D878"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054D4605" w14:textId="1E5E7520"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Подкрепяме опитите за адаптиране на законодателството към реалното състояние на горските масиви държавна собственост и повишаване ефективността в ползване на горския ресурс, но апелираме модернизацията да не става за сметка на допълнително негативно въздействие върху околната среда при извършване на горскостопанските дейности. Това е особено актуално за бългаската гора днес, когато климатичните промени изасушаването са факт, а промените в средногодишщните стойности на температурата, влияят драматично върху екосистемите. Не на последно място, свидетели сме на вандалско отношение към създадени по проекти или на доброволни начала за туризъм маршрути и пътеки с маркировка при провеждане на различните горскостопански дейности.</w:t>
            </w:r>
          </w:p>
        </w:tc>
        <w:tc>
          <w:tcPr>
            <w:tcW w:w="1560" w:type="dxa"/>
            <w:tcBorders>
              <w:top w:val="nil"/>
              <w:bottom w:val="nil"/>
            </w:tcBorders>
            <w:shd w:val="clear" w:color="auto" w:fill="auto"/>
          </w:tcPr>
          <w:p w14:paraId="0083D9CE" w14:textId="77777777" w:rsidR="00557E1F" w:rsidRPr="00444B16" w:rsidRDefault="00557E1F" w:rsidP="00557E1F">
            <w:pPr>
              <w:spacing w:before="60" w:after="20"/>
              <w:rPr>
                <w:rFonts w:ascii="Verdana" w:hAnsi="Verdana"/>
                <w:color w:val="FF0000"/>
                <w:spacing w:val="-4"/>
                <w:sz w:val="18"/>
                <w:szCs w:val="18"/>
              </w:rPr>
            </w:pPr>
          </w:p>
        </w:tc>
        <w:tc>
          <w:tcPr>
            <w:tcW w:w="5157" w:type="dxa"/>
            <w:tcBorders>
              <w:top w:val="nil"/>
              <w:bottom w:val="nil"/>
            </w:tcBorders>
            <w:shd w:val="clear" w:color="auto" w:fill="auto"/>
          </w:tcPr>
          <w:p w14:paraId="5D4758D9" w14:textId="77777777" w:rsidR="00557E1F" w:rsidRPr="00444B16" w:rsidRDefault="00557E1F" w:rsidP="00557E1F">
            <w:pPr>
              <w:spacing w:before="60" w:after="20"/>
              <w:rPr>
                <w:rFonts w:ascii="Verdana" w:hAnsi="Verdana"/>
                <w:spacing w:val="-4"/>
                <w:sz w:val="18"/>
                <w:szCs w:val="18"/>
              </w:rPr>
            </w:pPr>
          </w:p>
        </w:tc>
      </w:tr>
      <w:tr w:rsidR="00557E1F" w:rsidRPr="00444B16" w14:paraId="2FFFB53D" w14:textId="77777777" w:rsidTr="00473750">
        <w:trPr>
          <w:jc w:val="center"/>
        </w:trPr>
        <w:tc>
          <w:tcPr>
            <w:tcW w:w="686" w:type="dxa"/>
            <w:tcBorders>
              <w:top w:val="nil"/>
              <w:bottom w:val="nil"/>
            </w:tcBorders>
            <w:shd w:val="clear" w:color="auto" w:fill="auto"/>
          </w:tcPr>
          <w:p w14:paraId="4BC4F141"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5D68153E"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7D03C210" w14:textId="7D82D44B"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Изказваме своето категорично несъгласие модернизацията в горите да се случва за сметка на гората, като се увеличи ползването на дървесина. Безспорен факт е, че за да се вкара модерна техника в горите, ще се наложи там масово да се прокарат нови пътища и просеки. С новите разпоредби са създава възможност за истински произвол.</w:t>
            </w:r>
          </w:p>
        </w:tc>
        <w:tc>
          <w:tcPr>
            <w:tcW w:w="1560" w:type="dxa"/>
            <w:tcBorders>
              <w:top w:val="nil"/>
              <w:bottom w:val="nil"/>
            </w:tcBorders>
            <w:shd w:val="clear" w:color="auto" w:fill="auto"/>
          </w:tcPr>
          <w:p w14:paraId="1438D826" w14:textId="77777777" w:rsidR="00557E1F" w:rsidRPr="00444B16" w:rsidRDefault="00557E1F" w:rsidP="00557E1F">
            <w:pPr>
              <w:spacing w:before="60" w:after="20"/>
              <w:rPr>
                <w:rFonts w:ascii="Verdana" w:hAnsi="Verdana"/>
                <w:color w:val="FF0000"/>
                <w:spacing w:val="-4"/>
                <w:sz w:val="18"/>
                <w:szCs w:val="18"/>
              </w:rPr>
            </w:pPr>
          </w:p>
        </w:tc>
        <w:tc>
          <w:tcPr>
            <w:tcW w:w="5157" w:type="dxa"/>
            <w:tcBorders>
              <w:top w:val="nil"/>
              <w:bottom w:val="nil"/>
            </w:tcBorders>
            <w:shd w:val="clear" w:color="auto" w:fill="auto"/>
          </w:tcPr>
          <w:p w14:paraId="63C8F8DA" w14:textId="77777777" w:rsidR="00557E1F" w:rsidRPr="00444B16" w:rsidRDefault="00557E1F" w:rsidP="00557E1F">
            <w:pPr>
              <w:spacing w:before="60" w:after="20"/>
              <w:rPr>
                <w:rFonts w:ascii="Verdana" w:hAnsi="Verdana"/>
                <w:spacing w:val="-4"/>
                <w:sz w:val="18"/>
                <w:szCs w:val="18"/>
              </w:rPr>
            </w:pPr>
          </w:p>
        </w:tc>
      </w:tr>
      <w:tr w:rsidR="00557E1F" w:rsidRPr="00444B16" w14:paraId="1841DFC3" w14:textId="77777777" w:rsidTr="00473750">
        <w:trPr>
          <w:jc w:val="center"/>
        </w:trPr>
        <w:tc>
          <w:tcPr>
            <w:tcW w:w="686" w:type="dxa"/>
            <w:tcBorders>
              <w:top w:val="nil"/>
              <w:bottom w:val="nil"/>
            </w:tcBorders>
            <w:shd w:val="clear" w:color="auto" w:fill="auto"/>
          </w:tcPr>
          <w:p w14:paraId="7FD8AA2A"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360518A0"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6D4B4AB6" w14:textId="044653F6"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В проекта за изменение и допълнение на Наредба 8 е записано, че чл. 50, ал. 17 се изменя по следния начин: „Обемът на маркираната дървесина от просеки за изграждане на временни горени тътища, временни въжени линии и складове за дървесина, не се включва при определяне интензивността на сечта и в допустимия размер на ползването за насаждението. Площта на съществуващите и новоизградените просеки е до 17% от площта на цялото насаждение или имот".</w:t>
            </w:r>
          </w:p>
          <w:p w14:paraId="7C8E8644" w14:textId="6331E04E"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От написаното не става ясно къде ще бъде отчетен обемът на добитата дървесина от тези 17% просеки и пътища щом няма да се включва към интензивността на сечта. Трябва да се има предвид, че пътищата за специализирана горска техника няма да бъдат временни при условие, че в бъдеще ще се разчита изцяло на такава техника за извеждане на всички фази на сечта. Или с други думи, няма да може да се разчита на подраста, появил се на тези пътища, при възобновяването на насажденията.</w:t>
            </w:r>
          </w:p>
        </w:tc>
        <w:tc>
          <w:tcPr>
            <w:tcW w:w="1560" w:type="dxa"/>
            <w:tcBorders>
              <w:top w:val="nil"/>
              <w:bottom w:val="nil"/>
            </w:tcBorders>
            <w:shd w:val="clear" w:color="auto" w:fill="auto"/>
          </w:tcPr>
          <w:p w14:paraId="02C1DE3C" w14:textId="77777777" w:rsidR="00557E1F" w:rsidRPr="00444B16" w:rsidRDefault="00557E1F" w:rsidP="00557E1F">
            <w:pPr>
              <w:spacing w:before="60" w:after="20"/>
              <w:rPr>
                <w:rFonts w:ascii="Verdana" w:hAnsi="Verdana"/>
                <w:color w:val="FF0000"/>
                <w:spacing w:val="-4"/>
                <w:sz w:val="18"/>
                <w:szCs w:val="18"/>
              </w:rPr>
            </w:pPr>
          </w:p>
        </w:tc>
        <w:tc>
          <w:tcPr>
            <w:tcW w:w="5157" w:type="dxa"/>
            <w:tcBorders>
              <w:top w:val="nil"/>
              <w:bottom w:val="nil"/>
            </w:tcBorders>
            <w:shd w:val="clear" w:color="auto" w:fill="auto"/>
          </w:tcPr>
          <w:p w14:paraId="62775D44" w14:textId="77777777" w:rsidR="00557E1F" w:rsidRPr="00444B16" w:rsidRDefault="00557E1F" w:rsidP="00557E1F">
            <w:pPr>
              <w:spacing w:before="60" w:after="20"/>
              <w:rPr>
                <w:rFonts w:ascii="Verdana" w:hAnsi="Verdana"/>
                <w:spacing w:val="-4"/>
                <w:sz w:val="18"/>
                <w:szCs w:val="18"/>
              </w:rPr>
            </w:pPr>
          </w:p>
        </w:tc>
      </w:tr>
      <w:tr w:rsidR="00557E1F" w:rsidRPr="00444B16" w14:paraId="62341624" w14:textId="77777777" w:rsidTr="00473750">
        <w:trPr>
          <w:jc w:val="center"/>
        </w:trPr>
        <w:tc>
          <w:tcPr>
            <w:tcW w:w="686" w:type="dxa"/>
            <w:tcBorders>
              <w:top w:val="nil"/>
              <w:bottom w:val="nil"/>
            </w:tcBorders>
            <w:shd w:val="clear" w:color="auto" w:fill="auto"/>
          </w:tcPr>
          <w:p w14:paraId="3231EF18"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40AE287C"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745402CC" w14:textId="1A23068C"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За да се спази фундаменталния принцип за устойчивост в управлението на горите, а именно - ползването да не превишава прираста, настояваме да бъде ясно разписано, че интензивността на сечта плюс добитата дървесина от просеки и пътища НЯМА ДА ПРЕВИШАВА ПРИРАСТА НА СЪОТВЕТНОТО НАСАЖДЕНИЕ.</w:t>
            </w:r>
          </w:p>
        </w:tc>
        <w:tc>
          <w:tcPr>
            <w:tcW w:w="1560" w:type="dxa"/>
            <w:tcBorders>
              <w:top w:val="nil"/>
              <w:bottom w:val="nil"/>
            </w:tcBorders>
            <w:shd w:val="clear" w:color="auto" w:fill="auto"/>
          </w:tcPr>
          <w:p w14:paraId="55FC3F93" w14:textId="77777777" w:rsidR="00557E1F" w:rsidRPr="00444B16" w:rsidRDefault="00557E1F" w:rsidP="00557E1F">
            <w:pPr>
              <w:spacing w:before="60" w:after="20"/>
              <w:rPr>
                <w:rFonts w:ascii="Verdana" w:hAnsi="Verdana"/>
                <w:color w:val="FF0000"/>
                <w:spacing w:val="-4"/>
                <w:sz w:val="18"/>
                <w:szCs w:val="18"/>
              </w:rPr>
            </w:pPr>
          </w:p>
        </w:tc>
        <w:tc>
          <w:tcPr>
            <w:tcW w:w="5157" w:type="dxa"/>
            <w:tcBorders>
              <w:top w:val="nil"/>
              <w:bottom w:val="nil"/>
            </w:tcBorders>
            <w:shd w:val="clear" w:color="auto" w:fill="auto"/>
          </w:tcPr>
          <w:p w14:paraId="491FC0CB" w14:textId="77777777" w:rsidR="00557E1F" w:rsidRPr="00444B16" w:rsidRDefault="00557E1F" w:rsidP="00557E1F">
            <w:pPr>
              <w:spacing w:before="60" w:after="20"/>
              <w:rPr>
                <w:rFonts w:ascii="Verdana" w:hAnsi="Verdana"/>
                <w:spacing w:val="-4"/>
                <w:sz w:val="18"/>
                <w:szCs w:val="18"/>
              </w:rPr>
            </w:pPr>
          </w:p>
        </w:tc>
      </w:tr>
      <w:tr w:rsidR="00557E1F" w:rsidRPr="00444B16" w14:paraId="423D143F" w14:textId="77777777" w:rsidTr="00473750">
        <w:trPr>
          <w:jc w:val="center"/>
        </w:trPr>
        <w:tc>
          <w:tcPr>
            <w:tcW w:w="686" w:type="dxa"/>
            <w:tcBorders>
              <w:top w:val="nil"/>
              <w:bottom w:val="nil"/>
            </w:tcBorders>
            <w:shd w:val="clear" w:color="auto" w:fill="auto"/>
          </w:tcPr>
          <w:p w14:paraId="24836F0C"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6147DFCC"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05D178FD" w14:textId="77777777"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Нямаме особено доверие във възможността да се осигури при днешните климатични промени и човешки ресурс и експертиза в ИАГ мероприятия, които да доведат до почвоподготовка и качествено залесяване чл. 32. Ал.2 Дървостоят има значение за опазване на почвите инеговото пълно унищожаване според нас не е проучено като ефект.</w:t>
            </w:r>
          </w:p>
          <w:p w14:paraId="1D61770B" w14:textId="2A5253CC"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Очакван</w:t>
            </w:r>
            <w:r>
              <w:rPr>
                <w:rFonts w:ascii="Verdana" w:hAnsi="Verdana"/>
                <w:spacing w:val="-4"/>
                <w:sz w:val="18"/>
                <w:szCs w:val="18"/>
              </w:rPr>
              <w:t>о</w:t>
            </w:r>
            <w:r w:rsidRPr="00444B16">
              <w:rPr>
                <w:rFonts w:ascii="Verdana" w:hAnsi="Verdana"/>
                <w:spacing w:val="-4"/>
                <w:sz w:val="18"/>
                <w:szCs w:val="18"/>
              </w:rPr>
              <w:t>то, според проекта за изменение и допълнение на Наредба 8, увеличаване на добива на дървесина ще опорочи принципа на устойчиво управление на горите. Не следва да се пренебрегва и обстоятелството, че голяма част от горите на България попадат в мрежата от защитени зони Натура 2000, за които важи изискването за постигане на благоприятно природозащитно състояние на горските природни местообитания. Това е задължение и отговорност на всяка държава членка на ЕС, като данните се докладват регулярно към Европейската агенция по околна среда. България заема едно от водещите места в Европа по площ на мрежа Натура 2000. Почти 35% от територията на страната е включена в Натура 2000 защитени зони и това е показателно за ангажимента, който поема България в посока на опазване на биологичното разнообразие, което не на последно място намира своето изражение именно в горските масиви като цяло, включително в полезащитните горски пояси.</w:t>
            </w:r>
          </w:p>
        </w:tc>
        <w:tc>
          <w:tcPr>
            <w:tcW w:w="1560" w:type="dxa"/>
            <w:tcBorders>
              <w:top w:val="nil"/>
              <w:bottom w:val="nil"/>
            </w:tcBorders>
            <w:shd w:val="clear" w:color="auto" w:fill="auto"/>
          </w:tcPr>
          <w:p w14:paraId="3F20A3FB" w14:textId="77777777" w:rsidR="00557E1F" w:rsidRPr="00444B16" w:rsidRDefault="00557E1F" w:rsidP="00557E1F">
            <w:pPr>
              <w:spacing w:before="60" w:after="20"/>
              <w:rPr>
                <w:rFonts w:ascii="Verdana" w:hAnsi="Verdana"/>
                <w:color w:val="FF0000"/>
                <w:spacing w:val="-4"/>
                <w:sz w:val="18"/>
                <w:szCs w:val="18"/>
              </w:rPr>
            </w:pPr>
          </w:p>
        </w:tc>
        <w:tc>
          <w:tcPr>
            <w:tcW w:w="5157" w:type="dxa"/>
            <w:tcBorders>
              <w:top w:val="nil"/>
              <w:bottom w:val="nil"/>
            </w:tcBorders>
            <w:shd w:val="clear" w:color="auto" w:fill="auto"/>
          </w:tcPr>
          <w:p w14:paraId="623FBCDB" w14:textId="77777777" w:rsidR="00557E1F" w:rsidRPr="00444B16" w:rsidRDefault="00557E1F" w:rsidP="00557E1F">
            <w:pPr>
              <w:spacing w:before="60" w:after="20"/>
              <w:rPr>
                <w:rFonts w:ascii="Verdana" w:hAnsi="Verdana"/>
                <w:spacing w:val="-4"/>
                <w:sz w:val="18"/>
                <w:szCs w:val="18"/>
              </w:rPr>
            </w:pPr>
          </w:p>
        </w:tc>
      </w:tr>
      <w:tr w:rsidR="00557E1F" w:rsidRPr="00444B16" w14:paraId="01E8161F" w14:textId="77777777" w:rsidTr="00473750">
        <w:trPr>
          <w:jc w:val="center"/>
        </w:trPr>
        <w:tc>
          <w:tcPr>
            <w:tcW w:w="686" w:type="dxa"/>
            <w:tcBorders>
              <w:top w:val="nil"/>
              <w:bottom w:val="nil"/>
            </w:tcBorders>
            <w:shd w:val="clear" w:color="auto" w:fill="auto"/>
          </w:tcPr>
          <w:p w14:paraId="30B302D6"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5E8095B2"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05FBB239" w14:textId="7D08EC33"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Също така за всички е ясно, че основната заплаха за българските гори днес са горските пожари. Споменава се, че новите просеки и пътища ще спомогнат е борбата с горските пожари. Как обаче това ще се случи след като се предвижда вършината след сечта да се разхвърля върху новоизградените просеки? За нас от приоритетно значение е опазването на горите от пожари.</w:t>
            </w:r>
          </w:p>
        </w:tc>
        <w:tc>
          <w:tcPr>
            <w:tcW w:w="1560" w:type="dxa"/>
            <w:tcBorders>
              <w:top w:val="nil"/>
              <w:bottom w:val="nil"/>
            </w:tcBorders>
            <w:shd w:val="clear" w:color="auto" w:fill="auto"/>
          </w:tcPr>
          <w:p w14:paraId="23F0DF0B" w14:textId="77777777" w:rsidR="00557E1F" w:rsidRPr="00444B16" w:rsidRDefault="00557E1F" w:rsidP="00557E1F">
            <w:pPr>
              <w:spacing w:before="60" w:after="20"/>
              <w:rPr>
                <w:rFonts w:ascii="Verdana" w:hAnsi="Verdana"/>
                <w:color w:val="FF0000"/>
                <w:spacing w:val="-4"/>
                <w:sz w:val="18"/>
                <w:szCs w:val="18"/>
              </w:rPr>
            </w:pPr>
          </w:p>
        </w:tc>
        <w:tc>
          <w:tcPr>
            <w:tcW w:w="5157" w:type="dxa"/>
            <w:tcBorders>
              <w:top w:val="nil"/>
              <w:bottom w:val="nil"/>
            </w:tcBorders>
            <w:shd w:val="clear" w:color="auto" w:fill="auto"/>
          </w:tcPr>
          <w:p w14:paraId="6AA97486" w14:textId="77777777" w:rsidR="00557E1F" w:rsidRPr="00444B16" w:rsidRDefault="00557E1F" w:rsidP="00557E1F">
            <w:pPr>
              <w:spacing w:before="60" w:after="20"/>
              <w:rPr>
                <w:rFonts w:ascii="Verdana" w:hAnsi="Verdana"/>
                <w:spacing w:val="-4"/>
                <w:sz w:val="18"/>
                <w:szCs w:val="18"/>
              </w:rPr>
            </w:pPr>
          </w:p>
        </w:tc>
      </w:tr>
      <w:tr w:rsidR="00557E1F" w:rsidRPr="00444B16" w14:paraId="0E0A1CE7" w14:textId="77777777" w:rsidTr="00473750">
        <w:trPr>
          <w:jc w:val="center"/>
        </w:trPr>
        <w:tc>
          <w:tcPr>
            <w:tcW w:w="686" w:type="dxa"/>
            <w:tcBorders>
              <w:top w:val="nil"/>
              <w:bottom w:val="nil"/>
            </w:tcBorders>
            <w:shd w:val="clear" w:color="auto" w:fill="auto"/>
          </w:tcPr>
          <w:p w14:paraId="3FA543C8"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4226230E"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4C1BA0EF" w14:textId="6EC83A50"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Будят недоумение и предложенията за допускане на широко навлизане на техника и сеч в горите във фаза на старост, които са от особено важно значение, при констатирани 30% повреди спрямо досегашните 59%. Тези повреди в много случаи са важни като местообитания.</w:t>
            </w:r>
          </w:p>
        </w:tc>
        <w:tc>
          <w:tcPr>
            <w:tcW w:w="1560" w:type="dxa"/>
            <w:tcBorders>
              <w:top w:val="nil"/>
              <w:bottom w:val="nil"/>
            </w:tcBorders>
            <w:shd w:val="clear" w:color="auto" w:fill="auto"/>
          </w:tcPr>
          <w:p w14:paraId="5AF9CA4A" w14:textId="77777777" w:rsidR="00557E1F" w:rsidRPr="00444B16" w:rsidRDefault="00557E1F" w:rsidP="00557E1F">
            <w:pPr>
              <w:spacing w:before="60" w:after="20"/>
              <w:rPr>
                <w:rFonts w:ascii="Verdana" w:hAnsi="Verdana"/>
                <w:color w:val="FF0000"/>
                <w:spacing w:val="-4"/>
                <w:sz w:val="18"/>
                <w:szCs w:val="18"/>
              </w:rPr>
            </w:pPr>
          </w:p>
        </w:tc>
        <w:tc>
          <w:tcPr>
            <w:tcW w:w="5157" w:type="dxa"/>
            <w:tcBorders>
              <w:top w:val="nil"/>
              <w:bottom w:val="nil"/>
            </w:tcBorders>
            <w:shd w:val="clear" w:color="auto" w:fill="auto"/>
          </w:tcPr>
          <w:p w14:paraId="3BD24E14" w14:textId="77777777" w:rsidR="00557E1F" w:rsidRPr="00444B16" w:rsidRDefault="00557E1F" w:rsidP="00557E1F">
            <w:pPr>
              <w:spacing w:before="60" w:after="20"/>
              <w:rPr>
                <w:rFonts w:ascii="Verdana" w:hAnsi="Verdana"/>
                <w:spacing w:val="-4"/>
                <w:sz w:val="18"/>
                <w:szCs w:val="18"/>
              </w:rPr>
            </w:pPr>
          </w:p>
        </w:tc>
      </w:tr>
      <w:tr w:rsidR="00557E1F" w:rsidRPr="00444B16" w14:paraId="0B1B7002" w14:textId="77777777" w:rsidTr="00473750">
        <w:trPr>
          <w:jc w:val="center"/>
        </w:trPr>
        <w:tc>
          <w:tcPr>
            <w:tcW w:w="686" w:type="dxa"/>
            <w:tcBorders>
              <w:top w:val="nil"/>
              <w:bottom w:val="single" w:sz="18" w:space="0" w:color="2E74B5"/>
            </w:tcBorders>
            <w:shd w:val="clear" w:color="auto" w:fill="auto"/>
          </w:tcPr>
          <w:p w14:paraId="04B4B504"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single" w:sz="18" w:space="0" w:color="2E74B5"/>
            </w:tcBorders>
            <w:shd w:val="clear" w:color="auto" w:fill="auto"/>
          </w:tcPr>
          <w:p w14:paraId="23910DEE"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single" w:sz="18" w:space="0" w:color="2E74B5"/>
            </w:tcBorders>
            <w:shd w:val="clear" w:color="auto" w:fill="auto"/>
          </w:tcPr>
          <w:p w14:paraId="0ED03523" w14:textId="2F5F94FD"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В заключение, готови сме да съдействаме на ИАГ при провеждане на информационни кампании и обучения за превенция на горските пожари. Но намираме предложените промени в Наредба 8 от 2011 г. за сечите в горите, като не кореспондиращи с анонсираните мотиви на вносителите и на целите на устойчиво управление на горите в България.</w:t>
            </w:r>
          </w:p>
        </w:tc>
        <w:tc>
          <w:tcPr>
            <w:tcW w:w="1560" w:type="dxa"/>
            <w:tcBorders>
              <w:top w:val="nil"/>
              <w:bottom w:val="single" w:sz="18" w:space="0" w:color="2E74B5"/>
            </w:tcBorders>
            <w:shd w:val="clear" w:color="auto" w:fill="auto"/>
          </w:tcPr>
          <w:p w14:paraId="649332BD" w14:textId="77777777" w:rsidR="00557E1F" w:rsidRPr="00444B16" w:rsidRDefault="00557E1F" w:rsidP="00557E1F">
            <w:pPr>
              <w:spacing w:before="60" w:after="20"/>
              <w:rPr>
                <w:rFonts w:ascii="Verdana" w:hAnsi="Verdana"/>
                <w:color w:val="FF0000"/>
                <w:spacing w:val="-4"/>
                <w:sz w:val="18"/>
                <w:szCs w:val="18"/>
              </w:rPr>
            </w:pPr>
          </w:p>
        </w:tc>
        <w:tc>
          <w:tcPr>
            <w:tcW w:w="5157" w:type="dxa"/>
            <w:tcBorders>
              <w:top w:val="nil"/>
              <w:bottom w:val="single" w:sz="18" w:space="0" w:color="2E74B5"/>
            </w:tcBorders>
            <w:shd w:val="clear" w:color="auto" w:fill="auto"/>
          </w:tcPr>
          <w:p w14:paraId="7E0E713F" w14:textId="77777777" w:rsidR="00557E1F" w:rsidRPr="00444B16" w:rsidRDefault="00557E1F" w:rsidP="00557E1F">
            <w:pPr>
              <w:spacing w:before="60" w:after="20"/>
              <w:rPr>
                <w:rFonts w:ascii="Verdana" w:hAnsi="Verdana"/>
                <w:spacing w:val="-4"/>
                <w:sz w:val="18"/>
                <w:szCs w:val="18"/>
              </w:rPr>
            </w:pPr>
          </w:p>
        </w:tc>
      </w:tr>
      <w:tr w:rsidR="00557E1F" w:rsidRPr="00444B16" w14:paraId="796C2C59" w14:textId="77777777" w:rsidTr="00473750">
        <w:trPr>
          <w:jc w:val="center"/>
        </w:trPr>
        <w:tc>
          <w:tcPr>
            <w:tcW w:w="686" w:type="dxa"/>
            <w:tcBorders>
              <w:top w:val="single" w:sz="18" w:space="0" w:color="2E74B5"/>
              <w:bottom w:val="nil"/>
            </w:tcBorders>
            <w:shd w:val="clear" w:color="auto" w:fill="auto"/>
          </w:tcPr>
          <w:p w14:paraId="35036FE8" w14:textId="77777777" w:rsidR="00557E1F" w:rsidRPr="00444B16" w:rsidRDefault="00557E1F" w:rsidP="00557E1F">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top w:val="single" w:sz="18" w:space="0" w:color="2E74B5"/>
              <w:bottom w:val="nil"/>
            </w:tcBorders>
            <w:shd w:val="clear" w:color="auto" w:fill="auto"/>
          </w:tcPr>
          <w:p w14:paraId="598D6034" w14:textId="77777777"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Цветомира Иванова</w:t>
            </w:r>
          </w:p>
          <w:p w14:paraId="5FE8F4A4" w14:textId="10FFBCF1" w:rsidR="00557E1F" w:rsidRPr="00DB34C5" w:rsidRDefault="00557E1F" w:rsidP="00557E1F">
            <w:pPr>
              <w:spacing w:before="60" w:after="20"/>
              <w:rPr>
                <w:rFonts w:ascii="Verdana" w:hAnsi="Verdana"/>
                <w:spacing w:val="-2"/>
                <w:sz w:val="18"/>
                <w:szCs w:val="18"/>
                <w:lang w:val="ru-RU"/>
              </w:rPr>
            </w:pPr>
            <w:r w:rsidRPr="00444B16">
              <w:rPr>
                <w:rFonts w:ascii="Verdana" w:hAnsi="Verdana"/>
                <w:spacing w:val="-2"/>
                <w:sz w:val="18"/>
                <w:szCs w:val="18"/>
              </w:rPr>
              <w:t>(писмо № 03-887 от 20.12.2024 г. от администрацията на МС)</w:t>
            </w:r>
          </w:p>
        </w:tc>
        <w:tc>
          <w:tcPr>
            <w:tcW w:w="5811" w:type="dxa"/>
            <w:tcBorders>
              <w:top w:val="single" w:sz="18" w:space="0" w:color="2E74B5"/>
              <w:bottom w:val="nil"/>
            </w:tcBorders>
            <w:shd w:val="clear" w:color="auto" w:fill="auto"/>
          </w:tcPr>
          <w:p w14:paraId="06FE1DDC" w14:textId="3D87CACA"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Възразявам категорично , в обявения едномесечен срок, срещу проекта за промени в наредба №.5 от 2014 год.за строителство в горските територии, качени за обществено обсъждане в електронната система на ИАГ и МЗХ на 18.11. 2024г.</w:t>
            </w:r>
          </w:p>
        </w:tc>
        <w:tc>
          <w:tcPr>
            <w:tcW w:w="1560" w:type="dxa"/>
            <w:tcBorders>
              <w:top w:val="single" w:sz="18" w:space="0" w:color="2E74B5"/>
              <w:bottom w:val="nil"/>
            </w:tcBorders>
            <w:shd w:val="clear" w:color="auto" w:fill="auto"/>
          </w:tcPr>
          <w:p w14:paraId="5DCC3213" w14:textId="4214136A" w:rsidR="00557E1F" w:rsidRPr="007A0AB9" w:rsidRDefault="00557E1F" w:rsidP="00557E1F">
            <w:pPr>
              <w:spacing w:before="60" w:after="20"/>
              <w:rPr>
                <w:rFonts w:ascii="Verdana" w:hAnsi="Verdana"/>
                <w:spacing w:val="-4"/>
                <w:sz w:val="18"/>
                <w:szCs w:val="18"/>
              </w:rPr>
            </w:pPr>
            <w:r w:rsidRPr="007A0AB9">
              <w:rPr>
                <w:rFonts w:ascii="Verdana" w:hAnsi="Verdana"/>
                <w:spacing w:val="-4"/>
                <w:sz w:val="18"/>
                <w:szCs w:val="18"/>
              </w:rPr>
              <w:t>Не се приема</w:t>
            </w:r>
          </w:p>
        </w:tc>
        <w:tc>
          <w:tcPr>
            <w:tcW w:w="5157" w:type="dxa"/>
            <w:tcBorders>
              <w:top w:val="single" w:sz="18" w:space="0" w:color="2E74B5"/>
              <w:bottom w:val="nil"/>
            </w:tcBorders>
            <w:shd w:val="clear" w:color="auto" w:fill="auto"/>
          </w:tcPr>
          <w:p w14:paraId="7DA9E2BB" w14:textId="0A9C9305" w:rsidR="00557E1F" w:rsidRPr="007A0AB9" w:rsidRDefault="00557E1F" w:rsidP="00437F08">
            <w:pPr>
              <w:spacing w:before="60" w:after="20"/>
              <w:jc w:val="both"/>
              <w:rPr>
                <w:rFonts w:ascii="Verdana" w:hAnsi="Verdana"/>
                <w:spacing w:val="-4"/>
                <w:sz w:val="18"/>
                <w:szCs w:val="18"/>
              </w:rPr>
            </w:pPr>
            <w:r w:rsidRPr="007A0AB9">
              <w:rPr>
                <w:rFonts w:ascii="Verdana" w:hAnsi="Verdana"/>
                <w:spacing w:val="-4"/>
                <w:sz w:val="18"/>
                <w:szCs w:val="18"/>
              </w:rPr>
              <w:t xml:space="preserve">Няма </w:t>
            </w:r>
            <w:r>
              <w:rPr>
                <w:rFonts w:ascii="Verdana" w:hAnsi="Verdana"/>
                <w:spacing w:val="-4"/>
                <w:sz w:val="18"/>
                <w:szCs w:val="18"/>
              </w:rPr>
              <w:t xml:space="preserve">мотиви и </w:t>
            </w:r>
            <w:r w:rsidRPr="007A0AB9">
              <w:rPr>
                <w:rFonts w:ascii="Verdana" w:hAnsi="Verdana"/>
                <w:spacing w:val="-4"/>
                <w:sz w:val="18"/>
                <w:szCs w:val="18"/>
              </w:rPr>
              <w:t>конкретни предложения</w:t>
            </w:r>
            <w:r>
              <w:rPr>
                <w:rFonts w:ascii="Verdana" w:hAnsi="Verdana"/>
                <w:spacing w:val="-4"/>
                <w:sz w:val="18"/>
                <w:szCs w:val="18"/>
              </w:rPr>
              <w:t>.</w:t>
            </w:r>
          </w:p>
        </w:tc>
      </w:tr>
      <w:tr w:rsidR="00557E1F" w:rsidRPr="00444B16" w14:paraId="6D515205" w14:textId="77777777" w:rsidTr="00473750">
        <w:trPr>
          <w:jc w:val="center"/>
        </w:trPr>
        <w:tc>
          <w:tcPr>
            <w:tcW w:w="686" w:type="dxa"/>
            <w:tcBorders>
              <w:top w:val="single" w:sz="18" w:space="0" w:color="2E74B5"/>
              <w:bottom w:val="nil"/>
            </w:tcBorders>
            <w:shd w:val="clear" w:color="auto" w:fill="auto"/>
          </w:tcPr>
          <w:p w14:paraId="45EE3B75" w14:textId="77777777" w:rsidR="00557E1F" w:rsidRPr="00444B16" w:rsidRDefault="00557E1F" w:rsidP="00557E1F">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top w:val="single" w:sz="18" w:space="0" w:color="2E74B5"/>
              <w:bottom w:val="nil"/>
            </w:tcBorders>
            <w:shd w:val="clear" w:color="auto" w:fill="auto"/>
          </w:tcPr>
          <w:p w14:paraId="6ADAE10F" w14:textId="1EB99AA3"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Галина Радева</w:t>
            </w:r>
          </w:p>
          <w:p w14:paraId="5F6BCB59" w14:textId="48DF035D"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(писмо № 03-887 от 20.12.2024 г. от администрацията на МС)</w:t>
            </w:r>
          </w:p>
        </w:tc>
        <w:tc>
          <w:tcPr>
            <w:tcW w:w="5811" w:type="dxa"/>
            <w:tcBorders>
              <w:top w:val="single" w:sz="18" w:space="0" w:color="2E74B5"/>
              <w:bottom w:val="nil"/>
            </w:tcBorders>
            <w:shd w:val="clear" w:color="auto" w:fill="auto"/>
          </w:tcPr>
          <w:p w14:paraId="2A161B3D" w14:textId="77777777"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Възразявам категорично срещу проекта за промени в Наредба № 8 за сечите в горите и проекта за промени в Наредба № 5 за строителство в горските територии, качени за обществено обсъждане в електронната система на ИАГ и МЗХ на 18.11. 2024г.</w:t>
            </w:r>
          </w:p>
          <w:p w14:paraId="4564F8FD" w14:textId="2D1FBF83"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Личната ми позиция е ясна: категорично и твърдо против съм, промени, с които в контекста на климатичните предизвикателства, мръсен въздух, ерозии, наводнения, суша, липса на вода за пиене - ДА СЕ УВЕЛИЧАВАТ СЕЧИТЕ Е ТОТАЛНО НЕПРАВИЛНО!</w:t>
            </w:r>
          </w:p>
        </w:tc>
        <w:tc>
          <w:tcPr>
            <w:tcW w:w="1560" w:type="dxa"/>
            <w:tcBorders>
              <w:top w:val="single" w:sz="18" w:space="0" w:color="2E74B5"/>
              <w:bottom w:val="nil"/>
            </w:tcBorders>
            <w:shd w:val="clear" w:color="auto" w:fill="auto"/>
          </w:tcPr>
          <w:p w14:paraId="4DB0CBB7" w14:textId="5B757D47" w:rsidR="00557E1F" w:rsidRPr="007A0AB9" w:rsidRDefault="00557E1F" w:rsidP="00557E1F">
            <w:pPr>
              <w:spacing w:before="60" w:after="20"/>
              <w:rPr>
                <w:rFonts w:ascii="Verdana" w:hAnsi="Verdana"/>
                <w:spacing w:val="-4"/>
                <w:sz w:val="18"/>
                <w:szCs w:val="18"/>
              </w:rPr>
            </w:pPr>
            <w:r w:rsidRPr="007A0AB9">
              <w:rPr>
                <w:rFonts w:ascii="Verdana" w:hAnsi="Verdana"/>
                <w:spacing w:val="-4"/>
                <w:sz w:val="18"/>
                <w:szCs w:val="18"/>
              </w:rPr>
              <w:t>Не се приема</w:t>
            </w:r>
          </w:p>
        </w:tc>
        <w:tc>
          <w:tcPr>
            <w:tcW w:w="5157" w:type="dxa"/>
            <w:tcBorders>
              <w:top w:val="single" w:sz="18" w:space="0" w:color="2E74B5"/>
              <w:bottom w:val="nil"/>
            </w:tcBorders>
            <w:shd w:val="clear" w:color="auto" w:fill="auto"/>
          </w:tcPr>
          <w:p w14:paraId="1284021A" w14:textId="77E79719" w:rsidR="00557E1F" w:rsidRPr="007A0AB9" w:rsidRDefault="00557E1F" w:rsidP="00437F08">
            <w:pPr>
              <w:spacing w:before="60" w:after="20"/>
              <w:jc w:val="both"/>
              <w:rPr>
                <w:rFonts w:ascii="Verdana" w:hAnsi="Verdana"/>
                <w:spacing w:val="-4"/>
                <w:sz w:val="18"/>
                <w:szCs w:val="18"/>
              </w:rPr>
            </w:pPr>
            <w:r w:rsidRPr="007A0AB9">
              <w:rPr>
                <w:rFonts w:ascii="Verdana" w:hAnsi="Verdana"/>
                <w:spacing w:val="-4"/>
                <w:sz w:val="18"/>
                <w:szCs w:val="18"/>
              </w:rPr>
              <w:t>Няма конкретни</w:t>
            </w:r>
            <w:r>
              <w:rPr>
                <w:rFonts w:ascii="Verdana" w:hAnsi="Verdana"/>
                <w:spacing w:val="-4"/>
                <w:sz w:val="18"/>
                <w:szCs w:val="18"/>
              </w:rPr>
              <w:t xml:space="preserve"> мчотиви и</w:t>
            </w:r>
            <w:r w:rsidRPr="007A0AB9">
              <w:rPr>
                <w:rFonts w:ascii="Verdana" w:hAnsi="Verdana"/>
                <w:spacing w:val="-4"/>
                <w:sz w:val="18"/>
                <w:szCs w:val="18"/>
              </w:rPr>
              <w:t xml:space="preserve"> предложения</w:t>
            </w:r>
            <w:r>
              <w:rPr>
                <w:rFonts w:ascii="Verdana" w:hAnsi="Verdana"/>
                <w:spacing w:val="-4"/>
                <w:sz w:val="18"/>
                <w:szCs w:val="18"/>
              </w:rPr>
              <w:t>.</w:t>
            </w:r>
          </w:p>
        </w:tc>
      </w:tr>
      <w:tr w:rsidR="00557E1F" w:rsidRPr="00444B16" w14:paraId="59088E2D" w14:textId="77777777" w:rsidTr="00473750">
        <w:trPr>
          <w:jc w:val="center"/>
        </w:trPr>
        <w:tc>
          <w:tcPr>
            <w:tcW w:w="686" w:type="dxa"/>
            <w:tcBorders>
              <w:top w:val="single" w:sz="18" w:space="0" w:color="2E74B5"/>
              <w:bottom w:val="nil"/>
            </w:tcBorders>
            <w:shd w:val="clear" w:color="auto" w:fill="auto"/>
          </w:tcPr>
          <w:p w14:paraId="63C47AF5" w14:textId="77777777" w:rsidR="00557E1F" w:rsidRPr="00444B16" w:rsidRDefault="00557E1F" w:rsidP="00557E1F">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top w:val="single" w:sz="18" w:space="0" w:color="2E74B5"/>
              <w:bottom w:val="nil"/>
            </w:tcBorders>
            <w:shd w:val="clear" w:color="auto" w:fill="auto"/>
          </w:tcPr>
          <w:p w14:paraId="2F6F9D7B" w14:textId="7284D3A5"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Проф. Стоян Бешков</w:t>
            </w:r>
          </w:p>
          <w:p w14:paraId="03ADEDA3" w14:textId="128E1599" w:rsidR="00557E1F" w:rsidRPr="00444B16" w:rsidRDefault="00557E1F" w:rsidP="00557E1F">
            <w:pPr>
              <w:spacing w:before="60" w:after="20"/>
              <w:rPr>
                <w:rFonts w:ascii="Verdana" w:hAnsi="Verdana"/>
                <w:spacing w:val="-2"/>
                <w:sz w:val="18"/>
                <w:szCs w:val="18"/>
              </w:rPr>
            </w:pPr>
            <w:r w:rsidRPr="00DB34C5">
              <w:rPr>
                <w:rFonts w:ascii="Verdana" w:hAnsi="Verdana"/>
                <w:sz w:val="18"/>
                <w:szCs w:val="18"/>
                <w:lang w:val="ru-RU"/>
              </w:rPr>
              <w:t>(</w:t>
            </w:r>
            <w:r w:rsidRPr="00444B16">
              <w:rPr>
                <w:rFonts w:ascii="Verdana" w:hAnsi="Verdana"/>
                <w:sz w:val="18"/>
                <w:szCs w:val="18"/>
              </w:rPr>
              <w:t xml:space="preserve">Получено </w:t>
            </w:r>
            <w:r w:rsidRPr="00DB34C5">
              <w:rPr>
                <w:rFonts w:ascii="Verdana" w:hAnsi="Verdana"/>
                <w:sz w:val="18"/>
                <w:szCs w:val="18"/>
                <w:lang w:val="ru-RU"/>
              </w:rPr>
              <w:t xml:space="preserve">по електронен път на </w:t>
            </w:r>
            <w:r w:rsidRPr="00444B16">
              <w:rPr>
                <w:rFonts w:ascii="Verdana" w:hAnsi="Verdana"/>
                <w:sz w:val="18"/>
                <w:szCs w:val="18"/>
              </w:rPr>
              <w:t>22</w:t>
            </w:r>
            <w:r w:rsidRPr="00DB34C5">
              <w:rPr>
                <w:rFonts w:ascii="Verdana" w:hAnsi="Verdana"/>
                <w:sz w:val="18"/>
                <w:szCs w:val="18"/>
                <w:lang w:val="ru-RU"/>
              </w:rPr>
              <w:t>.11</w:t>
            </w:r>
            <w:r w:rsidRPr="00444B16">
              <w:rPr>
                <w:rFonts w:ascii="Verdana" w:hAnsi="Verdana"/>
                <w:sz w:val="18"/>
                <w:szCs w:val="18"/>
              </w:rPr>
              <w:t>.</w:t>
            </w:r>
            <w:r w:rsidRPr="00DB34C5">
              <w:rPr>
                <w:rFonts w:ascii="Verdana" w:hAnsi="Verdana"/>
                <w:sz w:val="18"/>
                <w:szCs w:val="18"/>
                <w:lang w:val="ru-RU"/>
              </w:rPr>
              <w:t>2024 г.)</w:t>
            </w:r>
          </w:p>
        </w:tc>
        <w:tc>
          <w:tcPr>
            <w:tcW w:w="5811" w:type="dxa"/>
            <w:tcBorders>
              <w:top w:val="single" w:sz="18" w:space="0" w:color="2E74B5"/>
              <w:bottom w:val="nil"/>
            </w:tcBorders>
            <w:shd w:val="clear" w:color="auto" w:fill="auto"/>
          </w:tcPr>
          <w:p w14:paraId="42823785" w14:textId="7F8C2CC9"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Категорично съм ПРОТИВ предложените изменения на наредбата за сечите и наредбата за строителство в горите без промяна на предназначението. Съществен проблем е прекарването на просеки отдолу нагоре по склона през 20 м. Заложената широчина от четири метра не е приложима, защото форвардерите или тракторите, които ще изнасят добитата  дървесина работят при минимум 6 м ширина, което предполага, че около 30% от гората ще бъде допълнително унищожена/изсечеа с ивици нагоре и надолу по склона. Това определено ще доведе до щети на биологичното разнообразие, до ерозия, промяна в хидрологичния режим и микроклимата и други, произтичащи от това негативни последствия.</w:t>
            </w:r>
          </w:p>
        </w:tc>
        <w:tc>
          <w:tcPr>
            <w:tcW w:w="1560" w:type="dxa"/>
            <w:tcBorders>
              <w:top w:val="single" w:sz="18" w:space="0" w:color="2E74B5"/>
              <w:bottom w:val="nil"/>
            </w:tcBorders>
            <w:shd w:val="clear" w:color="auto" w:fill="auto"/>
          </w:tcPr>
          <w:p w14:paraId="1898B0BA" w14:textId="748D478E" w:rsidR="00557E1F" w:rsidRPr="007A0AB9" w:rsidRDefault="00557E1F" w:rsidP="00557E1F">
            <w:pPr>
              <w:spacing w:before="60" w:after="20"/>
              <w:rPr>
                <w:rFonts w:ascii="Verdana" w:hAnsi="Verdana"/>
                <w:spacing w:val="-4"/>
                <w:sz w:val="18"/>
                <w:szCs w:val="18"/>
              </w:rPr>
            </w:pPr>
            <w:r w:rsidRPr="007A0AB9">
              <w:rPr>
                <w:rFonts w:ascii="Verdana" w:hAnsi="Verdana"/>
                <w:spacing w:val="-4"/>
                <w:sz w:val="18"/>
                <w:szCs w:val="18"/>
              </w:rPr>
              <w:t>Не се приема</w:t>
            </w:r>
          </w:p>
        </w:tc>
        <w:tc>
          <w:tcPr>
            <w:tcW w:w="5157" w:type="dxa"/>
            <w:tcBorders>
              <w:top w:val="single" w:sz="18" w:space="0" w:color="2E74B5"/>
              <w:bottom w:val="nil"/>
            </w:tcBorders>
            <w:shd w:val="clear" w:color="auto" w:fill="auto"/>
          </w:tcPr>
          <w:p w14:paraId="33B521A5" w14:textId="77777777" w:rsidR="00557E1F" w:rsidRPr="00C12398" w:rsidRDefault="00557E1F" w:rsidP="00557E1F">
            <w:pPr>
              <w:tabs>
                <w:tab w:val="center" w:pos="2470"/>
              </w:tabs>
              <w:spacing w:before="60" w:after="20"/>
              <w:jc w:val="both"/>
              <w:rPr>
                <w:rFonts w:ascii="Verdana" w:hAnsi="Verdana"/>
                <w:spacing w:val="-4"/>
                <w:sz w:val="18"/>
                <w:szCs w:val="18"/>
              </w:rPr>
            </w:pPr>
            <w:r w:rsidRPr="00C12398">
              <w:rPr>
                <w:rFonts w:ascii="Verdana" w:hAnsi="Verdana"/>
                <w:spacing w:val="-4"/>
                <w:sz w:val="18"/>
                <w:szCs w:val="18"/>
              </w:rPr>
              <w:t>С направеното предложение за изменение на Наредба 5, разстоянието между временните пътища за специализираната горска техника се определя с технологичния план, одобрен по реда на наредбата по чл. 101, ал.</w:t>
            </w:r>
            <w:r w:rsidRPr="00C12398">
              <w:rPr>
                <w:rFonts w:ascii="Verdana" w:hAnsi="Verdana"/>
                <w:spacing w:val="-4"/>
                <w:sz w:val="18"/>
                <w:szCs w:val="18"/>
                <w:lang w:val="ru-RU"/>
              </w:rPr>
              <w:t xml:space="preserve"> </w:t>
            </w:r>
            <w:r w:rsidRPr="00C12398">
              <w:rPr>
                <w:rFonts w:ascii="Verdana" w:hAnsi="Verdana"/>
                <w:spacing w:val="-4"/>
                <w:sz w:val="18"/>
                <w:szCs w:val="18"/>
              </w:rPr>
              <w:t>3 от ЗГ, според вида на сечта, съобразно с височината на дървостоя и наклона на терена, но не по-малко от 20 м при ширина на просеката до 4 м., не по-малко от 25 м. при ширина на просеката до 5 м. и не по-малко от 30 м. при ширина на просеката до 6 м. Изградената горска пътна мрежа в горските територии на Република България съгласно наличната информация от Горскостопанските планове е 6-7 л. м. /ха. За сравнение, средната стойност за западноевропейските държави е 25 л. м. /ха. Конкретно в Австрия (по данни на проф. Глушков от ИГ-БАН) гъстотата на горската пътна мрежа е 50 л. м./ха (за държавните гори), а за частните е дори 70 л. м./ха. Това е 10 – пъти разлика в гъстотата на горската пътна мрежа между България и Германия. Към момента в Българските гори работят и са закупени от различни собственици, машини (Харверстъри и Форвардери) които работят в просеки с ширина до 4м.</w:t>
            </w:r>
            <w:r w:rsidRPr="00C12398">
              <w:t xml:space="preserve"> </w:t>
            </w:r>
            <w:r w:rsidRPr="00C12398">
              <w:rPr>
                <w:rFonts w:ascii="Verdana" w:hAnsi="Verdana"/>
                <w:spacing w:val="-4"/>
                <w:sz w:val="18"/>
                <w:szCs w:val="18"/>
              </w:rPr>
              <w:t>Използваните съвременни машини са с колесна формула  4 х 4, осъществена от четири еднакви по размер, самозадвижващи се колела с гуми с ниско налягане, които намаляват значително размера на повредите върху почвата, подраста и оставащия дървостой. Благодарение на тази конструкция тракторът копира напълно микрорелефа на терена.</w:t>
            </w:r>
          </w:p>
          <w:p w14:paraId="34C08705" w14:textId="46D87954" w:rsidR="00557E1F" w:rsidRPr="009900A1" w:rsidRDefault="00557E1F" w:rsidP="00557E1F">
            <w:pPr>
              <w:spacing w:before="60" w:after="20"/>
              <w:jc w:val="both"/>
              <w:rPr>
                <w:rFonts w:ascii="Verdana" w:hAnsi="Verdana"/>
                <w:spacing w:val="-4"/>
                <w:sz w:val="18"/>
                <w:szCs w:val="18"/>
              </w:rPr>
            </w:pPr>
            <w:r w:rsidRPr="00C12398">
              <w:rPr>
                <w:rFonts w:ascii="Verdana" w:hAnsi="Verdana"/>
                <w:spacing w:val="-4"/>
                <w:sz w:val="18"/>
                <w:szCs w:val="18"/>
              </w:rPr>
              <w:t>Тези разпоредби целят именно ограничаване на деградация на екосистемите и редуциране на риска от почвена ерозия.</w:t>
            </w:r>
          </w:p>
        </w:tc>
      </w:tr>
      <w:tr w:rsidR="00557E1F" w:rsidRPr="00444B16" w14:paraId="6326E0E3" w14:textId="77777777" w:rsidTr="00473750">
        <w:trPr>
          <w:jc w:val="center"/>
        </w:trPr>
        <w:tc>
          <w:tcPr>
            <w:tcW w:w="686" w:type="dxa"/>
            <w:tcBorders>
              <w:top w:val="single" w:sz="18" w:space="0" w:color="2E74B5"/>
              <w:bottom w:val="nil"/>
            </w:tcBorders>
            <w:shd w:val="clear" w:color="auto" w:fill="auto"/>
          </w:tcPr>
          <w:p w14:paraId="14386F92" w14:textId="77777777" w:rsidR="00557E1F" w:rsidRPr="00444B16" w:rsidRDefault="00557E1F" w:rsidP="00557E1F">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top w:val="single" w:sz="18" w:space="0" w:color="2E74B5"/>
              <w:bottom w:val="nil"/>
            </w:tcBorders>
            <w:shd w:val="clear" w:color="auto" w:fill="auto"/>
          </w:tcPr>
          <w:p w14:paraId="0A258044" w14:textId="77777777"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Вълчо Шопов</w:t>
            </w:r>
          </w:p>
          <w:p w14:paraId="541CFFCA" w14:textId="3CE9F1D3" w:rsidR="00557E1F" w:rsidRPr="00444B16" w:rsidRDefault="00557E1F" w:rsidP="00557E1F">
            <w:pPr>
              <w:spacing w:before="60" w:after="20"/>
              <w:rPr>
                <w:rFonts w:ascii="Verdana" w:hAnsi="Verdana"/>
                <w:spacing w:val="-2"/>
                <w:sz w:val="18"/>
                <w:szCs w:val="18"/>
              </w:rPr>
            </w:pPr>
            <w:r w:rsidRPr="00DB34C5">
              <w:rPr>
                <w:rFonts w:ascii="Verdana" w:hAnsi="Verdana"/>
                <w:sz w:val="18"/>
                <w:szCs w:val="18"/>
                <w:lang w:val="ru-RU"/>
              </w:rPr>
              <w:t>(</w:t>
            </w:r>
            <w:r w:rsidRPr="00444B16">
              <w:rPr>
                <w:rFonts w:ascii="Verdana" w:hAnsi="Verdana"/>
                <w:sz w:val="18"/>
                <w:szCs w:val="18"/>
              </w:rPr>
              <w:t xml:space="preserve">Получено </w:t>
            </w:r>
            <w:r w:rsidRPr="00DB34C5">
              <w:rPr>
                <w:rFonts w:ascii="Verdana" w:hAnsi="Verdana"/>
                <w:sz w:val="18"/>
                <w:szCs w:val="18"/>
                <w:lang w:val="ru-RU"/>
              </w:rPr>
              <w:t xml:space="preserve">по електронен път на </w:t>
            </w:r>
            <w:r w:rsidRPr="00444B16">
              <w:rPr>
                <w:rFonts w:ascii="Verdana" w:hAnsi="Verdana"/>
                <w:sz w:val="18"/>
                <w:szCs w:val="18"/>
              </w:rPr>
              <w:t>23</w:t>
            </w:r>
            <w:r w:rsidRPr="00DB34C5">
              <w:rPr>
                <w:rFonts w:ascii="Verdana" w:hAnsi="Verdana"/>
                <w:sz w:val="18"/>
                <w:szCs w:val="18"/>
                <w:lang w:val="ru-RU"/>
              </w:rPr>
              <w:t>.11</w:t>
            </w:r>
            <w:r w:rsidRPr="00444B16">
              <w:rPr>
                <w:rFonts w:ascii="Verdana" w:hAnsi="Verdana"/>
                <w:sz w:val="18"/>
                <w:szCs w:val="18"/>
              </w:rPr>
              <w:t>.</w:t>
            </w:r>
            <w:r w:rsidRPr="00DB34C5">
              <w:rPr>
                <w:rFonts w:ascii="Verdana" w:hAnsi="Verdana"/>
                <w:sz w:val="18"/>
                <w:szCs w:val="18"/>
                <w:lang w:val="ru-RU"/>
              </w:rPr>
              <w:t>2024 г.)</w:t>
            </w:r>
          </w:p>
        </w:tc>
        <w:tc>
          <w:tcPr>
            <w:tcW w:w="5811" w:type="dxa"/>
            <w:tcBorders>
              <w:top w:val="single" w:sz="18" w:space="0" w:color="2E74B5"/>
              <w:bottom w:val="nil"/>
            </w:tcBorders>
            <w:shd w:val="clear" w:color="auto" w:fill="auto"/>
          </w:tcPr>
          <w:p w14:paraId="46AF7AAB" w14:textId="31F04EF7"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Уважаеми дами и господа,</w:t>
            </w:r>
          </w:p>
          <w:p w14:paraId="778DDAB8" w14:textId="064F1891"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против съм предложените изменения в Наредбата за сечите и Наредбата за строителство в горите, без промяна на предназначението, защото това означава безконтролна сеч в българските гори от своите фирми, какъвто е и действителният замисъл на готвените промени.</w:t>
            </w:r>
          </w:p>
        </w:tc>
        <w:tc>
          <w:tcPr>
            <w:tcW w:w="1560" w:type="dxa"/>
            <w:tcBorders>
              <w:top w:val="single" w:sz="18" w:space="0" w:color="2E74B5"/>
              <w:bottom w:val="nil"/>
            </w:tcBorders>
            <w:shd w:val="clear" w:color="auto" w:fill="auto"/>
          </w:tcPr>
          <w:p w14:paraId="180CCC18" w14:textId="7B380790" w:rsidR="00557E1F" w:rsidRPr="007A0AB9" w:rsidRDefault="00557E1F" w:rsidP="00557E1F">
            <w:pPr>
              <w:spacing w:before="60" w:after="20"/>
              <w:rPr>
                <w:rFonts w:ascii="Verdana" w:hAnsi="Verdana"/>
                <w:spacing w:val="-4"/>
                <w:sz w:val="18"/>
                <w:szCs w:val="18"/>
              </w:rPr>
            </w:pPr>
            <w:r w:rsidRPr="007A0AB9">
              <w:rPr>
                <w:rFonts w:ascii="Verdana" w:hAnsi="Verdana"/>
                <w:spacing w:val="-4"/>
                <w:sz w:val="18"/>
                <w:szCs w:val="18"/>
              </w:rPr>
              <w:t>Не се приема</w:t>
            </w:r>
          </w:p>
        </w:tc>
        <w:tc>
          <w:tcPr>
            <w:tcW w:w="5157" w:type="dxa"/>
            <w:tcBorders>
              <w:top w:val="single" w:sz="18" w:space="0" w:color="2E74B5"/>
              <w:bottom w:val="nil"/>
            </w:tcBorders>
            <w:shd w:val="clear" w:color="auto" w:fill="auto"/>
          </w:tcPr>
          <w:p w14:paraId="3DFE62F3" w14:textId="143B058B" w:rsidR="00557E1F" w:rsidRPr="007A0AB9" w:rsidRDefault="00557E1F" w:rsidP="00557E1F">
            <w:pPr>
              <w:spacing w:before="60" w:after="20"/>
              <w:rPr>
                <w:rFonts w:ascii="Verdana" w:hAnsi="Verdana"/>
                <w:spacing w:val="-4"/>
                <w:sz w:val="18"/>
                <w:szCs w:val="18"/>
              </w:rPr>
            </w:pPr>
            <w:r w:rsidRPr="007A0AB9">
              <w:rPr>
                <w:rFonts w:ascii="Verdana" w:hAnsi="Verdana"/>
                <w:spacing w:val="-4"/>
                <w:sz w:val="18"/>
                <w:szCs w:val="18"/>
              </w:rPr>
              <w:t>Ня</w:t>
            </w:r>
            <w:r>
              <w:rPr>
                <w:rFonts w:ascii="Verdana" w:hAnsi="Verdana"/>
                <w:spacing w:val="-4"/>
                <w:sz w:val="18"/>
                <w:szCs w:val="18"/>
              </w:rPr>
              <w:t>ма</w:t>
            </w:r>
            <w:r w:rsidRPr="007A0AB9">
              <w:rPr>
                <w:rFonts w:ascii="Verdana" w:hAnsi="Verdana"/>
                <w:spacing w:val="-4"/>
                <w:sz w:val="18"/>
                <w:szCs w:val="18"/>
              </w:rPr>
              <w:t xml:space="preserve"> мотиви и предложения</w:t>
            </w:r>
            <w:r>
              <w:rPr>
                <w:rFonts w:ascii="Verdana" w:hAnsi="Verdana"/>
                <w:spacing w:val="-4"/>
                <w:sz w:val="18"/>
                <w:szCs w:val="18"/>
              </w:rPr>
              <w:t>.</w:t>
            </w:r>
          </w:p>
        </w:tc>
      </w:tr>
      <w:tr w:rsidR="00557E1F" w:rsidRPr="00444B16" w14:paraId="3AA7D859" w14:textId="77777777" w:rsidTr="00473750">
        <w:trPr>
          <w:jc w:val="center"/>
        </w:trPr>
        <w:tc>
          <w:tcPr>
            <w:tcW w:w="686" w:type="dxa"/>
            <w:tcBorders>
              <w:top w:val="single" w:sz="18" w:space="0" w:color="2E74B5"/>
              <w:bottom w:val="nil"/>
            </w:tcBorders>
            <w:shd w:val="clear" w:color="auto" w:fill="auto"/>
          </w:tcPr>
          <w:p w14:paraId="6F8625A2" w14:textId="77777777" w:rsidR="00557E1F" w:rsidRPr="00444B16" w:rsidRDefault="00557E1F" w:rsidP="00557E1F">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top w:val="single" w:sz="18" w:space="0" w:color="2E74B5"/>
              <w:bottom w:val="nil"/>
            </w:tcBorders>
            <w:shd w:val="clear" w:color="auto" w:fill="auto"/>
          </w:tcPr>
          <w:p w14:paraId="66169060" w14:textId="466A66A4" w:rsidR="00557E1F" w:rsidRPr="00444B16" w:rsidRDefault="00BE1B0D" w:rsidP="00557E1F">
            <w:pPr>
              <w:spacing w:before="60" w:after="20"/>
              <w:rPr>
                <w:rFonts w:ascii="Verdana" w:hAnsi="Verdana"/>
                <w:spacing w:val="-2"/>
                <w:sz w:val="18"/>
                <w:szCs w:val="18"/>
              </w:rPr>
            </w:pPr>
            <w:hyperlink r:id="rId8" w:history="1">
              <w:r w:rsidR="00557E1F" w:rsidRPr="00444B16">
                <w:rPr>
                  <w:rStyle w:val="Hyperlink"/>
                  <w:rFonts w:ascii="Verdana" w:hAnsi="Verdana"/>
                  <w:spacing w:val="-2"/>
                  <w:sz w:val="18"/>
                  <w:szCs w:val="18"/>
                </w:rPr>
                <w:t>nnikolov9@yahoo.com</w:t>
              </w:r>
            </w:hyperlink>
          </w:p>
          <w:p w14:paraId="085E9EE2" w14:textId="4B5AAA38" w:rsidR="00557E1F" w:rsidRPr="00444B16" w:rsidRDefault="00557E1F" w:rsidP="00557E1F">
            <w:pPr>
              <w:spacing w:before="60" w:after="20"/>
              <w:rPr>
                <w:rFonts w:ascii="Verdana" w:hAnsi="Verdana"/>
                <w:spacing w:val="-2"/>
                <w:sz w:val="18"/>
                <w:szCs w:val="18"/>
              </w:rPr>
            </w:pPr>
            <w:r w:rsidRPr="00DB34C5">
              <w:rPr>
                <w:rFonts w:ascii="Verdana" w:hAnsi="Verdana"/>
                <w:sz w:val="18"/>
                <w:szCs w:val="18"/>
                <w:lang w:val="ru-RU"/>
              </w:rPr>
              <w:t>(</w:t>
            </w:r>
            <w:r w:rsidRPr="00444B16">
              <w:rPr>
                <w:rFonts w:ascii="Verdana" w:hAnsi="Verdana"/>
                <w:sz w:val="18"/>
                <w:szCs w:val="18"/>
              </w:rPr>
              <w:t xml:space="preserve">Получено </w:t>
            </w:r>
            <w:r w:rsidRPr="00DB34C5">
              <w:rPr>
                <w:rFonts w:ascii="Verdana" w:hAnsi="Verdana"/>
                <w:sz w:val="18"/>
                <w:szCs w:val="18"/>
                <w:lang w:val="ru-RU"/>
              </w:rPr>
              <w:t xml:space="preserve">по електронен път на </w:t>
            </w:r>
            <w:r w:rsidRPr="00444B16">
              <w:rPr>
                <w:rFonts w:ascii="Verdana" w:hAnsi="Verdana"/>
                <w:sz w:val="18"/>
                <w:szCs w:val="18"/>
              </w:rPr>
              <w:t>22</w:t>
            </w:r>
            <w:r w:rsidRPr="00DB34C5">
              <w:rPr>
                <w:rFonts w:ascii="Verdana" w:hAnsi="Verdana"/>
                <w:sz w:val="18"/>
                <w:szCs w:val="18"/>
                <w:lang w:val="ru-RU"/>
              </w:rPr>
              <w:t>.11</w:t>
            </w:r>
            <w:r w:rsidRPr="00444B16">
              <w:rPr>
                <w:rFonts w:ascii="Verdana" w:hAnsi="Verdana"/>
                <w:sz w:val="18"/>
                <w:szCs w:val="18"/>
              </w:rPr>
              <w:t>.</w:t>
            </w:r>
            <w:r w:rsidRPr="00DB34C5">
              <w:rPr>
                <w:rFonts w:ascii="Verdana" w:hAnsi="Verdana"/>
                <w:sz w:val="18"/>
                <w:szCs w:val="18"/>
                <w:lang w:val="ru-RU"/>
              </w:rPr>
              <w:t>2024 г.)</w:t>
            </w:r>
          </w:p>
        </w:tc>
        <w:tc>
          <w:tcPr>
            <w:tcW w:w="5811" w:type="dxa"/>
            <w:tcBorders>
              <w:top w:val="single" w:sz="18" w:space="0" w:color="2E74B5"/>
              <w:bottom w:val="nil"/>
            </w:tcBorders>
            <w:shd w:val="clear" w:color="auto" w:fill="auto"/>
          </w:tcPr>
          <w:p w14:paraId="3101EE4A" w14:textId="5D239F6A"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Желая да ви информирам че не подкрепям предложените от Министерството на земеделието и Изпълнителната агенция по горите изменения на наредбата за сечите и наредбата за строителство в горите без промяна на предназначението.</w:t>
            </w:r>
          </w:p>
        </w:tc>
        <w:tc>
          <w:tcPr>
            <w:tcW w:w="1560" w:type="dxa"/>
            <w:tcBorders>
              <w:top w:val="single" w:sz="18" w:space="0" w:color="2E74B5"/>
              <w:bottom w:val="nil"/>
            </w:tcBorders>
            <w:shd w:val="clear" w:color="auto" w:fill="auto"/>
          </w:tcPr>
          <w:p w14:paraId="321F4A7A" w14:textId="52B5160B" w:rsidR="00557E1F" w:rsidRPr="00444B16" w:rsidRDefault="00557E1F" w:rsidP="00557E1F">
            <w:pPr>
              <w:spacing w:before="60" w:after="20"/>
              <w:rPr>
                <w:rFonts w:ascii="Verdana" w:hAnsi="Verdana"/>
                <w:color w:val="FF0000"/>
                <w:spacing w:val="-4"/>
                <w:sz w:val="18"/>
                <w:szCs w:val="18"/>
              </w:rPr>
            </w:pPr>
            <w:r w:rsidRPr="007A0AB9">
              <w:rPr>
                <w:rFonts w:ascii="Verdana" w:hAnsi="Verdana"/>
                <w:spacing w:val="-4"/>
                <w:sz w:val="18"/>
                <w:szCs w:val="18"/>
              </w:rPr>
              <w:t>Не се приема</w:t>
            </w:r>
          </w:p>
        </w:tc>
        <w:tc>
          <w:tcPr>
            <w:tcW w:w="5157" w:type="dxa"/>
            <w:tcBorders>
              <w:top w:val="single" w:sz="18" w:space="0" w:color="2E74B5"/>
              <w:bottom w:val="nil"/>
            </w:tcBorders>
            <w:shd w:val="clear" w:color="auto" w:fill="auto"/>
          </w:tcPr>
          <w:p w14:paraId="7578E9A2" w14:textId="2AB50423" w:rsidR="00557E1F" w:rsidRPr="00444B16" w:rsidRDefault="00557E1F" w:rsidP="00437F08">
            <w:pPr>
              <w:spacing w:before="60" w:after="20"/>
              <w:jc w:val="both"/>
              <w:rPr>
                <w:rFonts w:ascii="Verdana" w:hAnsi="Verdana"/>
                <w:spacing w:val="-4"/>
                <w:sz w:val="18"/>
                <w:szCs w:val="18"/>
              </w:rPr>
            </w:pPr>
            <w:r w:rsidRPr="007A0AB9">
              <w:rPr>
                <w:rFonts w:ascii="Verdana" w:hAnsi="Verdana"/>
                <w:spacing w:val="-4"/>
                <w:sz w:val="18"/>
                <w:szCs w:val="18"/>
              </w:rPr>
              <w:t>Ня</w:t>
            </w:r>
            <w:r>
              <w:rPr>
                <w:rFonts w:ascii="Verdana" w:hAnsi="Verdana"/>
                <w:spacing w:val="-4"/>
                <w:sz w:val="18"/>
                <w:szCs w:val="18"/>
              </w:rPr>
              <w:t xml:space="preserve">ма </w:t>
            </w:r>
            <w:r w:rsidRPr="007A0AB9">
              <w:rPr>
                <w:rFonts w:ascii="Verdana" w:hAnsi="Verdana"/>
                <w:spacing w:val="-4"/>
                <w:sz w:val="18"/>
                <w:szCs w:val="18"/>
              </w:rPr>
              <w:t>мотиви и предложения</w:t>
            </w:r>
            <w:r>
              <w:rPr>
                <w:rFonts w:ascii="Verdana" w:hAnsi="Verdana"/>
                <w:spacing w:val="-4"/>
                <w:sz w:val="18"/>
                <w:szCs w:val="18"/>
              </w:rPr>
              <w:t>.</w:t>
            </w:r>
          </w:p>
        </w:tc>
      </w:tr>
      <w:tr w:rsidR="00557E1F" w:rsidRPr="00444B16" w14:paraId="1D3F84B5" w14:textId="77777777" w:rsidTr="00473750">
        <w:trPr>
          <w:jc w:val="center"/>
        </w:trPr>
        <w:tc>
          <w:tcPr>
            <w:tcW w:w="686" w:type="dxa"/>
            <w:tcBorders>
              <w:top w:val="single" w:sz="18" w:space="0" w:color="2E74B5"/>
              <w:bottom w:val="nil"/>
            </w:tcBorders>
            <w:shd w:val="clear" w:color="auto" w:fill="auto"/>
          </w:tcPr>
          <w:p w14:paraId="5423A8C5" w14:textId="77777777" w:rsidR="00557E1F" w:rsidRPr="00444B16" w:rsidRDefault="00557E1F" w:rsidP="00557E1F">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top w:val="single" w:sz="18" w:space="0" w:color="2E74B5"/>
              <w:bottom w:val="nil"/>
            </w:tcBorders>
            <w:shd w:val="clear" w:color="auto" w:fill="auto"/>
          </w:tcPr>
          <w:p w14:paraId="6B52A2E4" w14:textId="77777777"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Александър Иванов</w:t>
            </w:r>
          </w:p>
          <w:p w14:paraId="770E709E" w14:textId="7BB458B0" w:rsidR="00557E1F" w:rsidRPr="00444B16" w:rsidRDefault="00557E1F" w:rsidP="00557E1F">
            <w:pPr>
              <w:spacing w:before="60" w:after="20"/>
              <w:rPr>
                <w:rFonts w:ascii="Verdana" w:hAnsi="Verdana"/>
                <w:spacing w:val="-2"/>
                <w:sz w:val="18"/>
                <w:szCs w:val="18"/>
              </w:rPr>
            </w:pPr>
            <w:r w:rsidRPr="00DB34C5">
              <w:rPr>
                <w:rFonts w:ascii="Verdana" w:hAnsi="Verdana"/>
                <w:sz w:val="18"/>
                <w:szCs w:val="18"/>
                <w:lang w:val="ru-RU"/>
              </w:rPr>
              <w:t>(</w:t>
            </w:r>
            <w:r w:rsidRPr="00444B16">
              <w:rPr>
                <w:rFonts w:ascii="Verdana" w:hAnsi="Verdana"/>
                <w:sz w:val="18"/>
                <w:szCs w:val="18"/>
              </w:rPr>
              <w:t xml:space="preserve">Получено </w:t>
            </w:r>
            <w:r w:rsidRPr="00DB34C5">
              <w:rPr>
                <w:rFonts w:ascii="Verdana" w:hAnsi="Verdana"/>
                <w:sz w:val="18"/>
                <w:szCs w:val="18"/>
                <w:lang w:val="ru-RU"/>
              </w:rPr>
              <w:t xml:space="preserve">по електронен път на </w:t>
            </w:r>
            <w:r w:rsidRPr="00444B16">
              <w:rPr>
                <w:rFonts w:ascii="Verdana" w:hAnsi="Verdana"/>
                <w:sz w:val="18"/>
                <w:szCs w:val="18"/>
              </w:rPr>
              <w:t>25</w:t>
            </w:r>
            <w:r w:rsidRPr="00DB34C5">
              <w:rPr>
                <w:rFonts w:ascii="Verdana" w:hAnsi="Verdana"/>
                <w:sz w:val="18"/>
                <w:szCs w:val="18"/>
                <w:lang w:val="ru-RU"/>
              </w:rPr>
              <w:t>.11</w:t>
            </w:r>
            <w:r w:rsidRPr="00444B16">
              <w:rPr>
                <w:rFonts w:ascii="Verdana" w:hAnsi="Verdana"/>
                <w:sz w:val="18"/>
                <w:szCs w:val="18"/>
              </w:rPr>
              <w:t>.</w:t>
            </w:r>
            <w:r w:rsidRPr="00DB34C5">
              <w:rPr>
                <w:rFonts w:ascii="Verdana" w:hAnsi="Verdana"/>
                <w:sz w:val="18"/>
                <w:szCs w:val="18"/>
                <w:lang w:val="ru-RU"/>
              </w:rPr>
              <w:t>2024 г.)</w:t>
            </w:r>
          </w:p>
        </w:tc>
        <w:tc>
          <w:tcPr>
            <w:tcW w:w="5811" w:type="dxa"/>
            <w:tcBorders>
              <w:top w:val="single" w:sz="18" w:space="0" w:color="2E74B5"/>
              <w:bottom w:val="nil"/>
            </w:tcBorders>
            <w:shd w:val="clear" w:color="auto" w:fill="auto"/>
          </w:tcPr>
          <w:p w14:paraId="0003628D" w14:textId="2A473F58" w:rsidR="00557E1F" w:rsidRPr="00444B16" w:rsidRDefault="00557E1F" w:rsidP="0056523B">
            <w:pPr>
              <w:rPr>
                <w:rFonts w:ascii="Verdana" w:hAnsi="Verdana"/>
                <w:spacing w:val="-4"/>
                <w:sz w:val="18"/>
                <w:szCs w:val="18"/>
              </w:rPr>
            </w:pPr>
            <w:r w:rsidRPr="00444B16">
              <w:rPr>
                <w:rFonts w:ascii="Verdana" w:hAnsi="Verdana"/>
                <w:spacing w:val="-4"/>
                <w:sz w:val="18"/>
                <w:szCs w:val="18"/>
              </w:rPr>
              <w:t>Не подкрепям предложението за изменение на наредбата за строителство в горите без промяна на предназначението!</w:t>
            </w:r>
          </w:p>
        </w:tc>
        <w:tc>
          <w:tcPr>
            <w:tcW w:w="1560" w:type="dxa"/>
            <w:tcBorders>
              <w:top w:val="single" w:sz="18" w:space="0" w:color="2E74B5"/>
              <w:bottom w:val="nil"/>
            </w:tcBorders>
            <w:shd w:val="clear" w:color="auto" w:fill="auto"/>
          </w:tcPr>
          <w:p w14:paraId="1CE86629" w14:textId="34EE3225" w:rsidR="00557E1F" w:rsidRPr="00B46598" w:rsidRDefault="00557E1F" w:rsidP="00557E1F">
            <w:pPr>
              <w:spacing w:before="60" w:after="20"/>
              <w:rPr>
                <w:rFonts w:ascii="Verdana" w:hAnsi="Verdana"/>
                <w:spacing w:val="-4"/>
                <w:sz w:val="18"/>
                <w:szCs w:val="18"/>
              </w:rPr>
            </w:pPr>
            <w:r w:rsidRPr="00B46598">
              <w:rPr>
                <w:rFonts w:ascii="Verdana" w:hAnsi="Verdana"/>
                <w:spacing w:val="-4"/>
                <w:sz w:val="18"/>
                <w:szCs w:val="18"/>
              </w:rPr>
              <w:t>Не се приема</w:t>
            </w:r>
          </w:p>
        </w:tc>
        <w:tc>
          <w:tcPr>
            <w:tcW w:w="5157" w:type="dxa"/>
            <w:tcBorders>
              <w:top w:val="single" w:sz="18" w:space="0" w:color="2E74B5"/>
              <w:bottom w:val="nil"/>
            </w:tcBorders>
            <w:shd w:val="clear" w:color="auto" w:fill="auto"/>
          </w:tcPr>
          <w:p w14:paraId="1AA3E972" w14:textId="375053E1" w:rsidR="00557E1F" w:rsidRPr="00444B16" w:rsidRDefault="00557E1F" w:rsidP="00557E1F">
            <w:pPr>
              <w:spacing w:before="60" w:after="20"/>
              <w:rPr>
                <w:rFonts w:ascii="Verdana" w:hAnsi="Verdana"/>
                <w:spacing w:val="-4"/>
                <w:sz w:val="18"/>
                <w:szCs w:val="18"/>
              </w:rPr>
            </w:pPr>
            <w:r w:rsidRPr="007A0AB9">
              <w:rPr>
                <w:rFonts w:ascii="Verdana" w:hAnsi="Verdana"/>
                <w:spacing w:val="-4"/>
                <w:sz w:val="18"/>
                <w:szCs w:val="18"/>
              </w:rPr>
              <w:t>Ня</w:t>
            </w:r>
            <w:r>
              <w:rPr>
                <w:rFonts w:ascii="Verdana" w:hAnsi="Verdana"/>
                <w:spacing w:val="-4"/>
                <w:sz w:val="18"/>
                <w:szCs w:val="18"/>
              </w:rPr>
              <w:t>ма</w:t>
            </w:r>
            <w:r w:rsidRPr="007A0AB9">
              <w:rPr>
                <w:rFonts w:ascii="Verdana" w:hAnsi="Verdana"/>
                <w:spacing w:val="-4"/>
                <w:sz w:val="18"/>
                <w:szCs w:val="18"/>
              </w:rPr>
              <w:t xml:space="preserve"> мотиви и предложения</w:t>
            </w:r>
            <w:r>
              <w:rPr>
                <w:rFonts w:ascii="Verdana" w:hAnsi="Verdana"/>
                <w:spacing w:val="-4"/>
                <w:sz w:val="18"/>
                <w:szCs w:val="18"/>
              </w:rPr>
              <w:t>.</w:t>
            </w:r>
          </w:p>
        </w:tc>
      </w:tr>
      <w:tr w:rsidR="00557E1F" w:rsidRPr="00444B16" w14:paraId="7513C790" w14:textId="77777777" w:rsidTr="00473750">
        <w:trPr>
          <w:jc w:val="center"/>
        </w:trPr>
        <w:tc>
          <w:tcPr>
            <w:tcW w:w="686" w:type="dxa"/>
            <w:tcBorders>
              <w:top w:val="single" w:sz="18" w:space="0" w:color="2E74B5"/>
              <w:bottom w:val="nil"/>
            </w:tcBorders>
            <w:shd w:val="clear" w:color="auto" w:fill="auto"/>
          </w:tcPr>
          <w:p w14:paraId="28D2DE1F" w14:textId="77777777" w:rsidR="00557E1F" w:rsidRPr="00444B16" w:rsidRDefault="00557E1F" w:rsidP="00557E1F">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top w:val="single" w:sz="18" w:space="0" w:color="2E74B5"/>
              <w:bottom w:val="nil"/>
            </w:tcBorders>
            <w:shd w:val="clear" w:color="auto" w:fill="auto"/>
          </w:tcPr>
          <w:p w14:paraId="04C23932" w14:textId="6AFCC297"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Ч. Войкова</w:t>
            </w:r>
          </w:p>
          <w:p w14:paraId="3CA01C99" w14:textId="15D25810" w:rsidR="00557E1F" w:rsidRPr="00444B16" w:rsidRDefault="00557E1F" w:rsidP="0056523B">
            <w:pPr>
              <w:spacing w:before="60" w:after="20"/>
              <w:rPr>
                <w:rFonts w:ascii="Verdana" w:hAnsi="Verdana"/>
                <w:spacing w:val="-2"/>
                <w:sz w:val="18"/>
                <w:szCs w:val="18"/>
              </w:rPr>
            </w:pPr>
            <w:r w:rsidRPr="00444B16">
              <w:rPr>
                <w:rFonts w:ascii="Verdana" w:hAnsi="Verdana"/>
                <w:spacing w:val="-2"/>
                <w:sz w:val="18"/>
                <w:szCs w:val="18"/>
              </w:rPr>
              <w:t>(получено по електронен път на 25.11.2024 г.)</w:t>
            </w:r>
          </w:p>
        </w:tc>
        <w:tc>
          <w:tcPr>
            <w:tcW w:w="5811" w:type="dxa"/>
            <w:tcBorders>
              <w:top w:val="single" w:sz="18" w:space="0" w:color="2E74B5"/>
              <w:bottom w:val="nil"/>
            </w:tcBorders>
            <w:shd w:val="clear" w:color="auto" w:fill="auto"/>
          </w:tcPr>
          <w:p w14:paraId="191F77E3" w14:textId="77777777"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 xml:space="preserve">Изразявам мнението си против предложените изменения на наредбата за сечите и наредбата за строителство в горите, независимо от причините и мотивите довели до тях. </w:t>
            </w:r>
          </w:p>
          <w:p w14:paraId="6746EF31" w14:textId="77777777"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Против съм страната ни да бъде осъждана, а ние (реалните данъкоплатци) да плащаме глоби на ЕС.</w:t>
            </w:r>
          </w:p>
          <w:p w14:paraId="6575E6CB" w14:textId="27531FB1"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Против съм промените на закони и наредби, в интерес на медийни продукции, частни и корпоративни интереси и престъпна дейност сеч,  за сметка на природата и гражданите.</w:t>
            </w:r>
          </w:p>
        </w:tc>
        <w:tc>
          <w:tcPr>
            <w:tcW w:w="1560" w:type="dxa"/>
            <w:tcBorders>
              <w:top w:val="single" w:sz="18" w:space="0" w:color="2E74B5"/>
              <w:bottom w:val="nil"/>
            </w:tcBorders>
            <w:shd w:val="clear" w:color="auto" w:fill="auto"/>
          </w:tcPr>
          <w:p w14:paraId="7723EDBB" w14:textId="729FDB55" w:rsidR="00557E1F" w:rsidRPr="00444B16" w:rsidRDefault="00557E1F" w:rsidP="00557E1F">
            <w:pPr>
              <w:spacing w:before="60" w:after="20"/>
              <w:rPr>
                <w:rFonts w:ascii="Verdana" w:hAnsi="Verdana"/>
                <w:color w:val="FF0000"/>
                <w:spacing w:val="-4"/>
                <w:sz w:val="18"/>
                <w:szCs w:val="18"/>
              </w:rPr>
            </w:pPr>
            <w:r w:rsidRPr="00B46598">
              <w:rPr>
                <w:rFonts w:ascii="Verdana" w:hAnsi="Verdana"/>
                <w:spacing w:val="-4"/>
                <w:sz w:val="18"/>
                <w:szCs w:val="18"/>
              </w:rPr>
              <w:t>Не се приема</w:t>
            </w:r>
          </w:p>
        </w:tc>
        <w:tc>
          <w:tcPr>
            <w:tcW w:w="5157" w:type="dxa"/>
            <w:tcBorders>
              <w:top w:val="single" w:sz="18" w:space="0" w:color="2E74B5"/>
              <w:bottom w:val="nil"/>
            </w:tcBorders>
            <w:shd w:val="clear" w:color="auto" w:fill="auto"/>
          </w:tcPr>
          <w:p w14:paraId="38642608" w14:textId="00C3349B" w:rsidR="00557E1F" w:rsidRPr="00444B16" w:rsidRDefault="00557E1F" w:rsidP="00557E1F">
            <w:pPr>
              <w:spacing w:before="60" w:after="20"/>
              <w:rPr>
                <w:rFonts w:ascii="Verdana" w:hAnsi="Verdana"/>
                <w:spacing w:val="-4"/>
                <w:sz w:val="18"/>
                <w:szCs w:val="18"/>
              </w:rPr>
            </w:pPr>
            <w:r w:rsidRPr="007A0AB9">
              <w:rPr>
                <w:rFonts w:ascii="Verdana" w:hAnsi="Verdana"/>
                <w:spacing w:val="-4"/>
                <w:sz w:val="18"/>
                <w:szCs w:val="18"/>
              </w:rPr>
              <w:t>Ня</w:t>
            </w:r>
            <w:r>
              <w:rPr>
                <w:rFonts w:ascii="Verdana" w:hAnsi="Verdana"/>
                <w:spacing w:val="-4"/>
                <w:sz w:val="18"/>
                <w:szCs w:val="18"/>
              </w:rPr>
              <w:t xml:space="preserve">ма </w:t>
            </w:r>
            <w:r w:rsidRPr="007A0AB9">
              <w:rPr>
                <w:rFonts w:ascii="Verdana" w:hAnsi="Verdana"/>
                <w:spacing w:val="-4"/>
                <w:sz w:val="18"/>
                <w:szCs w:val="18"/>
              </w:rPr>
              <w:t>мотиви и предложения</w:t>
            </w:r>
            <w:r>
              <w:rPr>
                <w:rFonts w:ascii="Verdana" w:hAnsi="Verdana"/>
                <w:spacing w:val="-4"/>
                <w:sz w:val="18"/>
                <w:szCs w:val="18"/>
              </w:rPr>
              <w:t>.</w:t>
            </w:r>
          </w:p>
        </w:tc>
      </w:tr>
      <w:tr w:rsidR="00557E1F" w:rsidRPr="00444B16" w14:paraId="0E3B1C19" w14:textId="77777777" w:rsidTr="00473750">
        <w:trPr>
          <w:jc w:val="center"/>
        </w:trPr>
        <w:tc>
          <w:tcPr>
            <w:tcW w:w="686" w:type="dxa"/>
            <w:tcBorders>
              <w:top w:val="single" w:sz="18" w:space="0" w:color="2E74B5"/>
              <w:bottom w:val="nil"/>
            </w:tcBorders>
            <w:shd w:val="clear" w:color="auto" w:fill="auto"/>
          </w:tcPr>
          <w:p w14:paraId="12DBC42B" w14:textId="77777777" w:rsidR="00557E1F" w:rsidRPr="00444B16" w:rsidRDefault="00557E1F" w:rsidP="00557E1F">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top w:val="single" w:sz="18" w:space="0" w:color="2E74B5"/>
              <w:bottom w:val="nil"/>
            </w:tcBorders>
            <w:shd w:val="clear" w:color="auto" w:fill="auto"/>
          </w:tcPr>
          <w:p w14:paraId="5F4C3858" w14:textId="02FD9193"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Георги Парпулов</w:t>
            </w:r>
          </w:p>
          <w:p w14:paraId="14016BFB" w14:textId="0A50F824"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(получено по електронен път на 27.11.2024 г.)</w:t>
            </w:r>
          </w:p>
        </w:tc>
        <w:tc>
          <w:tcPr>
            <w:tcW w:w="5811" w:type="dxa"/>
            <w:tcBorders>
              <w:top w:val="single" w:sz="18" w:space="0" w:color="2E74B5"/>
              <w:bottom w:val="nil"/>
            </w:tcBorders>
            <w:shd w:val="clear" w:color="auto" w:fill="auto"/>
          </w:tcPr>
          <w:p w14:paraId="1598452B" w14:textId="47E46538"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Пиша Ви, за да изразя несъгласие с предложените изменения в Наредбата за сечите и Наредбата за строителство в горите. Да се позволи изсичането на просеки до 17% от горската площ не ще допринесе за опазването и възстановяването на природата, а най-вероятно ще доведе и до засилване на безконтролната сеч в горите, която бездруго е проблем у нас. Настоявам за тяхното незабавно оттегляне.</w:t>
            </w:r>
          </w:p>
        </w:tc>
        <w:tc>
          <w:tcPr>
            <w:tcW w:w="1560" w:type="dxa"/>
            <w:tcBorders>
              <w:top w:val="single" w:sz="18" w:space="0" w:color="2E74B5"/>
              <w:bottom w:val="nil"/>
            </w:tcBorders>
            <w:shd w:val="clear" w:color="auto" w:fill="auto"/>
          </w:tcPr>
          <w:p w14:paraId="0DA232F4" w14:textId="00449B69" w:rsidR="00557E1F" w:rsidRPr="00444B16" w:rsidRDefault="00557E1F" w:rsidP="00557E1F">
            <w:pPr>
              <w:spacing w:before="60" w:after="20"/>
              <w:rPr>
                <w:rFonts w:ascii="Verdana" w:hAnsi="Verdana"/>
                <w:color w:val="FF0000"/>
                <w:spacing w:val="-4"/>
                <w:sz w:val="18"/>
                <w:szCs w:val="18"/>
              </w:rPr>
            </w:pPr>
            <w:r w:rsidRPr="00B46598">
              <w:rPr>
                <w:rFonts w:ascii="Verdana" w:hAnsi="Verdana"/>
                <w:spacing w:val="-4"/>
                <w:sz w:val="18"/>
                <w:szCs w:val="18"/>
              </w:rPr>
              <w:t>Не се приема</w:t>
            </w:r>
          </w:p>
        </w:tc>
        <w:tc>
          <w:tcPr>
            <w:tcW w:w="5157" w:type="dxa"/>
            <w:tcBorders>
              <w:top w:val="single" w:sz="18" w:space="0" w:color="2E74B5"/>
              <w:bottom w:val="nil"/>
            </w:tcBorders>
            <w:shd w:val="clear" w:color="auto" w:fill="auto"/>
          </w:tcPr>
          <w:p w14:paraId="22897430" w14:textId="289677D3" w:rsidR="00557E1F" w:rsidRPr="00444B16" w:rsidRDefault="00557E1F" w:rsidP="00437F08">
            <w:pPr>
              <w:spacing w:before="60" w:after="20"/>
              <w:jc w:val="both"/>
              <w:rPr>
                <w:rFonts w:ascii="Verdana" w:hAnsi="Verdana"/>
                <w:spacing w:val="-4"/>
                <w:sz w:val="18"/>
                <w:szCs w:val="18"/>
              </w:rPr>
            </w:pPr>
            <w:r w:rsidRPr="001F416F">
              <w:rPr>
                <w:rFonts w:ascii="Verdana" w:hAnsi="Verdana"/>
                <w:spacing w:val="-4"/>
                <w:sz w:val="18"/>
                <w:szCs w:val="18"/>
              </w:rPr>
              <w:t>Предложението, площта на съществуващите и новоизградените просеки да е до 17% от площта на цялото на</w:t>
            </w:r>
            <w:r>
              <w:rPr>
                <w:rFonts w:ascii="Verdana" w:hAnsi="Verdana"/>
                <w:spacing w:val="-4"/>
                <w:sz w:val="18"/>
                <w:szCs w:val="18"/>
              </w:rPr>
              <w:t>саждение или имот, се отнася към проекта на НИД на</w:t>
            </w:r>
            <w:r w:rsidRPr="001F416F">
              <w:rPr>
                <w:rFonts w:ascii="Verdana" w:hAnsi="Verdana"/>
                <w:spacing w:val="-4"/>
                <w:sz w:val="18"/>
                <w:szCs w:val="18"/>
              </w:rPr>
              <w:t xml:space="preserve"> Наредба 8 </w:t>
            </w:r>
            <w:r>
              <w:rPr>
                <w:rFonts w:ascii="Verdana" w:hAnsi="Verdana"/>
                <w:spacing w:val="-4"/>
                <w:sz w:val="18"/>
                <w:szCs w:val="18"/>
              </w:rPr>
              <w:t xml:space="preserve">от 2011 г. </w:t>
            </w:r>
            <w:r w:rsidRPr="001F416F">
              <w:rPr>
                <w:rFonts w:ascii="Verdana" w:hAnsi="Verdana"/>
                <w:spacing w:val="-4"/>
                <w:sz w:val="18"/>
                <w:szCs w:val="18"/>
              </w:rPr>
              <w:t>за сечите в горите.</w:t>
            </w:r>
          </w:p>
        </w:tc>
      </w:tr>
      <w:tr w:rsidR="00557E1F" w:rsidRPr="00444B16" w14:paraId="35272EA4" w14:textId="77777777" w:rsidTr="00473750">
        <w:trPr>
          <w:jc w:val="center"/>
        </w:trPr>
        <w:tc>
          <w:tcPr>
            <w:tcW w:w="686" w:type="dxa"/>
            <w:tcBorders>
              <w:top w:val="single" w:sz="18" w:space="0" w:color="2E74B5"/>
              <w:bottom w:val="nil"/>
            </w:tcBorders>
            <w:shd w:val="clear" w:color="auto" w:fill="auto"/>
          </w:tcPr>
          <w:p w14:paraId="0CB1A993" w14:textId="77777777" w:rsidR="00557E1F" w:rsidRPr="00444B16" w:rsidRDefault="00557E1F" w:rsidP="00557E1F">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top w:val="single" w:sz="18" w:space="0" w:color="2E74B5"/>
              <w:bottom w:val="nil"/>
            </w:tcBorders>
            <w:shd w:val="clear" w:color="auto" w:fill="auto"/>
          </w:tcPr>
          <w:p w14:paraId="048FDEEA" w14:textId="77777777"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Митко Попов</w:t>
            </w:r>
          </w:p>
          <w:p w14:paraId="16C3329D" w14:textId="3E8161C0"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(получено по електронен път на 27.11.2024 г.)</w:t>
            </w:r>
          </w:p>
        </w:tc>
        <w:tc>
          <w:tcPr>
            <w:tcW w:w="5811" w:type="dxa"/>
            <w:tcBorders>
              <w:top w:val="single" w:sz="18" w:space="0" w:color="2E74B5"/>
              <w:bottom w:val="nil"/>
            </w:tcBorders>
            <w:shd w:val="clear" w:color="auto" w:fill="auto"/>
          </w:tcPr>
          <w:p w14:paraId="32D5230A" w14:textId="77777777"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Не позволявам да приемате изменението в Наредбата! Не може да се секат до 17% като просеки. То така ще се изсече супер много гора!</w:t>
            </w:r>
          </w:p>
          <w:p w14:paraId="35ADF7D2" w14:textId="77777777"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Да я секат с други машини, които не изискват сеч на толкова широки просеки.</w:t>
            </w:r>
          </w:p>
          <w:p w14:paraId="6E090E2D" w14:textId="77777777"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Гора трябва да има и за да задържа вода-хем да има повече подземни води, хем да не стават наводнения.</w:t>
            </w:r>
          </w:p>
          <w:p w14:paraId="59796C14" w14:textId="6C71BAD9"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Никакви 17% просеки!</w:t>
            </w:r>
          </w:p>
        </w:tc>
        <w:tc>
          <w:tcPr>
            <w:tcW w:w="1560" w:type="dxa"/>
            <w:tcBorders>
              <w:top w:val="single" w:sz="18" w:space="0" w:color="2E74B5"/>
              <w:bottom w:val="nil"/>
            </w:tcBorders>
            <w:shd w:val="clear" w:color="auto" w:fill="auto"/>
          </w:tcPr>
          <w:p w14:paraId="22341A34" w14:textId="50A3425E" w:rsidR="00557E1F" w:rsidRPr="00444B16" w:rsidRDefault="00557E1F" w:rsidP="00557E1F">
            <w:pPr>
              <w:spacing w:before="60" w:after="20"/>
              <w:rPr>
                <w:rFonts w:ascii="Verdana" w:hAnsi="Verdana"/>
                <w:color w:val="FF0000"/>
                <w:spacing w:val="-4"/>
                <w:sz w:val="18"/>
                <w:szCs w:val="18"/>
              </w:rPr>
            </w:pPr>
            <w:r w:rsidRPr="00B46598">
              <w:rPr>
                <w:rFonts w:ascii="Verdana" w:hAnsi="Verdana"/>
                <w:spacing w:val="-4"/>
                <w:sz w:val="18"/>
                <w:szCs w:val="18"/>
              </w:rPr>
              <w:t>Не се приема</w:t>
            </w:r>
          </w:p>
        </w:tc>
        <w:tc>
          <w:tcPr>
            <w:tcW w:w="5157" w:type="dxa"/>
            <w:tcBorders>
              <w:top w:val="single" w:sz="18" w:space="0" w:color="2E74B5"/>
              <w:bottom w:val="nil"/>
            </w:tcBorders>
            <w:shd w:val="clear" w:color="auto" w:fill="auto"/>
          </w:tcPr>
          <w:p w14:paraId="43DDF5B0" w14:textId="2D40E995" w:rsidR="00557E1F" w:rsidRPr="00444B16" w:rsidRDefault="00557E1F" w:rsidP="00437F08">
            <w:pPr>
              <w:spacing w:before="60" w:after="20"/>
              <w:jc w:val="both"/>
              <w:rPr>
                <w:rFonts w:ascii="Verdana" w:hAnsi="Verdana"/>
                <w:spacing w:val="-4"/>
                <w:sz w:val="18"/>
                <w:szCs w:val="18"/>
              </w:rPr>
            </w:pPr>
            <w:r w:rsidRPr="001F416F">
              <w:rPr>
                <w:rFonts w:ascii="Verdana" w:hAnsi="Verdana"/>
                <w:spacing w:val="-4"/>
                <w:sz w:val="18"/>
                <w:szCs w:val="18"/>
              </w:rPr>
              <w:t xml:space="preserve">Предложението, площта на съществуващите и новоизградените просеки да е до 17% от площта на цялото насаждение или имот, се отнася </w:t>
            </w:r>
            <w:r>
              <w:rPr>
                <w:rFonts w:ascii="Verdana" w:hAnsi="Verdana"/>
                <w:spacing w:val="-4"/>
                <w:sz w:val="18"/>
                <w:szCs w:val="18"/>
              </w:rPr>
              <w:t>към проекта на НИД на</w:t>
            </w:r>
            <w:r w:rsidRPr="001F416F">
              <w:rPr>
                <w:rFonts w:ascii="Verdana" w:hAnsi="Verdana"/>
                <w:spacing w:val="-4"/>
                <w:sz w:val="18"/>
                <w:szCs w:val="18"/>
              </w:rPr>
              <w:t xml:space="preserve"> Наредба 8 </w:t>
            </w:r>
            <w:r>
              <w:rPr>
                <w:rFonts w:ascii="Verdana" w:hAnsi="Verdana"/>
                <w:spacing w:val="-4"/>
                <w:sz w:val="18"/>
                <w:szCs w:val="18"/>
              </w:rPr>
              <w:t xml:space="preserve">от 2011 г. </w:t>
            </w:r>
            <w:r w:rsidRPr="001F416F">
              <w:rPr>
                <w:rFonts w:ascii="Verdana" w:hAnsi="Verdana"/>
                <w:spacing w:val="-4"/>
                <w:sz w:val="18"/>
                <w:szCs w:val="18"/>
              </w:rPr>
              <w:t>за сечите в горите.</w:t>
            </w:r>
          </w:p>
        </w:tc>
      </w:tr>
      <w:tr w:rsidR="00557E1F" w:rsidRPr="00444B16" w14:paraId="5337B070" w14:textId="77777777" w:rsidTr="00473750">
        <w:trPr>
          <w:jc w:val="center"/>
        </w:trPr>
        <w:tc>
          <w:tcPr>
            <w:tcW w:w="686" w:type="dxa"/>
            <w:tcBorders>
              <w:top w:val="single" w:sz="18" w:space="0" w:color="2E74B5"/>
              <w:bottom w:val="nil"/>
            </w:tcBorders>
            <w:shd w:val="clear" w:color="auto" w:fill="auto"/>
          </w:tcPr>
          <w:p w14:paraId="3B350AEB" w14:textId="77777777" w:rsidR="00557E1F" w:rsidRPr="00444B16" w:rsidRDefault="00557E1F" w:rsidP="00557E1F">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top w:val="single" w:sz="18" w:space="0" w:color="2E74B5"/>
              <w:bottom w:val="nil"/>
            </w:tcBorders>
            <w:shd w:val="clear" w:color="auto" w:fill="auto"/>
          </w:tcPr>
          <w:p w14:paraId="2E2AB734" w14:textId="77777777"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Русан Стаменов</w:t>
            </w:r>
          </w:p>
          <w:p w14:paraId="7CF09BD4" w14:textId="5F41F8BB"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(получено по електронен път на 27.11.2024 г.)</w:t>
            </w:r>
          </w:p>
        </w:tc>
        <w:tc>
          <w:tcPr>
            <w:tcW w:w="5811" w:type="dxa"/>
            <w:tcBorders>
              <w:top w:val="single" w:sz="18" w:space="0" w:color="2E74B5"/>
              <w:bottom w:val="nil"/>
            </w:tcBorders>
            <w:shd w:val="clear" w:color="auto" w:fill="auto"/>
          </w:tcPr>
          <w:p w14:paraId="725AD489" w14:textId="3368E514"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На вашето внимание изпращам лично становище, а именно несъгласие предложените изменения на  Наредба № 8 от 2011 г. за сечите в горите и на Наредба № 5 от 2014 г. за строителството в горски територии без промяна на предназначението им да влязат в сила.</w:t>
            </w:r>
          </w:p>
          <w:p w14:paraId="359718A4" w14:textId="21988C6C"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Мотивите за несъгласието ми са заплахите от фрагментация на горите, увеличаване на ерозията, последващото затлачване на язовири и водни обекти, нарушаването на ландшафта, откриване на големи голи площи, облекчаване на бракониерството, затрудняване на контрола върху дърводобива, улесняване навлизането на агресивни интродуценти, както и намаляването на биологичното разнообразие.</w:t>
            </w:r>
          </w:p>
        </w:tc>
        <w:tc>
          <w:tcPr>
            <w:tcW w:w="1560" w:type="dxa"/>
            <w:tcBorders>
              <w:top w:val="single" w:sz="18" w:space="0" w:color="2E74B5"/>
              <w:bottom w:val="nil"/>
            </w:tcBorders>
            <w:shd w:val="clear" w:color="auto" w:fill="auto"/>
          </w:tcPr>
          <w:p w14:paraId="0099128A" w14:textId="28BD9815" w:rsidR="00557E1F" w:rsidRPr="00444B16" w:rsidRDefault="00557E1F" w:rsidP="00557E1F">
            <w:pPr>
              <w:spacing w:before="60" w:after="20"/>
              <w:rPr>
                <w:rFonts w:ascii="Verdana" w:hAnsi="Verdana"/>
                <w:color w:val="FF0000"/>
                <w:spacing w:val="-4"/>
                <w:sz w:val="18"/>
                <w:szCs w:val="18"/>
              </w:rPr>
            </w:pPr>
            <w:r w:rsidRPr="00B46598">
              <w:rPr>
                <w:rFonts w:ascii="Verdana" w:hAnsi="Verdana"/>
                <w:spacing w:val="-4"/>
                <w:sz w:val="18"/>
                <w:szCs w:val="18"/>
              </w:rPr>
              <w:t>Не се приема</w:t>
            </w:r>
          </w:p>
        </w:tc>
        <w:tc>
          <w:tcPr>
            <w:tcW w:w="5157" w:type="dxa"/>
            <w:tcBorders>
              <w:top w:val="single" w:sz="18" w:space="0" w:color="2E74B5"/>
              <w:bottom w:val="nil"/>
            </w:tcBorders>
            <w:shd w:val="clear" w:color="auto" w:fill="auto"/>
          </w:tcPr>
          <w:p w14:paraId="0B68EC23" w14:textId="3E6925AF" w:rsidR="00557E1F" w:rsidRPr="00444B16" w:rsidRDefault="00557E1F" w:rsidP="00437F08">
            <w:pPr>
              <w:spacing w:before="60" w:after="20"/>
              <w:jc w:val="both"/>
              <w:rPr>
                <w:rFonts w:ascii="Verdana" w:hAnsi="Verdana"/>
                <w:spacing w:val="-4"/>
                <w:sz w:val="18"/>
                <w:szCs w:val="18"/>
              </w:rPr>
            </w:pPr>
            <w:r>
              <w:rPr>
                <w:rFonts w:ascii="Verdana" w:hAnsi="Verdana"/>
                <w:spacing w:val="-4"/>
                <w:sz w:val="18"/>
                <w:szCs w:val="18"/>
              </w:rPr>
              <w:t>По изложените в т. 41 мотиви.</w:t>
            </w:r>
          </w:p>
        </w:tc>
      </w:tr>
      <w:tr w:rsidR="00557E1F" w:rsidRPr="00444B16" w14:paraId="67AF121E" w14:textId="77777777" w:rsidTr="00473750">
        <w:trPr>
          <w:jc w:val="center"/>
        </w:trPr>
        <w:tc>
          <w:tcPr>
            <w:tcW w:w="686" w:type="dxa"/>
            <w:tcBorders>
              <w:top w:val="single" w:sz="18" w:space="0" w:color="2E74B5"/>
              <w:bottom w:val="nil"/>
            </w:tcBorders>
            <w:shd w:val="clear" w:color="auto" w:fill="auto"/>
          </w:tcPr>
          <w:p w14:paraId="1A78A719" w14:textId="77777777" w:rsidR="00557E1F" w:rsidRPr="00444B16" w:rsidRDefault="00557E1F" w:rsidP="00557E1F">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top w:val="single" w:sz="18" w:space="0" w:color="2E74B5"/>
              <w:bottom w:val="nil"/>
            </w:tcBorders>
            <w:shd w:val="clear" w:color="auto" w:fill="auto"/>
          </w:tcPr>
          <w:p w14:paraId="6AA71202" w14:textId="7411B98D"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Вълчо Шопов</w:t>
            </w:r>
          </w:p>
          <w:p w14:paraId="21AF232E" w14:textId="0B0AA45A"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(получено по електронен път на 28.11.2024 г.)</w:t>
            </w:r>
          </w:p>
        </w:tc>
        <w:tc>
          <w:tcPr>
            <w:tcW w:w="5811" w:type="dxa"/>
            <w:tcBorders>
              <w:top w:val="single" w:sz="18" w:space="0" w:color="2E74B5"/>
              <w:bottom w:val="nil"/>
            </w:tcBorders>
            <w:shd w:val="clear" w:color="auto" w:fill="auto"/>
          </w:tcPr>
          <w:p w14:paraId="648A46F7" w14:textId="77777777"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Уважаеми дами и господа,</w:t>
            </w:r>
          </w:p>
          <w:p w14:paraId="27D165A5" w14:textId="77777777"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не съм съгласен с предложените промени в Наредба № 8 от 2011 г. за сечите в горите и в Наредба № 5 от 2014 г. за строителството в горски територии без промяна на предназначението им, защото те не са в интерес на опазването и развитието на българската гора, а в интерес на собствениците на определени дърводобивни фирми и са заплаха за българската гора. Промените ще доведат до бързо изсичане в рамките на кратък период на дадена борова или дъбова гора и ще ликвидрат многообразието във възрастта и в структурата й, ще доведат до намаляване на биологичното разнообразие, до много други проблеми.</w:t>
            </w:r>
          </w:p>
          <w:p w14:paraId="56E55EEC" w14:textId="273544B5"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Вие не сте там, за да служите на собствениците на няколко фирми, макар някои от вас да зависят служебно и материално от тях и от корумпираните по тази линия политици, а да служите на останалото огромно мнозинство от българските граждани.</w:t>
            </w:r>
          </w:p>
        </w:tc>
        <w:tc>
          <w:tcPr>
            <w:tcW w:w="1560" w:type="dxa"/>
            <w:tcBorders>
              <w:top w:val="single" w:sz="18" w:space="0" w:color="2E74B5"/>
              <w:bottom w:val="nil"/>
            </w:tcBorders>
            <w:shd w:val="clear" w:color="auto" w:fill="auto"/>
          </w:tcPr>
          <w:p w14:paraId="38775AF4" w14:textId="1AD7C06C" w:rsidR="00557E1F" w:rsidRPr="001D1F85" w:rsidRDefault="00557E1F" w:rsidP="00557E1F">
            <w:pPr>
              <w:spacing w:before="60" w:after="20"/>
              <w:rPr>
                <w:rFonts w:ascii="Verdana" w:hAnsi="Verdana"/>
                <w:spacing w:val="-4"/>
                <w:sz w:val="18"/>
                <w:szCs w:val="18"/>
              </w:rPr>
            </w:pPr>
            <w:r w:rsidRPr="001D1F85">
              <w:rPr>
                <w:rFonts w:ascii="Verdana" w:hAnsi="Verdana"/>
                <w:spacing w:val="-4"/>
                <w:sz w:val="18"/>
                <w:szCs w:val="18"/>
              </w:rPr>
              <w:t>Не се приема</w:t>
            </w:r>
          </w:p>
        </w:tc>
        <w:tc>
          <w:tcPr>
            <w:tcW w:w="5157" w:type="dxa"/>
            <w:tcBorders>
              <w:top w:val="single" w:sz="18" w:space="0" w:color="2E74B5"/>
              <w:bottom w:val="nil"/>
            </w:tcBorders>
            <w:shd w:val="clear" w:color="auto" w:fill="auto"/>
          </w:tcPr>
          <w:p w14:paraId="55E90699" w14:textId="7564E6EA" w:rsidR="00557E1F" w:rsidRPr="001D1F85" w:rsidRDefault="00557E1F" w:rsidP="00437F08">
            <w:pPr>
              <w:spacing w:before="60" w:after="20"/>
              <w:jc w:val="both"/>
              <w:rPr>
                <w:rFonts w:ascii="Verdana" w:hAnsi="Verdana"/>
                <w:spacing w:val="-4"/>
                <w:sz w:val="18"/>
                <w:szCs w:val="18"/>
              </w:rPr>
            </w:pPr>
            <w:r w:rsidRPr="001D1F85">
              <w:rPr>
                <w:rFonts w:ascii="Verdana" w:hAnsi="Verdana"/>
                <w:spacing w:val="-4"/>
                <w:sz w:val="18"/>
                <w:szCs w:val="18"/>
              </w:rPr>
              <w:t xml:space="preserve">Няма конкретни </w:t>
            </w:r>
            <w:r>
              <w:rPr>
                <w:rFonts w:ascii="Verdana" w:hAnsi="Verdana"/>
                <w:spacing w:val="-4"/>
                <w:sz w:val="18"/>
                <w:szCs w:val="18"/>
              </w:rPr>
              <w:t xml:space="preserve">мотиви и </w:t>
            </w:r>
            <w:r w:rsidRPr="001D1F85">
              <w:rPr>
                <w:rFonts w:ascii="Verdana" w:hAnsi="Verdana"/>
                <w:spacing w:val="-4"/>
                <w:sz w:val="18"/>
                <w:szCs w:val="18"/>
              </w:rPr>
              <w:t>предложения</w:t>
            </w:r>
            <w:r>
              <w:rPr>
                <w:rFonts w:ascii="Verdana" w:hAnsi="Verdana"/>
                <w:spacing w:val="-4"/>
                <w:sz w:val="18"/>
                <w:szCs w:val="18"/>
              </w:rPr>
              <w:t>.</w:t>
            </w:r>
          </w:p>
        </w:tc>
      </w:tr>
      <w:tr w:rsidR="00557E1F" w:rsidRPr="00444B16" w14:paraId="28783AF4" w14:textId="77777777" w:rsidTr="00473750">
        <w:trPr>
          <w:jc w:val="center"/>
        </w:trPr>
        <w:tc>
          <w:tcPr>
            <w:tcW w:w="686" w:type="dxa"/>
            <w:tcBorders>
              <w:top w:val="single" w:sz="18" w:space="0" w:color="2E74B5"/>
              <w:bottom w:val="nil"/>
            </w:tcBorders>
            <w:shd w:val="clear" w:color="auto" w:fill="auto"/>
          </w:tcPr>
          <w:p w14:paraId="4256F060" w14:textId="77777777" w:rsidR="00557E1F" w:rsidRPr="00444B16" w:rsidRDefault="00557E1F" w:rsidP="00557E1F">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top w:val="single" w:sz="18" w:space="0" w:color="2E74B5"/>
              <w:bottom w:val="nil"/>
            </w:tcBorders>
            <w:shd w:val="clear" w:color="auto" w:fill="auto"/>
          </w:tcPr>
          <w:p w14:paraId="1587BB2C" w14:textId="77777777"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Цветелина Кирилова</w:t>
            </w:r>
          </w:p>
          <w:p w14:paraId="1C5066CC" w14:textId="49999E92"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(получено по електронен път на 27.11.2024 г.)</w:t>
            </w:r>
          </w:p>
        </w:tc>
        <w:tc>
          <w:tcPr>
            <w:tcW w:w="5811" w:type="dxa"/>
            <w:tcBorders>
              <w:top w:val="single" w:sz="18" w:space="0" w:color="2E74B5"/>
              <w:bottom w:val="nil"/>
            </w:tcBorders>
            <w:shd w:val="clear" w:color="auto" w:fill="auto"/>
          </w:tcPr>
          <w:p w14:paraId="4106FD4F" w14:textId="10B983B6"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 xml:space="preserve">Бих искала да изразя своето несъгласие с предложените изменения на Наредба № 8 от 2011 г. за сечите в горите и на Наредба № 5 от 2014 г. за строителството в горски територии без промяна на предназначението им.  </w:t>
            </w:r>
          </w:p>
          <w:p w14:paraId="5384645E" w14:textId="0B7BFEE6"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Смятам, че това би довело до потенциална фрагментация на горите, увеличаване на ерозията, затлачване на язовири и водни обекти, нарушаване на ландшафта, откриване на големи голи площи, облекчаване на бракониерството, затрудняване на контрола върху дърводобива, улесняване навлизането на агресивни интродуценти и намаляване на биологичното разнообразие.</w:t>
            </w:r>
          </w:p>
        </w:tc>
        <w:tc>
          <w:tcPr>
            <w:tcW w:w="1560" w:type="dxa"/>
            <w:tcBorders>
              <w:top w:val="single" w:sz="18" w:space="0" w:color="2E74B5"/>
              <w:bottom w:val="nil"/>
            </w:tcBorders>
            <w:shd w:val="clear" w:color="auto" w:fill="auto"/>
          </w:tcPr>
          <w:p w14:paraId="190B5633" w14:textId="15C5B666" w:rsidR="00557E1F" w:rsidRPr="00444B16" w:rsidRDefault="00557E1F" w:rsidP="00557E1F">
            <w:pPr>
              <w:spacing w:before="60" w:after="20"/>
              <w:rPr>
                <w:rFonts w:ascii="Verdana" w:hAnsi="Verdana"/>
                <w:color w:val="FF0000"/>
                <w:spacing w:val="-4"/>
                <w:sz w:val="18"/>
                <w:szCs w:val="18"/>
              </w:rPr>
            </w:pPr>
            <w:r w:rsidRPr="001D1F85">
              <w:rPr>
                <w:rFonts w:ascii="Verdana" w:hAnsi="Verdana"/>
                <w:spacing w:val="-4"/>
                <w:sz w:val="18"/>
                <w:szCs w:val="18"/>
              </w:rPr>
              <w:t>Не се приема</w:t>
            </w:r>
          </w:p>
        </w:tc>
        <w:tc>
          <w:tcPr>
            <w:tcW w:w="5157" w:type="dxa"/>
            <w:tcBorders>
              <w:top w:val="single" w:sz="18" w:space="0" w:color="2E74B5"/>
              <w:bottom w:val="nil"/>
            </w:tcBorders>
            <w:shd w:val="clear" w:color="auto" w:fill="auto"/>
          </w:tcPr>
          <w:p w14:paraId="62F69327" w14:textId="62D77833" w:rsidR="00557E1F" w:rsidRPr="00444B16" w:rsidRDefault="00557E1F" w:rsidP="00437F08">
            <w:pPr>
              <w:spacing w:before="60" w:after="20"/>
              <w:jc w:val="both"/>
              <w:rPr>
                <w:rFonts w:ascii="Verdana" w:hAnsi="Verdana"/>
                <w:spacing w:val="-4"/>
                <w:sz w:val="18"/>
                <w:szCs w:val="18"/>
              </w:rPr>
            </w:pPr>
            <w:r>
              <w:rPr>
                <w:rFonts w:ascii="Verdana" w:hAnsi="Verdana"/>
                <w:spacing w:val="-4"/>
                <w:sz w:val="18"/>
                <w:szCs w:val="18"/>
              </w:rPr>
              <w:t>По изложените в т. 41 мотиви.</w:t>
            </w:r>
          </w:p>
        </w:tc>
      </w:tr>
      <w:tr w:rsidR="00557E1F" w:rsidRPr="00444B16" w14:paraId="15A11F6A" w14:textId="77777777" w:rsidTr="00473750">
        <w:trPr>
          <w:jc w:val="center"/>
        </w:trPr>
        <w:tc>
          <w:tcPr>
            <w:tcW w:w="686" w:type="dxa"/>
            <w:tcBorders>
              <w:top w:val="single" w:sz="18" w:space="0" w:color="2E74B5"/>
              <w:bottom w:val="single" w:sz="18" w:space="0" w:color="2E74B5"/>
            </w:tcBorders>
            <w:shd w:val="clear" w:color="auto" w:fill="auto"/>
          </w:tcPr>
          <w:p w14:paraId="277A58D1" w14:textId="77777777" w:rsidR="00557E1F" w:rsidRPr="00444B16" w:rsidRDefault="00557E1F" w:rsidP="00557E1F">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top w:val="single" w:sz="18" w:space="0" w:color="2E74B5"/>
              <w:bottom w:val="single" w:sz="18" w:space="0" w:color="2E74B5"/>
            </w:tcBorders>
            <w:shd w:val="clear" w:color="auto" w:fill="auto"/>
          </w:tcPr>
          <w:p w14:paraId="1BAE09EB" w14:textId="01D63A9C"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Галина Иванова (получено по електронен път на 28.11.2024 г.)</w:t>
            </w:r>
          </w:p>
        </w:tc>
        <w:tc>
          <w:tcPr>
            <w:tcW w:w="5811" w:type="dxa"/>
            <w:tcBorders>
              <w:top w:val="single" w:sz="18" w:space="0" w:color="2E74B5"/>
              <w:bottom w:val="single" w:sz="18" w:space="0" w:color="2E74B5"/>
            </w:tcBorders>
            <w:shd w:val="clear" w:color="auto" w:fill="auto"/>
          </w:tcPr>
          <w:p w14:paraId="72126B29" w14:textId="77777777"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 xml:space="preserve">Изразявам категоричното си несъгласие с предложението за изменение на Наредба № 8 от 2011 г. за сечите в горите и на Наредба № 5 от 2014 г. за строителството в горски територии без промяна на предназначението им. Въпросните изменения генерират сериозна заплаха от фрагментация на горите, увеличаване на ерозията, затлачване на язовири и водни обекти, нарушаване на ландшафта, откриване на големи голи площи, облекчаване на бракониерството, затрудняване на контрола върху дърводобива, улесняване навлизането на агресивни интродуценти, намаляване на биологичното разнообразие. </w:t>
            </w:r>
          </w:p>
          <w:p w14:paraId="7EBF347D" w14:textId="47A5EBD2"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Надявам се, здравия разум, сърце и мисъл за бъдещето на България да надделеят над интересите на дърводобивните компании, които и без това системно унищожават горския фонд у нас. Спрете това безумие! Безотговорността днес, ражда утрешните ни кошмари...</w:t>
            </w:r>
          </w:p>
        </w:tc>
        <w:tc>
          <w:tcPr>
            <w:tcW w:w="1560" w:type="dxa"/>
            <w:tcBorders>
              <w:top w:val="single" w:sz="18" w:space="0" w:color="2E74B5"/>
              <w:bottom w:val="single" w:sz="18" w:space="0" w:color="2E74B5"/>
            </w:tcBorders>
            <w:shd w:val="clear" w:color="auto" w:fill="auto"/>
          </w:tcPr>
          <w:p w14:paraId="084DA17D" w14:textId="6594B400" w:rsidR="00557E1F" w:rsidRPr="00444B16" w:rsidRDefault="00557E1F" w:rsidP="00557E1F">
            <w:pPr>
              <w:spacing w:before="60" w:after="20"/>
              <w:rPr>
                <w:rFonts w:ascii="Verdana" w:hAnsi="Verdana"/>
                <w:color w:val="FF0000"/>
                <w:spacing w:val="-4"/>
                <w:sz w:val="18"/>
                <w:szCs w:val="18"/>
              </w:rPr>
            </w:pPr>
            <w:r w:rsidRPr="001D1F85">
              <w:rPr>
                <w:rFonts w:ascii="Verdana" w:hAnsi="Verdana"/>
                <w:spacing w:val="-4"/>
                <w:sz w:val="18"/>
                <w:szCs w:val="18"/>
              </w:rPr>
              <w:t>Не се приема</w:t>
            </w:r>
          </w:p>
        </w:tc>
        <w:tc>
          <w:tcPr>
            <w:tcW w:w="5157" w:type="dxa"/>
            <w:tcBorders>
              <w:top w:val="single" w:sz="18" w:space="0" w:color="2E74B5"/>
              <w:bottom w:val="single" w:sz="18" w:space="0" w:color="2E74B5"/>
            </w:tcBorders>
            <w:shd w:val="clear" w:color="auto" w:fill="auto"/>
          </w:tcPr>
          <w:p w14:paraId="2538F87A" w14:textId="705F8C35" w:rsidR="00557E1F" w:rsidRPr="00444B16" w:rsidRDefault="00557E1F" w:rsidP="00557E1F">
            <w:pPr>
              <w:spacing w:before="60" w:after="20"/>
              <w:rPr>
                <w:rFonts w:ascii="Verdana" w:hAnsi="Verdana"/>
                <w:spacing w:val="-4"/>
                <w:sz w:val="18"/>
                <w:szCs w:val="18"/>
              </w:rPr>
            </w:pPr>
            <w:r>
              <w:rPr>
                <w:rFonts w:ascii="Verdana" w:hAnsi="Verdana"/>
                <w:spacing w:val="-4"/>
                <w:sz w:val="18"/>
                <w:szCs w:val="18"/>
              </w:rPr>
              <w:t>По изложените в т. 41 мотиви.</w:t>
            </w:r>
          </w:p>
        </w:tc>
      </w:tr>
      <w:tr w:rsidR="00557E1F" w:rsidRPr="00444B16" w14:paraId="0735CEDA" w14:textId="77777777" w:rsidTr="00473750">
        <w:trPr>
          <w:jc w:val="center"/>
        </w:trPr>
        <w:tc>
          <w:tcPr>
            <w:tcW w:w="686" w:type="dxa"/>
            <w:tcBorders>
              <w:top w:val="single" w:sz="18" w:space="0" w:color="2E74B5"/>
              <w:bottom w:val="nil"/>
            </w:tcBorders>
            <w:shd w:val="clear" w:color="auto" w:fill="auto"/>
          </w:tcPr>
          <w:p w14:paraId="613ED6BC" w14:textId="77777777" w:rsidR="00557E1F" w:rsidRPr="00444B16" w:rsidRDefault="00557E1F" w:rsidP="00557E1F">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vMerge w:val="restart"/>
            <w:tcBorders>
              <w:top w:val="single" w:sz="18" w:space="0" w:color="2E74B5"/>
            </w:tcBorders>
            <w:shd w:val="clear" w:color="auto" w:fill="auto"/>
          </w:tcPr>
          <w:p w14:paraId="316A1176" w14:textId="77777777"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Илза Христова</w:t>
            </w:r>
          </w:p>
          <w:p w14:paraId="42C0D119" w14:textId="431EDE9B"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(получено по електронен път на 27.11.2024 г.)</w:t>
            </w:r>
          </w:p>
        </w:tc>
        <w:tc>
          <w:tcPr>
            <w:tcW w:w="5811" w:type="dxa"/>
            <w:tcBorders>
              <w:top w:val="single" w:sz="18" w:space="0" w:color="2E74B5"/>
              <w:bottom w:val="nil"/>
            </w:tcBorders>
            <w:shd w:val="clear" w:color="auto" w:fill="auto"/>
          </w:tcPr>
          <w:p w14:paraId="7A228E03" w14:textId="7742EB89"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Изразявам своето категорично несъгласие и остро възражение срещу  предложените изменения в Наредбата за сечите и срещу предложените изменения в Наредбата за строителство в горите.</w:t>
            </w:r>
          </w:p>
        </w:tc>
        <w:tc>
          <w:tcPr>
            <w:tcW w:w="1560" w:type="dxa"/>
            <w:tcBorders>
              <w:top w:val="single" w:sz="18" w:space="0" w:color="2E74B5"/>
              <w:bottom w:val="nil"/>
            </w:tcBorders>
            <w:shd w:val="clear" w:color="auto" w:fill="auto"/>
          </w:tcPr>
          <w:p w14:paraId="1AAEF271" w14:textId="0F9B173B" w:rsidR="00557E1F" w:rsidRPr="00444B16" w:rsidRDefault="00557E1F" w:rsidP="00557E1F">
            <w:pPr>
              <w:spacing w:before="60" w:after="20"/>
              <w:rPr>
                <w:rFonts w:ascii="Verdana" w:hAnsi="Verdana"/>
                <w:color w:val="FF0000"/>
                <w:spacing w:val="-4"/>
                <w:sz w:val="18"/>
                <w:szCs w:val="18"/>
              </w:rPr>
            </w:pPr>
            <w:r w:rsidRPr="0035035D">
              <w:rPr>
                <w:rFonts w:ascii="Verdana" w:hAnsi="Verdana"/>
                <w:spacing w:val="-4"/>
                <w:sz w:val="18"/>
                <w:szCs w:val="18"/>
              </w:rPr>
              <w:t>Не се приема</w:t>
            </w:r>
          </w:p>
        </w:tc>
        <w:tc>
          <w:tcPr>
            <w:tcW w:w="5157" w:type="dxa"/>
            <w:tcBorders>
              <w:top w:val="single" w:sz="18" w:space="0" w:color="2E74B5"/>
              <w:bottom w:val="nil"/>
            </w:tcBorders>
            <w:shd w:val="clear" w:color="auto" w:fill="auto"/>
          </w:tcPr>
          <w:p w14:paraId="44979B83" w14:textId="339BDF25" w:rsidR="00557E1F" w:rsidRPr="00444B16" w:rsidRDefault="00557E1F" w:rsidP="00557E1F">
            <w:pPr>
              <w:spacing w:before="60" w:after="20"/>
              <w:rPr>
                <w:rFonts w:ascii="Verdana" w:hAnsi="Verdana"/>
                <w:spacing w:val="-4"/>
                <w:sz w:val="18"/>
                <w:szCs w:val="18"/>
              </w:rPr>
            </w:pPr>
            <w:r w:rsidRPr="0035035D">
              <w:rPr>
                <w:rFonts w:ascii="Verdana" w:hAnsi="Verdana"/>
                <w:spacing w:val="-4"/>
                <w:sz w:val="18"/>
                <w:szCs w:val="18"/>
              </w:rPr>
              <w:t xml:space="preserve">По изложените в т. 2 и т. 41 мотиви. </w:t>
            </w:r>
          </w:p>
        </w:tc>
      </w:tr>
      <w:tr w:rsidR="00557E1F" w:rsidRPr="00444B16" w14:paraId="4F0E18E8" w14:textId="77777777" w:rsidTr="00473750">
        <w:trPr>
          <w:jc w:val="center"/>
        </w:trPr>
        <w:tc>
          <w:tcPr>
            <w:tcW w:w="686" w:type="dxa"/>
            <w:tcBorders>
              <w:top w:val="nil"/>
              <w:bottom w:val="single" w:sz="18" w:space="0" w:color="2E74B5"/>
            </w:tcBorders>
            <w:shd w:val="clear" w:color="auto" w:fill="auto"/>
          </w:tcPr>
          <w:p w14:paraId="196A0000"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vMerge/>
            <w:tcBorders>
              <w:bottom w:val="single" w:sz="18" w:space="0" w:color="2E74B5"/>
            </w:tcBorders>
            <w:shd w:val="clear" w:color="auto" w:fill="auto"/>
          </w:tcPr>
          <w:p w14:paraId="128EC4DD"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single" w:sz="18" w:space="0" w:color="2E74B5"/>
            </w:tcBorders>
            <w:shd w:val="clear" w:color="auto" w:fill="auto"/>
          </w:tcPr>
          <w:p w14:paraId="0A2302FE" w14:textId="7BB570F6"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Предложените изменения в Наредбата за сечите и Наредбата за строителство в горите представляват сериозно нарушение на националното и европейското законодателство, както и на международните задължения на Република България. Те поставят под заплаха конституционно гарантираните права на гражданите, устойчивото развитие на страната и опазването на природното наследство. Настоявам за тяхното незабавно оттегляне и за провеждане на истинска обществена консултация, подкрепена с детайлни научни изследвания и екологични оценки, в духа на принципа за защита на околната среда и общия интерес.</w:t>
            </w:r>
          </w:p>
        </w:tc>
        <w:tc>
          <w:tcPr>
            <w:tcW w:w="1560" w:type="dxa"/>
            <w:tcBorders>
              <w:top w:val="nil"/>
              <w:bottom w:val="single" w:sz="18" w:space="0" w:color="2E74B5"/>
            </w:tcBorders>
            <w:shd w:val="clear" w:color="auto" w:fill="auto"/>
          </w:tcPr>
          <w:p w14:paraId="7C36804B" w14:textId="77777777" w:rsidR="00557E1F" w:rsidRPr="00444B16" w:rsidRDefault="00557E1F" w:rsidP="00557E1F">
            <w:pPr>
              <w:spacing w:before="60" w:after="20"/>
              <w:rPr>
                <w:rFonts w:ascii="Verdana" w:hAnsi="Verdana"/>
                <w:color w:val="FF0000"/>
                <w:spacing w:val="-4"/>
                <w:sz w:val="18"/>
                <w:szCs w:val="18"/>
              </w:rPr>
            </w:pPr>
          </w:p>
        </w:tc>
        <w:tc>
          <w:tcPr>
            <w:tcW w:w="5157" w:type="dxa"/>
            <w:tcBorders>
              <w:top w:val="nil"/>
              <w:bottom w:val="single" w:sz="18" w:space="0" w:color="2E74B5"/>
            </w:tcBorders>
            <w:shd w:val="clear" w:color="auto" w:fill="auto"/>
          </w:tcPr>
          <w:p w14:paraId="51E4BC06" w14:textId="77777777" w:rsidR="00557E1F" w:rsidRPr="00444B16" w:rsidRDefault="00557E1F" w:rsidP="00557E1F">
            <w:pPr>
              <w:spacing w:before="60" w:after="20"/>
              <w:rPr>
                <w:rFonts w:ascii="Verdana" w:hAnsi="Verdana"/>
                <w:spacing w:val="-4"/>
                <w:sz w:val="18"/>
                <w:szCs w:val="18"/>
              </w:rPr>
            </w:pPr>
          </w:p>
        </w:tc>
      </w:tr>
      <w:tr w:rsidR="00557E1F" w:rsidRPr="00444B16" w14:paraId="2C131965" w14:textId="77777777" w:rsidTr="00473750">
        <w:trPr>
          <w:jc w:val="center"/>
        </w:trPr>
        <w:tc>
          <w:tcPr>
            <w:tcW w:w="686" w:type="dxa"/>
            <w:tcBorders>
              <w:top w:val="single" w:sz="18" w:space="0" w:color="2E74B5"/>
              <w:bottom w:val="nil"/>
            </w:tcBorders>
            <w:shd w:val="clear" w:color="auto" w:fill="auto"/>
          </w:tcPr>
          <w:p w14:paraId="6ADE573E" w14:textId="77777777" w:rsidR="00557E1F" w:rsidRPr="00444B16" w:rsidRDefault="00557E1F" w:rsidP="00557E1F">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vMerge w:val="restart"/>
            <w:tcBorders>
              <w:top w:val="single" w:sz="18" w:space="0" w:color="2E74B5"/>
            </w:tcBorders>
            <w:shd w:val="clear" w:color="auto" w:fill="auto"/>
          </w:tcPr>
          <w:p w14:paraId="7024CB4D" w14:textId="540569AD"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Петър Дишков</w:t>
            </w:r>
          </w:p>
          <w:p w14:paraId="6EC5D2FE" w14:textId="70E3DC4A"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(получено по електронен път на 28.11.2024 г.)</w:t>
            </w:r>
          </w:p>
        </w:tc>
        <w:tc>
          <w:tcPr>
            <w:tcW w:w="5811" w:type="dxa"/>
            <w:tcBorders>
              <w:top w:val="single" w:sz="18" w:space="0" w:color="2E74B5"/>
              <w:bottom w:val="nil"/>
            </w:tcBorders>
            <w:shd w:val="clear" w:color="auto" w:fill="auto"/>
          </w:tcPr>
          <w:p w14:paraId="363C42A6" w14:textId="0A33BF48"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С настоящото бих желал да изразя своето становище по отношение предложените нормативни промени на обществено обсъждане:</w:t>
            </w:r>
          </w:p>
        </w:tc>
        <w:tc>
          <w:tcPr>
            <w:tcW w:w="1560" w:type="dxa"/>
            <w:tcBorders>
              <w:top w:val="single" w:sz="18" w:space="0" w:color="2E74B5"/>
              <w:bottom w:val="nil"/>
            </w:tcBorders>
            <w:shd w:val="clear" w:color="auto" w:fill="auto"/>
          </w:tcPr>
          <w:p w14:paraId="40D5B531" w14:textId="1B71F845" w:rsidR="00557E1F" w:rsidRPr="00444B16" w:rsidRDefault="00557E1F" w:rsidP="00557E1F">
            <w:pPr>
              <w:spacing w:before="60" w:after="20"/>
              <w:rPr>
                <w:rFonts w:ascii="Verdana" w:hAnsi="Verdana"/>
                <w:color w:val="FF0000"/>
                <w:spacing w:val="-4"/>
                <w:sz w:val="18"/>
                <w:szCs w:val="18"/>
              </w:rPr>
            </w:pPr>
            <w:r w:rsidRPr="00232221">
              <w:rPr>
                <w:rFonts w:ascii="Verdana" w:hAnsi="Verdana"/>
                <w:spacing w:val="-4"/>
                <w:sz w:val="18"/>
                <w:szCs w:val="18"/>
              </w:rPr>
              <w:t xml:space="preserve">Приема се </w:t>
            </w:r>
          </w:p>
        </w:tc>
        <w:tc>
          <w:tcPr>
            <w:tcW w:w="5157" w:type="dxa"/>
            <w:tcBorders>
              <w:top w:val="single" w:sz="18" w:space="0" w:color="2E74B5"/>
              <w:bottom w:val="nil"/>
            </w:tcBorders>
            <w:shd w:val="clear" w:color="auto" w:fill="auto"/>
          </w:tcPr>
          <w:p w14:paraId="6194FF4D" w14:textId="6FB88B43" w:rsidR="00557E1F" w:rsidRPr="00444B16" w:rsidRDefault="00557E1F" w:rsidP="00557E1F">
            <w:pPr>
              <w:spacing w:before="60" w:after="20"/>
              <w:rPr>
                <w:rFonts w:ascii="Verdana" w:hAnsi="Verdana"/>
                <w:spacing w:val="-4"/>
                <w:sz w:val="18"/>
                <w:szCs w:val="18"/>
              </w:rPr>
            </w:pPr>
          </w:p>
        </w:tc>
      </w:tr>
      <w:tr w:rsidR="00557E1F" w:rsidRPr="00444B16" w14:paraId="66F492F4" w14:textId="77777777" w:rsidTr="00473750">
        <w:trPr>
          <w:jc w:val="center"/>
        </w:trPr>
        <w:tc>
          <w:tcPr>
            <w:tcW w:w="686" w:type="dxa"/>
            <w:tcBorders>
              <w:top w:val="nil"/>
              <w:bottom w:val="nil"/>
            </w:tcBorders>
            <w:shd w:val="clear" w:color="auto" w:fill="auto"/>
          </w:tcPr>
          <w:p w14:paraId="73C20B29"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vMerge/>
            <w:tcBorders>
              <w:bottom w:val="nil"/>
            </w:tcBorders>
            <w:shd w:val="clear" w:color="auto" w:fill="auto"/>
          </w:tcPr>
          <w:p w14:paraId="76330B11"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553CA628" w14:textId="06A8ADC4"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Подкрепям предложените промени в Наредба № 5 от 2014 г. за строителството в горски територии без промяна на предназначението им. С предложените промени ще може да се извършва механизиран модерен дърводобив, които е по-безопасен, по-качествен и ефективен. От друга страна липсата на работна ръка го прави единствената алтернатива за стопанисване на българските гори и ползване на дървесен ресурс, необходим както за икономиката на страната така и за поддържане на жизненото, функционално, структурно и здравословно състояние на горите.</w:t>
            </w:r>
          </w:p>
          <w:p w14:paraId="1F3C9007" w14:textId="3557ABDF"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Подкрепям предложените промени в Наредба № 8 от 2011 г. за сечите в горите. С предложените промени ще може да се извършва механизиран модерен дърводобив, които е по-безопасен, по-качествен и ефективен, както и оптимизирането на ползването на дървесина и подобряване състоянието на горите. От друга страна липсата на работна ръка го прави механизирания дърводобив единствената алтернатива за стопанисване на българските гори и ползване на дървесен ресурс, необходим както за икономиката на страната така и за поддържане на жизненото, функционално, структурно и здравословно състояние на горите.</w:t>
            </w:r>
          </w:p>
        </w:tc>
        <w:tc>
          <w:tcPr>
            <w:tcW w:w="1560" w:type="dxa"/>
            <w:tcBorders>
              <w:top w:val="nil"/>
              <w:bottom w:val="nil"/>
            </w:tcBorders>
            <w:shd w:val="clear" w:color="auto" w:fill="auto"/>
          </w:tcPr>
          <w:p w14:paraId="716E11F7" w14:textId="77777777" w:rsidR="00557E1F" w:rsidRPr="00444B16" w:rsidRDefault="00557E1F" w:rsidP="00557E1F">
            <w:pPr>
              <w:spacing w:before="60" w:after="20"/>
              <w:rPr>
                <w:rFonts w:ascii="Verdana" w:hAnsi="Verdana"/>
                <w:color w:val="FF0000"/>
                <w:spacing w:val="-4"/>
                <w:sz w:val="18"/>
                <w:szCs w:val="18"/>
              </w:rPr>
            </w:pPr>
          </w:p>
        </w:tc>
        <w:tc>
          <w:tcPr>
            <w:tcW w:w="5157" w:type="dxa"/>
            <w:tcBorders>
              <w:top w:val="nil"/>
              <w:bottom w:val="nil"/>
            </w:tcBorders>
            <w:shd w:val="clear" w:color="auto" w:fill="auto"/>
          </w:tcPr>
          <w:p w14:paraId="26B41E21" w14:textId="77777777" w:rsidR="00557E1F" w:rsidRPr="00444B16" w:rsidRDefault="00557E1F" w:rsidP="00557E1F">
            <w:pPr>
              <w:spacing w:before="60" w:after="20"/>
              <w:rPr>
                <w:rFonts w:ascii="Verdana" w:hAnsi="Verdana"/>
                <w:spacing w:val="-4"/>
                <w:sz w:val="18"/>
                <w:szCs w:val="18"/>
              </w:rPr>
            </w:pPr>
          </w:p>
        </w:tc>
      </w:tr>
      <w:tr w:rsidR="00557E1F" w:rsidRPr="00444B16" w14:paraId="47F36676" w14:textId="77777777" w:rsidTr="00473750">
        <w:trPr>
          <w:jc w:val="center"/>
        </w:trPr>
        <w:tc>
          <w:tcPr>
            <w:tcW w:w="686" w:type="dxa"/>
            <w:tcBorders>
              <w:top w:val="nil"/>
              <w:bottom w:val="single" w:sz="18" w:space="0" w:color="2E74B5"/>
            </w:tcBorders>
            <w:shd w:val="clear" w:color="auto" w:fill="auto"/>
          </w:tcPr>
          <w:p w14:paraId="4FB698F8"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single" w:sz="18" w:space="0" w:color="2E74B5"/>
            </w:tcBorders>
            <w:shd w:val="clear" w:color="auto" w:fill="auto"/>
          </w:tcPr>
          <w:p w14:paraId="2B174560"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single" w:sz="18" w:space="0" w:color="2E74B5"/>
            </w:tcBorders>
            <w:shd w:val="clear" w:color="auto" w:fill="auto"/>
          </w:tcPr>
          <w:p w14:paraId="36CD4134" w14:textId="5E75CCC7"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Не подкрепям предложеното задължително маркиране с пластини за определени държавни горски, съответно общински горски територии.</w:t>
            </w:r>
          </w:p>
        </w:tc>
        <w:tc>
          <w:tcPr>
            <w:tcW w:w="1560" w:type="dxa"/>
            <w:tcBorders>
              <w:top w:val="nil"/>
              <w:bottom w:val="single" w:sz="18" w:space="0" w:color="2E74B5"/>
            </w:tcBorders>
            <w:shd w:val="clear" w:color="auto" w:fill="auto"/>
          </w:tcPr>
          <w:p w14:paraId="7B4B2CBF" w14:textId="7B1783A1" w:rsidR="00557E1F" w:rsidRPr="00444B16" w:rsidRDefault="00557E1F" w:rsidP="00557E1F">
            <w:pPr>
              <w:spacing w:before="60" w:after="20"/>
              <w:rPr>
                <w:rFonts w:ascii="Verdana" w:hAnsi="Verdana"/>
                <w:color w:val="FF0000"/>
                <w:spacing w:val="-4"/>
                <w:sz w:val="18"/>
                <w:szCs w:val="18"/>
              </w:rPr>
            </w:pPr>
            <w:r w:rsidRPr="0035035D">
              <w:rPr>
                <w:rFonts w:ascii="Verdana" w:hAnsi="Verdana"/>
                <w:spacing w:val="-4"/>
                <w:sz w:val="18"/>
                <w:szCs w:val="18"/>
              </w:rPr>
              <w:t>Не се приема</w:t>
            </w:r>
          </w:p>
        </w:tc>
        <w:tc>
          <w:tcPr>
            <w:tcW w:w="5157" w:type="dxa"/>
            <w:tcBorders>
              <w:top w:val="nil"/>
              <w:bottom w:val="single" w:sz="18" w:space="0" w:color="2E74B5"/>
            </w:tcBorders>
            <w:shd w:val="clear" w:color="auto" w:fill="auto"/>
          </w:tcPr>
          <w:p w14:paraId="0E0098D2" w14:textId="4EE99C24" w:rsidR="00557E1F" w:rsidRPr="00444B16" w:rsidRDefault="00557E1F" w:rsidP="00557E1F">
            <w:pPr>
              <w:spacing w:before="60" w:after="20"/>
              <w:rPr>
                <w:rFonts w:ascii="Verdana" w:hAnsi="Verdana"/>
                <w:spacing w:val="-4"/>
                <w:sz w:val="18"/>
                <w:szCs w:val="18"/>
              </w:rPr>
            </w:pPr>
            <w:r>
              <w:rPr>
                <w:rFonts w:ascii="Verdana" w:hAnsi="Verdana"/>
                <w:spacing w:val="-4"/>
                <w:sz w:val="18"/>
                <w:szCs w:val="18"/>
              </w:rPr>
              <w:t>Бележката се отнася към проекта на НИД на Наредба № 8 от 2011 г. за сечите в горите.</w:t>
            </w:r>
          </w:p>
        </w:tc>
      </w:tr>
      <w:tr w:rsidR="00557E1F" w:rsidRPr="00444B16" w14:paraId="47660C19" w14:textId="77777777" w:rsidTr="00473750">
        <w:trPr>
          <w:jc w:val="center"/>
        </w:trPr>
        <w:tc>
          <w:tcPr>
            <w:tcW w:w="686" w:type="dxa"/>
            <w:tcBorders>
              <w:top w:val="single" w:sz="18" w:space="0" w:color="2E74B5"/>
              <w:bottom w:val="single" w:sz="18" w:space="0" w:color="2E74B5"/>
            </w:tcBorders>
            <w:shd w:val="clear" w:color="auto" w:fill="auto"/>
          </w:tcPr>
          <w:p w14:paraId="5FAEA338" w14:textId="77777777" w:rsidR="00557E1F" w:rsidRPr="00444B16" w:rsidRDefault="00557E1F" w:rsidP="00557E1F">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top w:val="single" w:sz="18" w:space="0" w:color="2E74B5"/>
              <w:bottom w:val="single" w:sz="18" w:space="0" w:color="2E74B5"/>
            </w:tcBorders>
            <w:shd w:val="clear" w:color="auto" w:fill="auto"/>
          </w:tcPr>
          <w:p w14:paraId="71F7C53C" w14:textId="15AC7574"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Тервел Йосифов</w:t>
            </w:r>
            <w:r>
              <w:rPr>
                <w:rFonts w:ascii="Verdana" w:hAnsi="Verdana"/>
                <w:spacing w:val="-2"/>
                <w:sz w:val="18"/>
                <w:szCs w:val="18"/>
              </w:rPr>
              <w:br/>
            </w:r>
            <w:r w:rsidRPr="00444B16">
              <w:rPr>
                <w:rFonts w:ascii="Verdana" w:hAnsi="Verdana"/>
                <w:spacing w:val="-2"/>
                <w:sz w:val="18"/>
                <w:szCs w:val="18"/>
              </w:rPr>
              <w:t>(получено по електронен път на 28.11.2024 г.)</w:t>
            </w:r>
          </w:p>
          <w:p w14:paraId="6EBB3876" w14:textId="1B0E2A86"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Диан Диманов</w:t>
            </w:r>
            <w:r>
              <w:rPr>
                <w:rFonts w:ascii="Verdana" w:hAnsi="Verdana"/>
                <w:spacing w:val="-2"/>
                <w:sz w:val="18"/>
                <w:szCs w:val="18"/>
              </w:rPr>
              <w:br/>
            </w:r>
            <w:r w:rsidRPr="00444B16">
              <w:rPr>
                <w:rFonts w:ascii="Verdana" w:hAnsi="Verdana"/>
                <w:spacing w:val="-2"/>
                <w:sz w:val="18"/>
                <w:szCs w:val="18"/>
              </w:rPr>
              <w:t>(получено по електронен път на 28.11.2024 г.)</w:t>
            </w:r>
          </w:p>
          <w:p w14:paraId="62899A52" w14:textId="096ED973"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 xml:space="preserve">Данката </w:t>
            </w:r>
            <w:r w:rsidRPr="00444B16">
              <w:rPr>
                <w:rFonts w:ascii="Verdana" w:hAnsi="Verdana"/>
                <w:spacing w:val="-2"/>
                <w:sz w:val="18"/>
                <w:szCs w:val="18"/>
                <w:lang w:val="en-US"/>
              </w:rPr>
              <w:t>HD</w:t>
            </w:r>
            <w:r w:rsidRPr="00DB34C5">
              <w:rPr>
                <w:rFonts w:ascii="Verdana" w:hAnsi="Verdana"/>
                <w:spacing w:val="-2"/>
                <w:sz w:val="18"/>
                <w:szCs w:val="18"/>
                <w:lang w:val="ru-RU"/>
              </w:rPr>
              <w:br/>
            </w:r>
            <w:r w:rsidRPr="00444B16">
              <w:rPr>
                <w:rFonts w:ascii="Verdana" w:hAnsi="Verdana"/>
                <w:spacing w:val="-2"/>
                <w:sz w:val="18"/>
                <w:szCs w:val="18"/>
              </w:rPr>
              <w:t>(получено по електронен път на 29.11.2024 г.)</w:t>
            </w:r>
          </w:p>
          <w:p w14:paraId="49B879D4" w14:textId="37256644"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Борис Коцев</w:t>
            </w:r>
            <w:r>
              <w:rPr>
                <w:rFonts w:ascii="Verdana" w:hAnsi="Verdana"/>
                <w:spacing w:val="-2"/>
                <w:sz w:val="18"/>
                <w:szCs w:val="18"/>
              </w:rPr>
              <w:br/>
            </w:r>
            <w:r w:rsidRPr="00444B16">
              <w:rPr>
                <w:rFonts w:ascii="Verdana" w:hAnsi="Verdana"/>
                <w:spacing w:val="-2"/>
                <w:sz w:val="18"/>
                <w:szCs w:val="18"/>
              </w:rPr>
              <w:t>(получено по електронен път на 01.12.2024 г.)</w:t>
            </w:r>
          </w:p>
        </w:tc>
        <w:tc>
          <w:tcPr>
            <w:tcW w:w="5811" w:type="dxa"/>
            <w:tcBorders>
              <w:top w:val="single" w:sz="18" w:space="0" w:color="2E74B5"/>
              <w:bottom w:val="single" w:sz="18" w:space="0" w:color="2E74B5"/>
            </w:tcBorders>
            <w:shd w:val="clear" w:color="auto" w:fill="auto"/>
          </w:tcPr>
          <w:p w14:paraId="452695BA" w14:textId="6A7A761A"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Не съм съгласен с предложените изменения на Наредба № 8 от 2011 г. за сечите в горите и на Наредба № 5 от 2014 г. за строителството в горски територии без промяна на предназначението им. Мотивирам се със заплахите от фрагментация на горите, увеличаване на ерозията, затлачване на язовири и водни обекти, нарушаване на ландшафта, откриване на големи голи площи, облекчаване на бракониерството, затрудняване на контрола върху дърводобива, улесняване навлизането на агресивни интродуценти, намаляване на биологичното разнообразие.</w:t>
            </w:r>
          </w:p>
        </w:tc>
        <w:tc>
          <w:tcPr>
            <w:tcW w:w="1560" w:type="dxa"/>
            <w:tcBorders>
              <w:top w:val="single" w:sz="18" w:space="0" w:color="2E74B5"/>
              <w:bottom w:val="single" w:sz="18" w:space="0" w:color="2E74B5"/>
            </w:tcBorders>
            <w:shd w:val="clear" w:color="auto" w:fill="auto"/>
          </w:tcPr>
          <w:p w14:paraId="744AE6FF" w14:textId="20D936F8" w:rsidR="00557E1F" w:rsidRPr="00F717ED" w:rsidRDefault="00557E1F" w:rsidP="00557E1F">
            <w:pPr>
              <w:spacing w:before="60" w:after="20"/>
              <w:rPr>
                <w:rFonts w:ascii="Verdana" w:hAnsi="Verdana"/>
                <w:spacing w:val="-4"/>
                <w:sz w:val="18"/>
                <w:szCs w:val="18"/>
              </w:rPr>
            </w:pPr>
            <w:r w:rsidRPr="00F717ED">
              <w:rPr>
                <w:rFonts w:ascii="Verdana" w:hAnsi="Verdana"/>
                <w:spacing w:val="-4"/>
                <w:sz w:val="18"/>
                <w:szCs w:val="18"/>
              </w:rPr>
              <w:t>Не се приема</w:t>
            </w:r>
          </w:p>
        </w:tc>
        <w:tc>
          <w:tcPr>
            <w:tcW w:w="5157" w:type="dxa"/>
            <w:tcBorders>
              <w:top w:val="single" w:sz="18" w:space="0" w:color="2E74B5"/>
              <w:bottom w:val="single" w:sz="18" w:space="0" w:color="2E74B5"/>
            </w:tcBorders>
            <w:shd w:val="clear" w:color="auto" w:fill="auto"/>
          </w:tcPr>
          <w:p w14:paraId="788CAA16" w14:textId="3449E47E" w:rsidR="00557E1F" w:rsidRPr="00F717ED" w:rsidRDefault="00557E1F" w:rsidP="00557E1F">
            <w:pPr>
              <w:spacing w:before="60" w:after="20"/>
              <w:rPr>
                <w:rFonts w:ascii="Verdana" w:hAnsi="Verdana"/>
                <w:spacing w:val="-4"/>
                <w:sz w:val="18"/>
                <w:szCs w:val="18"/>
              </w:rPr>
            </w:pPr>
            <w:r w:rsidRPr="00F717ED">
              <w:rPr>
                <w:rFonts w:ascii="Verdana" w:hAnsi="Verdana"/>
                <w:spacing w:val="-4"/>
                <w:sz w:val="18"/>
                <w:szCs w:val="18"/>
              </w:rPr>
              <w:t>По изложените в т. 41 мотиви</w:t>
            </w:r>
          </w:p>
        </w:tc>
      </w:tr>
      <w:tr w:rsidR="00557E1F" w:rsidRPr="00444B16" w14:paraId="668B9C21" w14:textId="77777777" w:rsidTr="00473750">
        <w:trPr>
          <w:jc w:val="center"/>
        </w:trPr>
        <w:tc>
          <w:tcPr>
            <w:tcW w:w="686" w:type="dxa"/>
            <w:tcBorders>
              <w:top w:val="single" w:sz="18" w:space="0" w:color="2E74B5"/>
              <w:bottom w:val="nil"/>
            </w:tcBorders>
            <w:shd w:val="clear" w:color="auto" w:fill="auto"/>
          </w:tcPr>
          <w:p w14:paraId="5C545F04" w14:textId="77777777" w:rsidR="00557E1F" w:rsidRPr="00444B16" w:rsidRDefault="00557E1F" w:rsidP="00557E1F">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vMerge w:val="restart"/>
            <w:tcBorders>
              <w:top w:val="single" w:sz="18" w:space="0" w:color="2E74B5"/>
            </w:tcBorders>
            <w:shd w:val="clear" w:color="auto" w:fill="auto"/>
          </w:tcPr>
          <w:p w14:paraId="17332049" w14:textId="2FBDB7BE"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Л. Любенов изп. Директор на „Северна дърводобивна компания“ АД</w:t>
            </w:r>
          </w:p>
          <w:p w14:paraId="2BCE09A0" w14:textId="77F5A2F3"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(получено по електронен път на 28.11.2024 г.)</w:t>
            </w:r>
          </w:p>
        </w:tc>
        <w:tc>
          <w:tcPr>
            <w:tcW w:w="5811" w:type="dxa"/>
            <w:tcBorders>
              <w:top w:val="single" w:sz="18" w:space="0" w:color="2E74B5"/>
              <w:bottom w:val="nil"/>
            </w:tcBorders>
            <w:shd w:val="clear" w:color="auto" w:fill="auto"/>
          </w:tcPr>
          <w:p w14:paraId="1A540B8E" w14:textId="6B10604E"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Подкрепяме предложеният проект на НИД на Наредба № 5 от 2014 г. за строителството в горски територии, както и проекта на Наредба за изменение н допълнение на Наредба № 8 от 2011 г, за сечите в горите</w:t>
            </w:r>
          </w:p>
        </w:tc>
        <w:tc>
          <w:tcPr>
            <w:tcW w:w="1560" w:type="dxa"/>
            <w:tcBorders>
              <w:top w:val="single" w:sz="18" w:space="0" w:color="2E74B5"/>
              <w:bottom w:val="nil"/>
            </w:tcBorders>
            <w:shd w:val="clear" w:color="auto" w:fill="auto"/>
          </w:tcPr>
          <w:p w14:paraId="254C048E" w14:textId="58D68B7B" w:rsidR="00557E1F" w:rsidRPr="00444B16" w:rsidRDefault="00557E1F" w:rsidP="00557E1F">
            <w:pPr>
              <w:spacing w:before="60" w:after="20"/>
              <w:rPr>
                <w:rFonts w:ascii="Verdana" w:hAnsi="Verdana"/>
                <w:color w:val="FF0000"/>
                <w:spacing w:val="-4"/>
                <w:sz w:val="18"/>
                <w:szCs w:val="18"/>
              </w:rPr>
            </w:pPr>
            <w:r w:rsidRPr="00F717ED">
              <w:rPr>
                <w:rFonts w:ascii="Verdana" w:hAnsi="Verdana"/>
                <w:spacing w:val="-4"/>
                <w:sz w:val="18"/>
                <w:szCs w:val="18"/>
              </w:rPr>
              <w:t>Приема се</w:t>
            </w:r>
          </w:p>
        </w:tc>
        <w:tc>
          <w:tcPr>
            <w:tcW w:w="5157" w:type="dxa"/>
            <w:tcBorders>
              <w:top w:val="single" w:sz="18" w:space="0" w:color="2E74B5"/>
              <w:bottom w:val="nil"/>
            </w:tcBorders>
            <w:shd w:val="clear" w:color="auto" w:fill="auto"/>
          </w:tcPr>
          <w:p w14:paraId="70577760" w14:textId="39B1E2F2" w:rsidR="00557E1F" w:rsidRPr="00444B16" w:rsidRDefault="00557E1F" w:rsidP="00557E1F">
            <w:pPr>
              <w:spacing w:before="60" w:after="20"/>
              <w:rPr>
                <w:rFonts w:ascii="Verdana" w:hAnsi="Verdana"/>
                <w:spacing w:val="-4"/>
                <w:sz w:val="18"/>
                <w:szCs w:val="18"/>
              </w:rPr>
            </w:pPr>
          </w:p>
        </w:tc>
      </w:tr>
      <w:tr w:rsidR="00557E1F" w:rsidRPr="00444B16" w14:paraId="78947716" w14:textId="77777777" w:rsidTr="00473750">
        <w:trPr>
          <w:jc w:val="center"/>
        </w:trPr>
        <w:tc>
          <w:tcPr>
            <w:tcW w:w="686" w:type="dxa"/>
            <w:tcBorders>
              <w:top w:val="nil"/>
              <w:bottom w:val="nil"/>
            </w:tcBorders>
            <w:shd w:val="clear" w:color="auto" w:fill="auto"/>
          </w:tcPr>
          <w:p w14:paraId="14F17A61"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vMerge/>
            <w:tcBorders>
              <w:bottom w:val="nil"/>
            </w:tcBorders>
            <w:shd w:val="clear" w:color="auto" w:fill="auto"/>
          </w:tcPr>
          <w:p w14:paraId="0EF08D4B"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3D69369C" w14:textId="25E57769"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В последните години все по осезаемо се усеща липсата на горски работници, поради което се налага навлизането на нови техники и технологии за осъществяване на дърводобива. Себестойността на получената продукция при извършване добив на дървесина със специализирана техника е значително по-ниска в сравнение с тази получена при добив с ръчен труд. Посоченият извоз със специализирана техника се извършва изцяло в натоварено положение, без да има влачене по терена, което способства за опазването на наличния подраст при провеждане на възобновителни сечи и не нарушава повърхностния почвен слой. Лесовъдските мероприятия може да се извършват без използване на ръчен труд.</w:t>
            </w:r>
          </w:p>
        </w:tc>
        <w:tc>
          <w:tcPr>
            <w:tcW w:w="1560" w:type="dxa"/>
            <w:tcBorders>
              <w:top w:val="nil"/>
              <w:bottom w:val="nil"/>
            </w:tcBorders>
            <w:shd w:val="clear" w:color="auto" w:fill="auto"/>
          </w:tcPr>
          <w:p w14:paraId="0860D9A3" w14:textId="77777777" w:rsidR="00557E1F" w:rsidRPr="00444B16" w:rsidRDefault="00557E1F" w:rsidP="00557E1F">
            <w:pPr>
              <w:spacing w:before="60" w:after="20"/>
              <w:rPr>
                <w:rFonts w:ascii="Verdana" w:hAnsi="Verdana"/>
                <w:color w:val="FF0000"/>
                <w:spacing w:val="-4"/>
                <w:sz w:val="18"/>
                <w:szCs w:val="18"/>
              </w:rPr>
            </w:pPr>
          </w:p>
        </w:tc>
        <w:tc>
          <w:tcPr>
            <w:tcW w:w="5157" w:type="dxa"/>
            <w:tcBorders>
              <w:top w:val="nil"/>
              <w:bottom w:val="nil"/>
            </w:tcBorders>
            <w:shd w:val="clear" w:color="auto" w:fill="auto"/>
          </w:tcPr>
          <w:p w14:paraId="068A0953" w14:textId="77777777" w:rsidR="00557E1F" w:rsidRPr="00444B16" w:rsidRDefault="00557E1F" w:rsidP="00557E1F">
            <w:pPr>
              <w:spacing w:before="60" w:after="20"/>
              <w:rPr>
                <w:rFonts w:ascii="Verdana" w:hAnsi="Verdana"/>
                <w:spacing w:val="-4"/>
                <w:sz w:val="18"/>
                <w:szCs w:val="18"/>
              </w:rPr>
            </w:pPr>
          </w:p>
        </w:tc>
      </w:tr>
      <w:tr w:rsidR="00557E1F" w:rsidRPr="00444B16" w14:paraId="71D17F3D" w14:textId="77777777" w:rsidTr="00473750">
        <w:trPr>
          <w:jc w:val="center"/>
        </w:trPr>
        <w:tc>
          <w:tcPr>
            <w:tcW w:w="686" w:type="dxa"/>
            <w:tcBorders>
              <w:top w:val="nil"/>
              <w:bottom w:val="single" w:sz="18" w:space="0" w:color="2E74B5"/>
            </w:tcBorders>
            <w:shd w:val="clear" w:color="auto" w:fill="auto"/>
          </w:tcPr>
          <w:p w14:paraId="72A98133"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single" w:sz="18" w:space="0" w:color="2E74B5"/>
            </w:tcBorders>
            <w:shd w:val="clear" w:color="auto" w:fill="auto"/>
          </w:tcPr>
          <w:p w14:paraId="6BCE6541"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single" w:sz="18" w:space="0" w:color="2E74B5"/>
            </w:tcBorders>
            <w:shd w:val="clear" w:color="auto" w:fill="auto"/>
          </w:tcPr>
          <w:p w14:paraId="680F65D2" w14:textId="702E14E5"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С промяна на наредбите ще се регламентират условията за използването на съвременна механизирана високопроизводителна дърводобивна техника в горските територии, ще се запази възможността за стопанисване на българските гори и ползване на дървесен ресурс, необходим както за икономиката на страната, така и за поддържане на жизненото, функционално, структурно и здравословно състояние на горите.</w:t>
            </w:r>
          </w:p>
        </w:tc>
        <w:tc>
          <w:tcPr>
            <w:tcW w:w="1560" w:type="dxa"/>
            <w:tcBorders>
              <w:top w:val="nil"/>
              <w:bottom w:val="single" w:sz="18" w:space="0" w:color="2E74B5"/>
            </w:tcBorders>
            <w:shd w:val="clear" w:color="auto" w:fill="auto"/>
          </w:tcPr>
          <w:p w14:paraId="31C22931" w14:textId="77777777" w:rsidR="00557E1F" w:rsidRPr="00444B16" w:rsidRDefault="00557E1F" w:rsidP="00557E1F">
            <w:pPr>
              <w:spacing w:before="60" w:after="20"/>
              <w:rPr>
                <w:rFonts w:ascii="Verdana" w:hAnsi="Verdana"/>
                <w:color w:val="FF0000"/>
                <w:spacing w:val="-4"/>
                <w:sz w:val="18"/>
                <w:szCs w:val="18"/>
              </w:rPr>
            </w:pPr>
          </w:p>
        </w:tc>
        <w:tc>
          <w:tcPr>
            <w:tcW w:w="5157" w:type="dxa"/>
            <w:tcBorders>
              <w:top w:val="nil"/>
              <w:bottom w:val="single" w:sz="18" w:space="0" w:color="2E74B5"/>
            </w:tcBorders>
            <w:shd w:val="clear" w:color="auto" w:fill="auto"/>
          </w:tcPr>
          <w:p w14:paraId="00B318F7" w14:textId="77777777" w:rsidR="00557E1F" w:rsidRPr="00444B16" w:rsidRDefault="00557E1F" w:rsidP="00557E1F">
            <w:pPr>
              <w:spacing w:before="60" w:after="20"/>
              <w:rPr>
                <w:rFonts w:ascii="Verdana" w:hAnsi="Verdana"/>
                <w:spacing w:val="-4"/>
                <w:sz w:val="18"/>
                <w:szCs w:val="18"/>
              </w:rPr>
            </w:pPr>
          </w:p>
        </w:tc>
      </w:tr>
      <w:tr w:rsidR="00557E1F" w:rsidRPr="00444B16" w14:paraId="1FCDCE63" w14:textId="77777777" w:rsidTr="00473750">
        <w:trPr>
          <w:jc w:val="center"/>
        </w:trPr>
        <w:tc>
          <w:tcPr>
            <w:tcW w:w="686" w:type="dxa"/>
            <w:tcBorders>
              <w:top w:val="single" w:sz="18" w:space="0" w:color="2E74B5"/>
              <w:bottom w:val="nil"/>
            </w:tcBorders>
            <w:shd w:val="clear" w:color="auto" w:fill="auto"/>
          </w:tcPr>
          <w:p w14:paraId="3FEA3E56" w14:textId="77777777" w:rsidR="00557E1F" w:rsidRPr="00444B16" w:rsidRDefault="00557E1F" w:rsidP="00557E1F">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vMerge w:val="restart"/>
            <w:tcBorders>
              <w:top w:val="single" w:sz="18" w:space="0" w:color="2E74B5"/>
            </w:tcBorders>
            <w:shd w:val="clear" w:color="auto" w:fill="auto"/>
          </w:tcPr>
          <w:p w14:paraId="43C46D3F" w14:textId="77777777"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 xml:space="preserve">БАН ИБЕИ </w:t>
            </w:r>
          </w:p>
          <w:p w14:paraId="1866379F" w14:textId="55BC0035"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Председател на Научния съвет: Проф. дбн Бойко Георгиев, доц. д-р Владимир Владимиров</w:t>
            </w:r>
          </w:p>
        </w:tc>
        <w:tc>
          <w:tcPr>
            <w:tcW w:w="5811" w:type="dxa"/>
            <w:tcBorders>
              <w:top w:val="single" w:sz="18" w:space="0" w:color="2E74B5"/>
              <w:bottom w:val="nil"/>
            </w:tcBorders>
            <w:shd w:val="clear" w:color="auto" w:fill="auto"/>
          </w:tcPr>
          <w:p w14:paraId="24708217" w14:textId="35B6AEB3"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Във връзка с предлаганите промени в нормативната уредба, свързана с провеждането на сечи в горите изразяваме следното становище:</w:t>
            </w:r>
          </w:p>
        </w:tc>
        <w:tc>
          <w:tcPr>
            <w:tcW w:w="1560" w:type="dxa"/>
            <w:tcBorders>
              <w:top w:val="single" w:sz="18" w:space="0" w:color="2E74B5"/>
              <w:bottom w:val="nil"/>
            </w:tcBorders>
            <w:shd w:val="clear" w:color="auto" w:fill="auto"/>
          </w:tcPr>
          <w:p w14:paraId="0B3B7018" w14:textId="6CC80A48" w:rsidR="00557E1F" w:rsidRPr="00444B16" w:rsidRDefault="00557E1F" w:rsidP="00557E1F">
            <w:pPr>
              <w:spacing w:before="60" w:after="20"/>
              <w:rPr>
                <w:rFonts w:ascii="Verdana" w:hAnsi="Verdana"/>
                <w:color w:val="FF0000"/>
                <w:spacing w:val="-4"/>
                <w:sz w:val="18"/>
                <w:szCs w:val="18"/>
              </w:rPr>
            </w:pPr>
            <w:r w:rsidRPr="003A0238">
              <w:rPr>
                <w:rFonts w:ascii="Verdana" w:hAnsi="Verdana"/>
                <w:spacing w:val="-4"/>
                <w:sz w:val="18"/>
                <w:szCs w:val="18"/>
              </w:rPr>
              <w:t>Не се приема</w:t>
            </w:r>
          </w:p>
        </w:tc>
        <w:tc>
          <w:tcPr>
            <w:tcW w:w="5157" w:type="dxa"/>
            <w:tcBorders>
              <w:top w:val="single" w:sz="18" w:space="0" w:color="2E74B5"/>
              <w:bottom w:val="nil"/>
            </w:tcBorders>
            <w:shd w:val="clear" w:color="auto" w:fill="auto"/>
          </w:tcPr>
          <w:p w14:paraId="024803FE" w14:textId="27657C13" w:rsidR="00557E1F" w:rsidRPr="00444B16" w:rsidRDefault="00557E1F" w:rsidP="00557E1F">
            <w:pPr>
              <w:spacing w:before="60" w:after="20"/>
              <w:rPr>
                <w:rFonts w:ascii="Verdana" w:hAnsi="Verdana"/>
                <w:spacing w:val="-4"/>
                <w:sz w:val="18"/>
                <w:szCs w:val="18"/>
              </w:rPr>
            </w:pPr>
            <w:r>
              <w:rPr>
                <w:rFonts w:ascii="Verdana" w:hAnsi="Verdana"/>
                <w:spacing w:val="-4"/>
                <w:sz w:val="18"/>
                <w:szCs w:val="18"/>
              </w:rPr>
              <w:t>По изложените в т. 29 и 41 мотиви.</w:t>
            </w:r>
          </w:p>
        </w:tc>
      </w:tr>
      <w:tr w:rsidR="00557E1F" w:rsidRPr="00444B16" w14:paraId="4CEEB1A9" w14:textId="77777777" w:rsidTr="00473750">
        <w:trPr>
          <w:jc w:val="center"/>
        </w:trPr>
        <w:tc>
          <w:tcPr>
            <w:tcW w:w="686" w:type="dxa"/>
            <w:tcBorders>
              <w:top w:val="nil"/>
              <w:bottom w:val="nil"/>
            </w:tcBorders>
            <w:shd w:val="clear" w:color="auto" w:fill="auto"/>
          </w:tcPr>
          <w:p w14:paraId="35737EC4"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vMerge/>
            <w:tcBorders>
              <w:bottom w:val="nil"/>
            </w:tcBorders>
            <w:shd w:val="clear" w:color="auto" w:fill="auto"/>
          </w:tcPr>
          <w:p w14:paraId="2AD2E4AB"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779B4830" w14:textId="6AFB14C4"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След запознаване с предложените промени в Наредба 8 за сечите в горите и Наредба 5 за строителство в горските територии без промяна на предназначението, изразяваме изключителното си безпокойство от посоката на промяна на нормативната уредба, свързана с провеждането на сечите в горите. Направените промени са насочени основно към интензифициране на сечите и извличане на все по-големи количества от горските насаждения. Горите в България заемат около 35 % от площта на страната, като по този показател страната се намира под средното за европейския съюз - 44 %. Специфичното географско разположение на страната определя голямото биологично разнообразие и богатство на флората и фауната, но същевременно поставя горите в изключително неблагоприятно положение по отношение на климатичните условия. Около 76 % от горите в България са разположени в зоната до 1000 м надморска височина (Костов и др., 1976). Трябва да се отбележи, че 61 % от тях са в зоната до 800 м.н.в., където засушаванията се проявяват доста често (Раев и Роснев, 2003). Всичко това, съчетано с очертаващите се тенденции за увеличаване на средногодишните температури и намаляване на валежите, води до намаляване на възпроизводителните способности на горите и способността им бързо да се възстановяват. Защитната роля на горите в тази зона има много по-голямо значение за поддържане на нормални условия за живот на хората от чисто дърводобивната роля.</w:t>
            </w:r>
          </w:p>
        </w:tc>
        <w:tc>
          <w:tcPr>
            <w:tcW w:w="1560" w:type="dxa"/>
            <w:tcBorders>
              <w:top w:val="nil"/>
              <w:bottom w:val="nil"/>
            </w:tcBorders>
            <w:shd w:val="clear" w:color="auto" w:fill="auto"/>
          </w:tcPr>
          <w:p w14:paraId="1B2D5200" w14:textId="77777777" w:rsidR="00557E1F" w:rsidRPr="00444B16" w:rsidRDefault="00557E1F" w:rsidP="00557E1F">
            <w:pPr>
              <w:spacing w:before="60" w:after="20"/>
              <w:rPr>
                <w:rFonts w:ascii="Verdana" w:hAnsi="Verdana"/>
                <w:color w:val="FF0000"/>
                <w:spacing w:val="-4"/>
                <w:sz w:val="18"/>
                <w:szCs w:val="18"/>
              </w:rPr>
            </w:pPr>
          </w:p>
        </w:tc>
        <w:tc>
          <w:tcPr>
            <w:tcW w:w="5157" w:type="dxa"/>
            <w:tcBorders>
              <w:top w:val="nil"/>
              <w:bottom w:val="nil"/>
            </w:tcBorders>
            <w:shd w:val="clear" w:color="auto" w:fill="auto"/>
          </w:tcPr>
          <w:p w14:paraId="34AF8784" w14:textId="77777777" w:rsidR="00557E1F" w:rsidRPr="00444B16" w:rsidRDefault="00557E1F" w:rsidP="00557E1F">
            <w:pPr>
              <w:spacing w:before="60" w:after="20"/>
              <w:rPr>
                <w:rFonts w:ascii="Verdana" w:hAnsi="Verdana"/>
                <w:spacing w:val="-4"/>
                <w:sz w:val="18"/>
                <w:szCs w:val="18"/>
              </w:rPr>
            </w:pPr>
          </w:p>
        </w:tc>
      </w:tr>
      <w:tr w:rsidR="00557E1F" w:rsidRPr="00444B16" w14:paraId="6BDB4283" w14:textId="77777777" w:rsidTr="00473750">
        <w:trPr>
          <w:jc w:val="center"/>
        </w:trPr>
        <w:tc>
          <w:tcPr>
            <w:tcW w:w="686" w:type="dxa"/>
            <w:tcBorders>
              <w:top w:val="nil"/>
              <w:bottom w:val="nil"/>
            </w:tcBorders>
            <w:shd w:val="clear" w:color="auto" w:fill="auto"/>
          </w:tcPr>
          <w:p w14:paraId="7C229102"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5521FA27"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138690E6" w14:textId="185593B6"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През последните години сме свидетели на неравномерно разпределение на валежите и често редуващи се катастрофални наводнения и суши. Горите са единствения естествен буфер, който може да смекчи влиянието на екстремните метеорологични явления чрез задържате на валежите и подобряване на микроклиматичните условия. На фона на тези събития е необяснимо как в нормативната уредба се правят промени, които да позволят навлизането в горите на тежка механизация (т. нар. харвестъри), с всичките произтичащи от това негативни последици, вкл. появата и развитието на ерозионни ровини в просеките, разположени перпендикулярно на хоризонталите, каквато е технологията на работа на тези машини. В предлаганите промени е предвидено в горските насаждения да могат да се прокарват просеки за движение на механизирани средства през 20 метра. Това ще доведе до фрагментация на горите, достигане на еднократното изсичане на 40-50 % от запасите на насажденията, увеличаване на ерозията, последвано от затлачване (по-къс живот) на язовирите, увреждане на горските почви и влошаване на здравословното състояние на горите.</w:t>
            </w:r>
          </w:p>
        </w:tc>
        <w:tc>
          <w:tcPr>
            <w:tcW w:w="1560" w:type="dxa"/>
            <w:tcBorders>
              <w:top w:val="nil"/>
              <w:bottom w:val="nil"/>
            </w:tcBorders>
            <w:shd w:val="clear" w:color="auto" w:fill="auto"/>
          </w:tcPr>
          <w:p w14:paraId="2C717C28" w14:textId="77777777" w:rsidR="00557E1F" w:rsidRPr="00444B16" w:rsidRDefault="00557E1F" w:rsidP="00557E1F">
            <w:pPr>
              <w:spacing w:before="60" w:after="20"/>
              <w:rPr>
                <w:rFonts w:ascii="Verdana" w:hAnsi="Verdana"/>
                <w:color w:val="FF0000"/>
                <w:spacing w:val="-4"/>
                <w:sz w:val="18"/>
                <w:szCs w:val="18"/>
              </w:rPr>
            </w:pPr>
          </w:p>
        </w:tc>
        <w:tc>
          <w:tcPr>
            <w:tcW w:w="5157" w:type="dxa"/>
            <w:tcBorders>
              <w:top w:val="nil"/>
              <w:bottom w:val="nil"/>
            </w:tcBorders>
            <w:shd w:val="clear" w:color="auto" w:fill="auto"/>
          </w:tcPr>
          <w:p w14:paraId="18B4D1A4" w14:textId="77777777" w:rsidR="00557E1F" w:rsidRPr="00444B16" w:rsidRDefault="00557E1F" w:rsidP="00557E1F">
            <w:pPr>
              <w:spacing w:before="60" w:after="20"/>
              <w:rPr>
                <w:rFonts w:ascii="Verdana" w:hAnsi="Verdana"/>
                <w:spacing w:val="-4"/>
                <w:sz w:val="18"/>
                <w:szCs w:val="18"/>
              </w:rPr>
            </w:pPr>
          </w:p>
        </w:tc>
      </w:tr>
      <w:tr w:rsidR="00557E1F" w:rsidRPr="00444B16" w14:paraId="531232CB" w14:textId="77777777" w:rsidTr="00473750">
        <w:trPr>
          <w:jc w:val="center"/>
        </w:trPr>
        <w:tc>
          <w:tcPr>
            <w:tcW w:w="686" w:type="dxa"/>
            <w:tcBorders>
              <w:top w:val="nil"/>
              <w:bottom w:val="nil"/>
            </w:tcBorders>
            <w:shd w:val="clear" w:color="auto" w:fill="auto"/>
          </w:tcPr>
          <w:p w14:paraId="559395CC"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19E696D7"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3E3586E1" w14:textId="218AA6A3"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С промените се създават условия за подмяна на традиционно съществуващите технологии за добив на дървесина в страната с такива, които са предназначени предимно за северните държави, в които се практикува съвсем различен тип лесовъдство. Използването на машини тип „горски комбайн" е технология, която се практикува в северните държави (Финландия, Швеция, Русия) при равни терени, където се водят основно голи сечи и предимството на прилаганата технология е производителността. Предлаганите промени насочват стопанисването на горите от устойчиво и природосъобразно към чисто дървопроизводствено. Както беше посочено по-горе, това не съответства на горско-растителните условия в страната и ще има негативни последици за околната среда и качеството на живот на хората.</w:t>
            </w:r>
          </w:p>
        </w:tc>
        <w:tc>
          <w:tcPr>
            <w:tcW w:w="1560" w:type="dxa"/>
            <w:tcBorders>
              <w:top w:val="nil"/>
              <w:bottom w:val="nil"/>
            </w:tcBorders>
            <w:shd w:val="clear" w:color="auto" w:fill="auto"/>
          </w:tcPr>
          <w:p w14:paraId="2684383C" w14:textId="0FC1D0D4" w:rsidR="00557E1F" w:rsidRPr="00444B16" w:rsidRDefault="00557E1F" w:rsidP="00557E1F">
            <w:pPr>
              <w:spacing w:before="60" w:after="20"/>
              <w:rPr>
                <w:rFonts w:ascii="Verdana" w:hAnsi="Verdana"/>
                <w:color w:val="FF0000"/>
                <w:spacing w:val="-4"/>
                <w:sz w:val="18"/>
                <w:szCs w:val="18"/>
              </w:rPr>
            </w:pPr>
            <w:r w:rsidRPr="00B97693">
              <w:rPr>
                <w:rFonts w:ascii="Verdana" w:hAnsi="Verdana"/>
                <w:spacing w:val="-4"/>
                <w:sz w:val="18"/>
                <w:szCs w:val="18"/>
              </w:rPr>
              <w:t xml:space="preserve">Не се приема </w:t>
            </w:r>
          </w:p>
        </w:tc>
        <w:tc>
          <w:tcPr>
            <w:tcW w:w="5157" w:type="dxa"/>
            <w:tcBorders>
              <w:top w:val="nil"/>
              <w:bottom w:val="nil"/>
            </w:tcBorders>
            <w:shd w:val="clear" w:color="auto" w:fill="auto"/>
          </w:tcPr>
          <w:p w14:paraId="396E2F1D" w14:textId="731D8752" w:rsidR="00557E1F" w:rsidRPr="00444B16" w:rsidRDefault="00557E1F" w:rsidP="00557E1F">
            <w:pPr>
              <w:spacing w:before="60" w:after="20"/>
              <w:rPr>
                <w:rFonts w:ascii="Verdana" w:hAnsi="Verdana"/>
                <w:spacing w:val="-4"/>
                <w:sz w:val="18"/>
                <w:szCs w:val="18"/>
              </w:rPr>
            </w:pPr>
            <w:r>
              <w:rPr>
                <w:rFonts w:ascii="Verdana" w:hAnsi="Verdana"/>
                <w:spacing w:val="-4"/>
                <w:sz w:val="18"/>
                <w:szCs w:val="18"/>
              </w:rPr>
              <w:t>По изложените в т. 29 мотиви.</w:t>
            </w:r>
          </w:p>
        </w:tc>
      </w:tr>
      <w:tr w:rsidR="00557E1F" w:rsidRPr="00444B16" w14:paraId="730BF884" w14:textId="77777777" w:rsidTr="00473750">
        <w:trPr>
          <w:jc w:val="center"/>
        </w:trPr>
        <w:tc>
          <w:tcPr>
            <w:tcW w:w="686" w:type="dxa"/>
            <w:tcBorders>
              <w:top w:val="nil"/>
              <w:bottom w:val="nil"/>
            </w:tcBorders>
            <w:shd w:val="clear" w:color="auto" w:fill="auto"/>
          </w:tcPr>
          <w:p w14:paraId="7C33659E"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5ACE505D"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37EDE444" w14:textId="0F5D5FFD"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Стопанисването на горите предполага използваните технологии и механизирани средства да са съобразени с лесовъдските системи и с изискванията за опазване на горските екосистеми. Прилаганите технологии следва да отговарят на изискванията и в максимална степен да съответстват на поставените условия. В случая, мотивите за промяна са насочени към създаване на условия за работа на „горски комбайни'', без да се отчита какви лесовъдски дейности ще бъдат извършвани. В предлаганите промени се допуска 17 % от площта на насажденията да бъде изсечена за просеки. В част от сечите, тази площ превишава размера на ползването от лесовъдското мероприятие. Позволяването на такива високи нива на ползване, без да са предварително заложени в разчетите, на практика подменя прилаганите сечи в страната и омаловажава планирането и всички съгласувателни процедури по него.</w:t>
            </w:r>
          </w:p>
        </w:tc>
        <w:tc>
          <w:tcPr>
            <w:tcW w:w="1560" w:type="dxa"/>
            <w:tcBorders>
              <w:top w:val="nil"/>
              <w:bottom w:val="nil"/>
            </w:tcBorders>
            <w:shd w:val="clear" w:color="auto" w:fill="auto"/>
          </w:tcPr>
          <w:p w14:paraId="3C5ACE6F" w14:textId="23792B05" w:rsidR="00557E1F" w:rsidRPr="00444B16" w:rsidRDefault="00557E1F" w:rsidP="00557E1F">
            <w:pPr>
              <w:spacing w:before="60" w:after="20"/>
              <w:rPr>
                <w:rFonts w:ascii="Verdana" w:hAnsi="Verdana"/>
                <w:color w:val="FF0000"/>
                <w:spacing w:val="-4"/>
                <w:sz w:val="18"/>
                <w:szCs w:val="18"/>
              </w:rPr>
            </w:pPr>
            <w:r w:rsidRPr="001328E3">
              <w:rPr>
                <w:rFonts w:ascii="Verdana" w:hAnsi="Verdana"/>
                <w:spacing w:val="-4"/>
                <w:sz w:val="18"/>
                <w:szCs w:val="18"/>
              </w:rPr>
              <w:t>Не се приема</w:t>
            </w:r>
          </w:p>
        </w:tc>
        <w:tc>
          <w:tcPr>
            <w:tcW w:w="5157" w:type="dxa"/>
            <w:tcBorders>
              <w:top w:val="nil"/>
              <w:bottom w:val="nil"/>
            </w:tcBorders>
            <w:shd w:val="clear" w:color="auto" w:fill="auto"/>
          </w:tcPr>
          <w:p w14:paraId="02AE47FA" w14:textId="58728257" w:rsidR="00557E1F" w:rsidRPr="00444B16" w:rsidRDefault="00557E1F" w:rsidP="00437F08">
            <w:pPr>
              <w:spacing w:before="60" w:after="20"/>
              <w:jc w:val="both"/>
              <w:rPr>
                <w:rFonts w:ascii="Verdana" w:hAnsi="Verdana"/>
                <w:spacing w:val="-4"/>
                <w:sz w:val="18"/>
                <w:szCs w:val="18"/>
              </w:rPr>
            </w:pPr>
            <w:r>
              <w:rPr>
                <w:rFonts w:ascii="Verdana" w:hAnsi="Verdana"/>
                <w:spacing w:val="-4"/>
                <w:sz w:val="18"/>
                <w:szCs w:val="18"/>
              </w:rPr>
              <w:t>Бележкато относно 17 % се отнася до проекта на НИД на Наредба № 8 от 2011 г. за сечите в горите.</w:t>
            </w:r>
          </w:p>
        </w:tc>
      </w:tr>
      <w:tr w:rsidR="00557E1F" w:rsidRPr="00444B16" w14:paraId="3F264997" w14:textId="77777777" w:rsidTr="00473750">
        <w:trPr>
          <w:jc w:val="center"/>
        </w:trPr>
        <w:tc>
          <w:tcPr>
            <w:tcW w:w="686" w:type="dxa"/>
            <w:tcBorders>
              <w:top w:val="nil"/>
              <w:bottom w:val="nil"/>
            </w:tcBorders>
            <w:shd w:val="clear" w:color="auto" w:fill="auto"/>
          </w:tcPr>
          <w:p w14:paraId="2D49D0B9"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03D921DA"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3BF4571A" w14:textId="4112EA01"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Във връзка с изложеното, изразяваме отрицателно становище по предложения проект за изменение на Наредби № 5 от 31.07.2014 г. за строителството в горските територии без промяна на предназначението им и № 8 от 5.08.2011 г. за сечите в горите. Смятаме, че действащата към момента нормативна уредба, свързана с провеждане на сечи в горите, осигурява възможности за ползване на дървесина, което осигурява баланс между дървопроизводствените и специалните функции на горите.</w:t>
            </w:r>
          </w:p>
        </w:tc>
        <w:tc>
          <w:tcPr>
            <w:tcW w:w="1560" w:type="dxa"/>
            <w:tcBorders>
              <w:top w:val="nil"/>
              <w:bottom w:val="nil"/>
            </w:tcBorders>
            <w:shd w:val="clear" w:color="auto" w:fill="auto"/>
          </w:tcPr>
          <w:p w14:paraId="27BE4F0C" w14:textId="77777777" w:rsidR="00557E1F" w:rsidRPr="00444B16" w:rsidRDefault="00557E1F" w:rsidP="00557E1F">
            <w:pPr>
              <w:spacing w:before="60" w:after="20"/>
              <w:rPr>
                <w:rFonts w:ascii="Verdana" w:hAnsi="Verdana"/>
                <w:color w:val="FF0000"/>
                <w:spacing w:val="-4"/>
                <w:sz w:val="18"/>
                <w:szCs w:val="18"/>
              </w:rPr>
            </w:pPr>
          </w:p>
        </w:tc>
        <w:tc>
          <w:tcPr>
            <w:tcW w:w="5157" w:type="dxa"/>
            <w:tcBorders>
              <w:top w:val="nil"/>
              <w:bottom w:val="nil"/>
            </w:tcBorders>
            <w:shd w:val="clear" w:color="auto" w:fill="auto"/>
          </w:tcPr>
          <w:p w14:paraId="4AEB4797" w14:textId="77777777" w:rsidR="00557E1F" w:rsidRPr="00444B16" w:rsidRDefault="00557E1F" w:rsidP="00557E1F">
            <w:pPr>
              <w:spacing w:before="60" w:after="20"/>
              <w:rPr>
                <w:rFonts w:ascii="Verdana" w:hAnsi="Verdana"/>
                <w:spacing w:val="-4"/>
                <w:sz w:val="18"/>
                <w:szCs w:val="18"/>
              </w:rPr>
            </w:pPr>
          </w:p>
        </w:tc>
      </w:tr>
      <w:tr w:rsidR="00557E1F" w:rsidRPr="00444B16" w14:paraId="353A53B7" w14:textId="77777777" w:rsidTr="00473750">
        <w:trPr>
          <w:jc w:val="center"/>
        </w:trPr>
        <w:tc>
          <w:tcPr>
            <w:tcW w:w="686" w:type="dxa"/>
            <w:tcBorders>
              <w:top w:val="nil"/>
              <w:bottom w:val="single" w:sz="18" w:space="0" w:color="2E74B5"/>
            </w:tcBorders>
            <w:shd w:val="clear" w:color="auto" w:fill="auto"/>
          </w:tcPr>
          <w:p w14:paraId="41633820"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single" w:sz="18" w:space="0" w:color="2E74B5"/>
            </w:tcBorders>
            <w:shd w:val="clear" w:color="auto" w:fill="auto"/>
          </w:tcPr>
          <w:p w14:paraId="166D0A0E"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single" w:sz="18" w:space="0" w:color="2E74B5"/>
            </w:tcBorders>
            <w:shd w:val="clear" w:color="auto" w:fill="auto"/>
          </w:tcPr>
          <w:p w14:paraId="70277A2C" w14:textId="425E096A"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Становището е прието на заседание на Научния съвет на Института по биоразнообразие и екосистемни изследвания па БАН, проведено на 22 ноември 2024 г.</w:t>
            </w:r>
          </w:p>
        </w:tc>
        <w:tc>
          <w:tcPr>
            <w:tcW w:w="1560" w:type="dxa"/>
            <w:tcBorders>
              <w:top w:val="nil"/>
              <w:bottom w:val="single" w:sz="18" w:space="0" w:color="2E74B5"/>
            </w:tcBorders>
            <w:shd w:val="clear" w:color="auto" w:fill="auto"/>
          </w:tcPr>
          <w:p w14:paraId="3586E7F1" w14:textId="77777777" w:rsidR="00557E1F" w:rsidRPr="00444B16" w:rsidRDefault="00557E1F" w:rsidP="00557E1F">
            <w:pPr>
              <w:spacing w:before="60" w:after="20"/>
              <w:rPr>
                <w:rFonts w:ascii="Verdana" w:hAnsi="Verdana"/>
                <w:color w:val="FF0000"/>
                <w:spacing w:val="-4"/>
                <w:sz w:val="18"/>
                <w:szCs w:val="18"/>
              </w:rPr>
            </w:pPr>
          </w:p>
        </w:tc>
        <w:tc>
          <w:tcPr>
            <w:tcW w:w="5157" w:type="dxa"/>
            <w:tcBorders>
              <w:top w:val="nil"/>
              <w:bottom w:val="single" w:sz="18" w:space="0" w:color="2E74B5"/>
            </w:tcBorders>
            <w:shd w:val="clear" w:color="auto" w:fill="auto"/>
          </w:tcPr>
          <w:p w14:paraId="137CC911" w14:textId="77777777" w:rsidR="00557E1F" w:rsidRPr="00444B16" w:rsidRDefault="00557E1F" w:rsidP="00557E1F">
            <w:pPr>
              <w:spacing w:before="60" w:after="20"/>
              <w:rPr>
                <w:rFonts w:ascii="Verdana" w:hAnsi="Verdana"/>
                <w:spacing w:val="-4"/>
                <w:sz w:val="18"/>
                <w:szCs w:val="18"/>
              </w:rPr>
            </w:pPr>
          </w:p>
        </w:tc>
      </w:tr>
      <w:tr w:rsidR="00557E1F" w:rsidRPr="00444B16" w14:paraId="4424FC75" w14:textId="77777777" w:rsidTr="00473750">
        <w:trPr>
          <w:jc w:val="center"/>
        </w:trPr>
        <w:tc>
          <w:tcPr>
            <w:tcW w:w="686" w:type="dxa"/>
            <w:tcBorders>
              <w:top w:val="single" w:sz="18" w:space="0" w:color="2E74B5"/>
              <w:bottom w:val="single" w:sz="18" w:space="0" w:color="2E74B5"/>
            </w:tcBorders>
            <w:shd w:val="clear" w:color="auto" w:fill="auto"/>
          </w:tcPr>
          <w:p w14:paraId="4E08A8D5" w14:textId="77777777" w:rsidR="00557E1F" w:rsidRPr="00444B16" w:rsidRDefault="00557E1F" w:rsidP="00557E1F">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top w:val="single" w:sz="18" w:space="0" w:color="2E74B5"/>
              <w:bottom w:val="single" w:sz="18" w:space="0" w:color="2E74B5"/>
            </w:tcBorders>
            <w:shd w:val="clear" w:color="auto" w:fill="auto"/>
          </w:tcPr>
          <w:p w14:paraId="32B93085" w14:textId="77777777"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 xml:space="preserve">Евгени Динев </w:t>
            </w:r>
          </w:p>
          <w:p w14:paraId="3D41D935" w14:textId="281E777A"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(получено по електронен път на 28.11.2024 г.)</w:t>
            </w:r>
          </w:p>
        </w:tc>
        <w:tc>
          <w:tcPr>
            <w:tcW w:w="5811" w:type="dxa"/>
            <w:tcBorders>
              <w:top w:val="single" w:sz="18" w:space="0" w:color="2E74B5"/>
              <w:bottom w:val="single" w:sz="18" w:space="0" w:color="2E74B5"/>
            </w:tcBorders>
            <w:shd w:val="clear" w:color="auto" w:fill="auto"/>
          </w:tcPr>
          <w:p w14:paraId="22369A53" w14:textId="551569C9"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Във връзка с предложението за изменение на наредбите за сечите и за строителството в горските територии, изразявам несъгласието си заради грешни инвестиции на няколко дърводобивни компании да се рискува бъдещето на българската гора, на язовирите и водата за пиене, на уникалния ни ландшафт, който е в основата на българския туризъм.</w:t>
            </w:r>
          </w:p>
        </w:tc>
        <w:tc>
          <w:tcPr>
            <w:tcW w:w="1560" w:type="dxa"/>
            <w:tcBorders>
              <w:top w:val="single" w:sz="18" w:space="0" w:color="2E74B5"/>
              <w:bottom w:val="single" w:sz="18" w:space="0" w:color="2E74B5"/>
            </w:tcBorders>
            <w:shd w:val="clear" w:color="auto" w:fill="auto"/>
          </w:tcPr>
          <w:p w14:paraId="23CB345A" w14:textId="725F53E8" w:rsidR="00557E1F" w:rsidRPr="00444B16" w:rsidRDefault="00557E1F" w:rsidP="00557E1F">
            <w:pPr>
              <w:spacing w:before="60" w:after="20"/>
              <w:rPr>
                <w:rFonts w:ascii="Verdana" w:hAnsi="Verdana"/>
                <w:color w:val="FF0000"/>
                <w:spacing w:val="-4"/>
                <w:sz w:val="18"/>
                <w:szCs w:val="18"/>
              </w:rPr>
            </w:pPr>
            <w:r w:rsidRPr="00B97693">
              <w:rPr>
                <w:rFonts w:ascii="Verdana" w:hAnsi="Verdana"/>
                <w:spacing w:val="-4"/>
                <w:sz w:val="18"/>
                <w:szCs w:val="18"/>
              </w:rPr>
              <w:t>Не се приема</w:t>
            </w:r>
          </w:p>
        </w:tc>
        <w:tc>
          <w:tcPr>
            <w:tcW w:w="5157" w:type="dxa"/>
            <w:tcBorders>
              <w:top w:val="single" w:sz="18" w:space="0" w:color="2E74B5"/>
              <w:bottom w:val="single" w:sz="18" w:space="0" w:color="2E74B5"/>
            </w:tcBorders>
            <w:shd w:val="clear" w:color="auto" w:fill="auto"/>
          </w:tcPr>
          <w:p w14:paraId="45A41E23" w14:textId="2347D94E" w:rsidR="00557E1F" w:rsidRPr="00444B16" w:rsidRDefault="00557E1F" w:rsidP="00557E1F">
            <w:pPr>
              <w:spacing w:before="60" w:after="20"/>
              <w:rPr>
                <w:rFonts w:ascii="Verdana" w:hAnsi="Verdana"/>
                <w:spacing w:val="-4"/>
                <w:sz w:val="18"/>
                <w:szCs w:val="18"/>
              </w:rPr>
            </w:pPr>
            <w:r w:rsidRPr="00B97693">
              <w:rPr>
                <w:rFonts w:ascii="Verdana" w:hAnsi="Verdana"/>
                <w:spacing w:val="-4"/>
                <w:sz w:val="18"/>
                <w:szCs w:val="18"/>
              </w:rPr>
              <w:t>Няма мотиви и конкретни предложения</w:t>
            </w:r>
          </w:p>
        </w:tc>
      </w:tr>
      <w:tr w:rsidR="00557E1F" w:rsidRPr="00444B16" w14:paraId="53C43FC9" w14:textId="77777777" w:rsidTr="00473750">
        <w:trPr>
          <w:jc w:val="center"/>
        </w:trPr>
        <w:tc>
          <w:tcPr>
            <w:tcW w:w="686" w:type="dxa"/>
            <w:tcBorders>
              <w:top w:val="single" w:sz="18" w:space="0" w:color="2E74B5"/>
              <w:bottom w:val="nil"/>
            </w:tcBorders>
            <w:shd w:val="clear" w:color="auto" w:fill="auto"/>
          </w:tcPr>
          <w:p w14:paraId="59F5E2E1" w14:textId="77777777" w:rsidR="00557E1F" w:rsidRPr="00444B16" w:rsidRDefault="00557E1F" w:rsidP="00557E1F">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top w:val="single" w:sz="18" w:space="0" w:color="2E74B5"/>
              <w:bottom w:val="nil"/>
            </w:tcBorders>
            <w:shd w:val="clear" w:color="auto" w:fill="auto"/>
          </w:tcPr>
          <w:p w14:paraId="56F430F7" w14:textId="77777777"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 xml:space="preserve">Йоан Ценков </w:t>
            </w:r>
          </w:p>
          <w:p w14:paraId="490DAB6D" w14:textId="4E924D2F"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(получено по електронен път на 28.11.2024 г.)</w:t>
            </w:r>
          </w:p>
        </w:tc>
        <w:tc>
          <w:tcPr>
            <w:tcW w:w="5811" w:type="dxa"/>
            <w:tcBorders>
              <w:top w:val="single" w:sz="18" w:space="0" w:color="2E74B5"/>
              <w:bottom w:val="nil"/>
            </w:tcBorders>
            <w:shd w:val="clear" w:color="auto" w:fill="auto"/>
          </w:tcPr>
          <w:p w14:paraId="2C765EB3" w14:textId="724A47B8" w:rsidR="00557E1F" w:rsidRPr="00B97693" w:rsidRDefault="00557E1F" w:rsidP="00557E1F">
            <w:pPr>
              <w:rPr>
                <w:rFonts w:ascii="Verdana" w:hAnsi="Verdana"/>
                <w:spacing w:val="-4"/>
                <w:sz w:val="18"/>
                <w:szCs w:val="18"/>
              </w:rPr>
            </w:pPr>
            <w:r w:rsidRPr="00B97693">
              <w:rPr>
                <w:rFonts w:ascii="Verdana" w:hAnsi="Verdana"/>
                <w:spacing w:val="-4"/>
                <w:sz w:val="18"/>
                <w:szCs w:val="18"/>
              </w:rPr>
              <w:t>Не съм съгласен с проекта за изменение и допълнение на Наредба № 8 от 2011 г. за сечите в горите! По този начин се рискува бъдещето на българската гора, на язовирите и водата за пиене, на уникалния ни ландшафт, който е в основата на туризма ни.</w:t>
            </w:r>
          </w:p>
        </w:tc>
        <w:tc>
          <w:tcPr>
            <w:tcW w:w="1560" w:type="dxa"/>
            <w:tcBorders>
              <w:top w:val="single" w:sz="18" w:space="0" w:color="2E74B5"/>
              <w:bottom w:val="nil"/>
            </w:tcBorders>
            <w:shd w:val="clear" w:color="auto" w:fill="auto"/>
          </w:tcPr>
          <w:p w14:paraId="541BB44B" w14:textId="41C7F9CA" w:rsidR="00557E1F" w:rsidRPr="00B97693" w:rsidRDefault="00557E1F" w:rsidP="00557E1F">
            <w:pPr>
              <w:spacing w:before="60" w:after="20"/>
              <w:rPr>
                <w:rFonts w:ascii="Verdana" w:hAnsi="Verdana"/>
                <w:spacing w:val="-4"/>
                <w:sz w:val="18"/>
                <w:szCs w:val="18"/>
              </w:rPr>
            </w:pPr>
            <w:r w:rsidRPr="00B97693">
              <w:rPr>
                <w:rFonts w:ascii="Verdana" w:hAnsi="Verdana"/>
                <w:spacing w:val="-4"/>
                <w:sz w:val="18"/>
                <w:szCs w:val="18"/>
              </w:rPr>
              <w:t>Не се приема</w:t>
            </w:r>
          </w:p>
        </w:tc>
        <w:tc>
          <w:tcPr>
            <w:tcW w:w="5157" w:type="dxa"/>
            <w:tcBorders>
              <w:top w:val="single" w:sz="18" w:space="0" w:color="2E74B5"/>
              <w:bottom w:val="nil"/>
            </w:tcBorders>
            <w:shd w:val="clear" w:color="auto" w:fill="auto"/>
          </w:tcPr>
          <w:p w14:paraId="45E09516" w14:textId="0844317A" w:rsidR="00557E1F" w:rsidRPr="00B97693" w:rsidRDefault="00557E1F" w:rsidP="00557E1F">
            <w:pPr>
              <w:spacing w:before="60" w:after="20"/>
              <w:rPr>
                <w:rFonts w:ascii="Verdana" w:hAnsi="Verdana"/>
                <w:spacing w:val="-4"/>
                <w:sz w:val="18"/>
                <w:szCs w:val="18"/>
              </w:rPr>
            </w:pPr>
            <w:r w:rsidRPr="00B97693">
              <w:rPr>
                <w:rFonts w:ascii="Verdana" w:hAnsi="Verdana"/>
                <w:spacing w:val="-4"/>
                <w:sz w:val="18"/>
                <w:szCs w:val="18"/>
              </w:rPr>
              <w:t>По изложените в т. 41 мотиви.</w:t>
            </w:r>
          </w:p>
        </w:tc>
      </w:tr>
      <w:tr w:rsidR="00557E1F" w:rsidRPr="00444B16" w14:paraId="2A985466" w14:textId="77777777" w:rsidTr="00473750">
        <w:trPr>
          <w:jc w:val="center"/>
        </w:trPr>
        <w:tc>
          <w:tcPr>
            <w:tcW w:w="686" w:type="dxa"/>
            <w:tcBorders>
              <w:top w:val="nil"/>
              <w:bottom w:val="single" w:sz="18" w:space="0" w:color="2E74B5"/>
            </w:tcBorders>
            <w:shd w:val="clear" w:color="auto" w:fill="auto"/>
          </w:tcPr>
          <w:p w14:paraId="2ACFF736"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single" w:sz="18" w:space="0" w:color="2E74B5"/>
            </w:tcBorders>
            <w:shd w:val="clear" w:color="auto" w:fill="auto"/>
          </w:tcPr>
          <w:p w14:paraId="074B8965"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single" w:sz="18" w:space="0" w:color="2E74B5"/>
            </w:tcBorders>
            <w:shd w:val="clear" w:color="auto" w:fill="auto"/>
          </w:tcPr>
          <w:p w14:paraId="77E292B2" w14:textId="66808D48"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Всичко това ще предизвика висок риск от наводнения, намаляване влагозадържащи и водорегулиращи функции на горите, увеличаване на ерозията, запълване на водоеми, увреждане на ландшафта, загуба на биологично разнообразие и ще облекчи бракониерството!</w:t>
            </w:r>
          </w:p>
        </w:tc>
        <w:tc>
          <w:tcPr>
            <w:tcW w:w="1560" w:type="dxa"/>
            <w:tcBorders>
              <w:top w:val="nil"/>
              <w:bottom w:val="single" w:sz="18" w:space="0" w:color="2E74B5"/>
            </w:tcBorders>
            <w:shd w:val="clear" w:color="auto" w:fill="auto"/>
          </w:tcPr>
          <w:p w14:paraId="4A22C0E8" w14:textId="77777777" w:rsidR="00557E1F" w:rsidRPr="00444B16" w:rsidRDefault="00557E1F" w:rsidP="00557E1F">
            <w:pPr>
              <w:spacing w:before="60" w:after="20"/>
              <w:rPr>
                <w:rFonts w:ascii="Verdana" w:hAnsi="Verdana"/>
                <w:color w:val="FF0000"/>
                <w:spacing w:val="-4"/>
                <w:sz w:val="18"/>
                <w:szCs w:val="18"/>
              </w:rPr>
            </w:pPr>
          </w:p>
        </w:tc>
        <w:tc>
          <w:tcPr>
            <w:tcW w:w="5157" w:type="dxa"/>
            <w:tcBorders>
              <w:top w:val="nil"/>
              <w:bottom w:val="single" w:sz="18" w:space="0" w:color="2E74B5"/>
            </w:tcBorders>
            <w:shd w:val="clear" w:color="auto" w:fill="auto"/>
          </w:tcPr>
          <w:p w14:paraId="324F6311" w14:textId="197AAA25" w:rsidR="00557E1F" w:rsidRPr="00444B16" w:rsidRDefault="00557E1F" w:rsidP="00557E1F">
            <w:pPr>
              <w:spacing w:before="60" w:after="20"/>
              <w:rPr>
                <w:rFonts w:ascii="Verdana" w:hAnsi="Verdana"/>
                <w:spacing w:val="-4"/>
                <w:sz w:val="18"/>
                <w:szCs w:val="18"/>
              </w:rPr>
            </w:pPr>
          </w:p>
        </w:tc>
      </w:tr>
      <w:tr w:rsidR="00557E1F" w:rsidRPr="00444B16" w14:paraId="457B761A" w14:textId="77777777" w:rsidTr="00473750">
        <w:trPr>
          <w:jc w:val="center"/>
        </w:trPr>
        <w:tc>
          <w:tcPr>
            <w:tcW w:w="686" w:type="dxa"/>
            <w:tcBorders>
              <w:top w:val="single" w:sz="18" w:space="0" w:color="2E74B5"/>
              <w:bottom w:val="nil"/>
            </w:tcBorders>
            <w:shd w:val="clear" w:color="auto" w:fill="auto"/>
          </w:tcPr>
          <w:p w14:paraId="364D4801" w14:textId="77777777" w:rsidR="00557E1F" w:rsidRPr="00444B16" w:rsidRDefault="00557E1F" w:rsidP="00557E1F">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vMerge w:val="restart"/>
            <w:tcBorders>
              <w:top w:val="single" w:sz="18" w:space="0" w:color="2E74B5"/>
            </w:tcBorders>
            <w:shd w:val="clear" w:color="auto" w:fill="auto"/>
          </w:tcPr>
          <w:p w14:paraId="5B435548" w14:textId="77777777"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Александра Беличовска</w:t>
            </w:r>
          </w:p>
          <w:p w14:paraId="4DD01ACA" w14:textId="37C1C8F6"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(получено по електронен път на 28.11.2024 г.)</w:t>
            </w:r>
          </w:p>
        </w:tc>
        <w:tc>
          <w:tcPr>
            <w:tcW w:w="5811" w:type="dxa"/>
            <w:tcBorders>
              <w:top w:val="single" w:sz="18" w:space="0" w:color="2E74B5"/>
              <w:bottom w:val="nil"/>
            </w:tcBorders>
            <w:shd w:val="clear" w:color="auto" w:fill="auto"/>
          </w:tcPr>
          <w:p w14:paraId="43A09BB6" w14:textId="1BB548A3"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Относно предложените изменения в Наредбата за сечите и Наредбата за строителство в горите изразявам своето категорично несъгласие с тяхната реализация. Настоящото становище върху нарушаването на принципите на правовата държава и устойчивото развитие.</w:t>
            </w:r>
          </w:p>
        </w:tc>
        <w:tc>
          <w:tcPr>
            <w:tcW w:w="1560" w:type="dxa"/>
            <w:tcBorders>
              <w:top w:val="single" w:sz="18" w:space="0" w:color="2E74B5"/>
              <w:bottom w:val="nil"/>
            </w:tcBorders>
            <w:shd w:val="clear" w:color="auto" w:fill="auto"/>
          </w:tcPr>
          <w:p w14:paraId="03827747" w14:textId="2EAFF846" w:rsidR="00557E1F" w:rsidRPr="00444B16" w:rsidRDefault="00557E1F" w:rsidP="00557E1F">
            <w:pPr>
              <w:spacing w:before="60" w:after="20"/>
              <w:rPr>
                <w:rFonts w:ascii="Verdana" w:hAnsi="Verdana"/>
                <w:color w:val="FF0000"/>
                <w:spacing w:val="-4"/>
                <w:sz w:val="18"/>
                <w:szCs w:val="18"/>
              </w:rPr>
            </w:pPr>
            <w:r w:rsidRPr="009C6096">
              <w:rPr>
                <w:rFonts w:ascii="Verdana" w:hAnsi="Verdana"/>
                <w:spacing w:val="-4"/>
                <w:sz w:val="18"/>
                <w:szCs w:val="18"/>
              </w:rPr>
              <w:t>Не се приема</w:t>
            </w:r>
          </w:p>
        </w:tc>
        <w:tc>
          <w:tcPr>
            <w:tcW w:w="5157" w:type="dxa"/>
            <w:tcBorders>
              <w:top w:val="single" w:sz="18" w:space="0" w:color="2E74B5"/>
              <w:bottom w:val="nil"/>
            </w:tcBorders>
            <w:shd w:val="clear" w:color="auto" w:fill="auto"/>
          </w:tcPr>
          <w:p w14:paraId="3F269052" w14:textId="5E57E64E" w:rsidR="00557E1F" w:rsidRPr="00444B16" w:rsidRDefault="00557E1F" w:rsidP="00557E1F">
            <w:pPr>
              <w:spacing w:before="60" w:after="20"/>
              <w:rPr>
                <w:rFonts w:ascii="Verdana" w:hAnsi="Verdana"/>
                <w:spacing w:val="-4"/>
                <w:sz w:val="18"/>
                <w:szCs w:val="18"/>
              </w:rPr>
            </w:pPr>
            <w:r w:rsidRPr="00F42E1E">
              <w:rPr>
                <w:rFonts w:ascii="Verdana" w:hAnsi="Verdana"/>
                <w:spacing w:val="-4"/>
                <w:sz w:val="18"/>
                <w:szCs w:val="18"/>
              </w:rPr>
              <w:t>Няма конкретни предложения</w:t>
            </w:r>
          </w:p>
        </w:tc>
      </w:tr>
      <w:tr w:rsidR="00557E1F" w:rsidRPr="00444B16" w14:paraId="06ACDEE5" w14:textId="77777777" w:rsidTr="00473750">
        <w:trPr>
          <w:jc w:val="center"/>
        </w:trPr>
        <w:tc>
          <w:tcPr>
            <w:tcW w:w="686" w:type="dxa"/>
            <w:tcBorders>
              <w:top w:val="nil"/>
              <w:bottom w:val="nil"/>
            </w:tcBorders>
            <w:shd w:val="clear" w:color="auto" w:fill="auto"/>
          </w:tcPr>
          <w:p w14:paraId="658E51C9"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vMerge/>
            <w:shd w:val="clear" w:color="auto" w:fill="auto"/>
          </w:tcPr>
          <w:p w14:paraId="1FE46663"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183899B1" w14:textId="11D526EE"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На първо място, предложените изменения грубо накърняват правото на всеки гражданин на здравословна и благоприятна околна среда, гарантирано от чл. 55 на Конституцията на Република България. Това право не само предполага защита от страна на държавата срещу действия, водещи до деградация на околната среда, но и задължава публичните органи да предприемат проактивни мерки за опазване на екологичното равновесие. В този контекст предложението за изсичане на просеки, обхващащи до 17% от площта на горите, е не само в противоречие с конституционните задължения на държавата, но и представлява явна заплаха за екологичната стабилност на страната.</w:t>
            </w:r>
          </w:p>
        </w:tc>
        <w:tc>
          <w:tcPr>
            <w:tcW w:w="1560" w:type="dxa"/>
            <w:tcBorders>
              <w:top w:val="nil"/>
              <w:bottom w:val="nil"/>
            </w:tcBorders>
            <w:shd w:val="clear" w:color="auto" w:fill="auto"/>
          </w:tcPr>
          <w:p w14:paraId="4E6CD7D8" w14:textId="77777777" w:rsidR="00557E1F" w:rsidRPr="00444B16" w:rsidRDefault="00557E1F" w:rsidP="00557E1F">
            <w:pPr>
              <w:spacing w:before="60" w:after="20"/>
              <w:rPr>
                <w:rFonts w:ascii="Verdana" w:hAnsi="Verdana"/>
                <w:color w:val="FF0000"/>
                <w:spacing w:val="-4"/>
                <w:sz w:val="18"/>
                <w:szCs w:val="18"/>
              </w:rPr>
            </w:pPr>
          </w:p>
        </w:tc>
        <w:tc>
          <w:tcPr>
            <w:tcW w:w="5157" w:type="dxa"/>
            <w:tcBorders>
              <w:top w:val="nil"/>
              <w:bottom w:val="nil"/>
            </w:tcBorders>
            <w:shd w:val="clear" w:color="auto" w:fill="auto"/>
          </w:tcPr>
          <w:p w14:paraId="40A14A51" w14:textId="26B0D453" w:rsidR="00557E1F" w:rsidRPr="00444B16" w:rsidRDefault="00557E1F" w:rsidP="00557E1F">
            <w:pPr>
              <w:spacing w:before="60" w:after="20"/>
              <w:jc w:val="both"/>
              <w:rPr>
                <w:rFonts w:ascii="Verdana" w:hAnsi="Verdana"/>
                <w:spacing w:val="-4"/>
                <w:sz w:val="18"/>
                <w:szCs w:val="18"/>
              </w:rPr>
            </w:pPr>
            <w:r w:rsidRPr="00F42E1E">
              <w:rPr>
                <w:rFonts w:ascii="Verdana" w:hAnsi="Verdana"/>
                <w:spacing w:val="-4"/>
                <w:sz w:val="18"/>
                <w:szCs w:val="18"/>
              </w:rPr>
              <w:t xml:space="preserve">Предложението, площта на съществуващите и новоизградените просеки да е до 17% от площта на цялото насаждение или имот, се отнася към </w:t>
            </w:r>
            <w:r>
              <w:rPr>
                <w:rFonts w:ascii="Verdana" w:hAnsi="Verdana"/>
                <w:spacing w:val="-4"/>
                <w:sz w:val="18"/>
                <w:szCs w:val="18"/>
              </w:rPr>
              <w:t xml:space="preserve">проекта на НИД на </w:t>
            </w:r>
            <w:r w:rsidRPr="00F42E1E">
              <w:rPr>
                <w:rFonts w:ascii="Verdana" w:hAnsi="Verdana"/>
                <w:spacing w:val="-4"/>
                <w:sz w:val="18"/>
                <w:szCs w:val="18"/>
              </w:rPr>
              <w:t xml:space="preserve">Наредба </w:t>
            </w:r>
            <w:r>
              <w:rPr>
                <w:rFonts w:ascii="Verdana" w:hAnsi="Verdana"/>
                <w:spacing w:val="-4"/>
                <w:sz w:val="18"/>
                <w:szCs w:val="18"/>
              </w:rPr>
              <w:t xml:space="preserve">№ </w:t>
            </w:r>
            <w:r w:rsidRPr="00F42E1E">
              <w:rPr>
                <w:rFonts w:ascii="Verdana" w:hAnsi="Verdana"/>
                <w:spacing w:val="-4"/>
                <w:sz w:val="18"/>
                <w:szCs w:val="18"/>
              </w:rPr>
              <w:t>8</w:t>
            </w:r>
            <w:r>
              <w:rPr>
                <w:rFonts w:ascii="Verdana" w:hAnsi="Verdana"/>
                <w:spacing w:val="-4"/>
                <w:sz w:val="18"/>
                <w:szCs w:val="18"/>
              </w:rPr>
              <w:t xml:space="preserve"> от 2011г.</w:t>
            </w:r>
            <w:r w:rsidRPr="00F42E1E">
              <w:rPr>
                <w:rFonts w:ascii="Verdana" w:hAnsi="Verdana"/>
                <w:spacing w:val="-4"/>
                <w:sz w:val="18"/>
                <w:szCs w:val="18"/>
              </w:rPr>
              <w:t xml:space="preserve"> за сечите в горите.</w:t>
            </w:r>
          </w:p>
        </w:tc>
      </w:tr>
      <w:tr w:rsidR="00557E1F" w:rsidRPr="00444B16" w14:paraId="7D4EBF00" w14:textId="77777777" w:rsidTr="00473750">
        <w:trPr>
          <w:jc w:val="center"/>
        </w:trPr>
        <w:tc>
          <w:tcPr>
            <w:tcW w:w="686" w:type="dxa"/>
            <w:tcBorders>
              <w:top w:val="nil"/>
              <w:bottom w:val="nil"/>
            </w:tcBorders>
            <w:shd w:val="clear" w:color="auto" w:fill="auto"/>
          </w:tcPr>
          <w:p w14:paraId="30EFA606"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vMerge/>
            <w:shd w:val="clear" w:color="auto" w:fill="auto"/>
          </w:tcPr>
          <w:p w14:paraId="74C0FBCF"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2A8926EB" w14:textId="6BFDAAA3"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На второ място, измененията са в несъответствие с правото на Европейския съюз, по-специално с принципите, заложени в чл. 3, ал. 3 от Договора за Европейския съюз, който утвърждава необходимостта от устойчиво развитие. Чл. 191 от Договора за функционирането на Европейския съюз постановява принципа на предпазливост като основен за защитата на околната среда, особено в ситуации на научна несигурност. Предложените изменения игнорират този принцип, като не предоставят ясна екологична оценка на последствията от подобни действия. Това представлява нарушение на задължението на държавата членка да осигури висока степен на защита на околната среда.</w:t>
            </w:r>
          </w:p>
        </w:tc>
        <w:tc>
          <w:tcPr>
            <w:tcW w:w="1560" w:type="dxa"/>
            <w:tcBorders>
              <w:top w:val="nil"/>
              <w:bottom w:val="nil"/>
            </w:tcBorders>
            <w:shd w:val="clear" w:color="auto" w:fill="auto"/>
          </w:tcPr>
          <w:p w14:paraId="6AA6BC71" w14:textId="74ECD5FE" w:rsidR="00557E1F" w:rsidRPr="00444B16" w:rsidRDefault="00557E1F" w:rsidP="00557E1F">
            <w:pPr>
              <w:spacing w:before="60" w:after="20"/>
              <w:rPr>
                <w:rFonts w:ascii="Verdana" w:hAnsi="Verdana"/>
                <w:color w:val="FF0000"/>
                <w:spacing w:val="-4"/>
                <w:sz w:val="18"/>
                <w:szCs w:val="18"/>
              </w:rPr>
            </w:pPr>
            <w:r w:rsidRPr="009C6096">
              <w:rPr>
                <w:rFonts w:ascii="Verdana" w:hAnsi="Verdana"/>
                <w:spacing w:val="-4"/>
                <w:sz w:val="18"/>
                <w:szCs w:val="18"/>
              </w:rPr>
              <w:t>Не се приема</w:t>
            </w:r>
          </w:p>
        </w:tc>
        <w:tc>
          <w:tcPr>
            <w:tcW w:w="5157" w:type="dxa"/>
            <w:tcBorders>
              <w:top w:val="nil"/>
              <w:bottom w:val="nil"/>
            </w:tcBorders>
            <w:shd w:val="clear" w:color="auto" w:fill="auto"/>
          </w:tcPr>
          <w:p w14:paraId="1998284D" w14:textId="79EF1D67" w:rsidR="00557E1F" w:rsidRPr="00444B16" w:rsidRDefault="00557E1F" w:rsidP="00437F08">
            <w:pPr>
              <w:spacing w:before="60" w:after="20"/>
              <w:jc w:val="both"/>
              <w:rPr>
                <w:rFonts w:ascii="Verdana" w:hAnsi="Verdana"/>
                <w:spacing w:val="-4"/>
                <w:sz w:val="18"/>
                <w:szCs w:val="18"/>
              </w:rPr>
            </w:pPr>
            <w:r>
              <w:rPr>
                <w:rFonts w:ascii="Verdana" w:hAnsi="Verdana"/>
                <w:spacing w:val="-4"/>
                <w:sz w:val="18"/>
                <w:szCs w:val="18"/>
              </w:rPr>
              <w:t>По изложените в т. 2 мотиви.</w:t>
            </w:r>
          </w:p>
        </w:tc>
      </w:tr>
      <w:tr w:rsidR="00557E1F" w:rsidRPr="00444B16" w14:paraId="334DFBDB" w14:textId="77777777" w:rsidTr="00473750">
        <w:trPr>
          <w:jc w:val="center"/>
        </w:trPr>
        <w:tc>
          <w:tcPr>
            <w:tcW w:w="686" w:type="dxa"/>
            <w:tcBorders>
              <w:top w:val="nil"/>
              <w:bottom w:val="nil"/>
            </w:tcBorders>
            <w:shd w:val="clear" w:color="auto" w:fill="auto"/>
          </w:tcPr>
          <w:p w14:paraId="70D88908"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vMerge/>
            <w:tcBorders>
              <w:bottom w:val="nil"/>
            </w:tcBorders>
            <w:shd w:val="clear" w:color="auto" w:fill="auto"/>
          </w:tcPr>
          <w:p w14:paraId="3E0DF6E9"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38C61DFD" w14:textId="73401B55"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На трето място, измененията противоречат на международните задължения на България съгласно Конвенцията за биологичното разнообразие и Конвенцията от Орхус. Първата изисква опазване на екосистемите и устойчиво управление на природните ресурси, което е несъвместимо с масовото изсичане на горски просеки. Втората постановява задължението за участие на обществеността в процесите на вземане на решения, свързани с околната среда, което в настоящия случай е формално и недостатъчно реализирано. Освен това липсата на прозрачност и адекватна обществена консултация нарушава правото на гражданите да бъдат информирани и да участват активно в защита на общия интерес.</w:t>
            </w:r>
          </w:p>
        </w:tc>
        <w:tc>
          <w:tcPr>
            <w:tcW w:w="1560" w:type="dxa"/>
            <w:tcBorders>
              <w:top w:val="nil"/>
              <w:bottom w:val="nil"/>
            </w:tcBorders>
            <w:shd w:val="clear" w:color="auto" w:fill="auto"/>
          </w:tcPr>
          <w:p w14:paraId="2379487B" w14:textId="17F5A6BA" w:rsidR="00557E1F" w:rsidRPr="00444B16" w:rsidRDefault="00557E1F" w:rsidP="00557E1F">
            <w:pPr>
              <w:spacing w:before="60" w:after="20"/>
              <w:rPr>
                <w:rFonts w:ascii="Verdana" w:hAnsi="Verdana"/>
                <w:color w:val="FF0000"/>
                <w:spacing w:val="-4"/>
                <w:sz w:val="18"/>
                <w:szCs w:val="18"/>
              </w:rPr>
            </w:pPr>
            <w:r w:rsidRPr="00832210">
              <w:rPr>
                <w:rFonts w:ascii="Verdana" w:hAnsi="Verdana"/>
                <w:spacing w:val="-4"/>
                <w:sz w:val="18"/>
                <w:szCs w:val="18"/>
              </w:rPr>
              <w:t>Не се приема</w:t>
            </w:r>
          </w:p>
        </w:tc>
        <w:tc>
          <w:tcPr>
            <w:tcW w:w="5157" w:type="dxa"/>
            <w:tcBorders>
              <w:top w:val="nil"/>
              <w:bottom w:val="nil"/>
            </w:tcBorders>
            <w:shd w:val="clear" w:color="auto" w:fill="auto"/>
          </w:tcPr>
          <w:p w14:paraId="7EDE5ACA" w14:textId="286BD412" w:rsidR="00557E1F" w:rsidRPr="00444B16" w:rsidRDefault="00557E1F" w:rsidP="00437F08">
            <w:pPr>
              <w:spacing w:before="60" w:after="20"/>
              <w:jc w:val="both"/>
              <w:rPr>
                <w:rFonts w:ascii="Verdana" w:hAnsi="Verdana"/>
                <w:spacing w:val="-4"/>
                <w:sz w:val="18"/>
                <w:szCs w:val="18"/>
              </w:rPr>
            </w:pPr>
            <w:r>
              <w:rPr>
                <w:rFonts w:ascii="Verdana" w:hAnsi="Verdana"/>
                <w:spacing w:val="-4"/>
                <w:sz w:val="18"/>
                <w:szCs w:val="18"/>
              </w:rPr>
              <w:t>При изготвяне на проекта са спазени изискванията на националното и международно право свързани с опазването на околната среда. Виж мотивите по т. 2.</w:t>
            </w:r>
          </w:p>
        </w:tc>
      </w:tr>
      <w:tr w:rsidR="00557E1F" w:rsidRPr="00444B16" w14:paraId="4BE8C28C" w14:textId="77777777" w:rsidTr="00473750">
        <w:trPr>
          <w:jc w:val="center"/>
        </w:trPr>
        <w:tc>
          <w:tcPr>
            <w:tcW w:w="686" w:type="dxa"/>
            <w:tcBorders>
              <w:top w:val="nil"/>
              <w:bottom w:val="nil"/>
            </w:tcBorders>
            <w:shd w:val="clear" w:color="auto" w:fill="auto"/>
          </w:tcPr>
          <w:p w14:paraId="01E7D2C6"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358DADFA"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17582492" w14:textId="456C8038"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На четвърто място, предложенията предизвикват сериозни опасения за тяхното дългосрочно въздействие върху околната среда, икономиката и социалното благосъстояние. Горите изпълняват критично важни функции, като предпазване от ерозия, регулиране на водните цикли и предоставяне на местообитания за множество видове. Изсичането на толкова голяма част от горите под формата на просеки ще доведе до загуба на биоразнообразие, деградация на екосистемните услуги и значително увеличаване на риска от свлачища и наводнения. Тези последици не могат да бъдат оправдани с никакви икономически или административни аргументи, тъй като нарушават принципа на балансирано развитие.</w:t>
            </w:r>
          </w:p>
        </w:tc>
        <w:tc>
          <w:tcPr>
            <w:tcW w:w="1560" w:type="dxa"/>
            <w:tcBorders>
              <w:top w:val="nil"/>
              <w:bottom w:val="nil"/>
            </w:tcBorders>
            <w:shd w:val="clear" w:color="auto" w:fill="auto"/>
          </w:tcPr>
          <w:p w14:paraId="2B7FA9DD" w14:textId="2DBC5405" w:rsidR="00557E1F" w:rsidRPr="00444B16" w:rsidRDefault="00557E1F" w:rsidP="00557E1F">
            <w:pPr>
              <w:spacing w:before="60" w:after="20"/>
              <w:rPr>
                <w:rFonts w:ascii="Verdana" w:hAnsi="Verdana"/>
                <w:color w:val="FF0000"/>
                <w:spacing w:val="-4"/>
                <w:sz w:val="18"/>
                <w:szCs w:val="18"/>
              </w:rPr>
            </w:pPr>
            <w:r w:rsidRPr="00832210">
              <w:rPr>
                <w:rFonts w:ascii="Verdana" w:hAnsi="Verdana"/>
                <w:spacing w:val="-4"/>
                <w:sz w:val="18"/>
                <w:szCs w:val="18"/>
              </w:rPr>
              <w:t>Не се приема</w:t>
            </w:r>
          </w:p>
        </w:tc>
        <w:tc>
          <w:tcPr>
            <w:tcW w:w="5157" w:type="dxa"/>
            <w:tcBorders>
              <w:top w:val="nil"/>
              <w:bottom w:val="nil"/>
            </w:tcBorders>
            <w:shd w:val="clear" w:color="auto" w:fill="auto"/>
          </w:tcPr>
          <w:p w14:paraId="6B7C0097" w14:textId="77777777" w:rsidR="00557E1F" w:rsidRDefault="00557E1F" w:rsidP="00557E1F">
            <w:pPr>
              <w:spacing w:before="60" w:after="20"/>
              <w:jc w:val="both"/>
              <w:rPr>
                <w:rFonts w:ascii="Verdana" w:hAnsi="Verdana"/>
                <w:spacing w:val="-4"/>
                <w:sz w:val="18"/>
                <w:szCs w:val="18"/>
              </w:rPr>
            </w:pPr>
            <w:r>
              <w:rPr>
                <w:rFonts w:ascii="Verdana" w:hAnsi="Verdana"/>
                <w:spacing w:val="-4"/>
                <w:sz w:val="18"/>
                <w:szCs w:val="18"/>
              </w:rPr>
              <w:t>По изложените в т. 41 мотиви.</w:t>
            </w:r>
          </w:p>
          <w:p w14:paraId="00BB37C1" w14:textId="0F2F9406" w:rsidR="00557E1F" w:rsidRPr="00832210" w:rsidRDefault="00557E1F" w:rsidP="00557E1F">
            <w:pPr>
              <w:spacing w:before="60" w:after="20"/>
              <w:jc w:val="both"/>
              <w:rPr>
                <w:rFonts w:ascii="Verdana" w:hAnsi="Verdana"/>
                <w:spacing w:val="-4"/>
                <w:sz w:val="18"/>
                <w:szCs w:val="18"/>
              </w:rPr>
            </w:pPr>
            <w:r w:rsidRPr="00832210">
              <w:rPr>
                <w:rFonts w:ascii="Verdana" w:hAnsi="Verdana"/>
                <w:spacing w:val="-4"/>
                <w:sz w:val="18"/>
                <w:szCs w:val="18"/>
              </w:rPr>
              <w:t>С предложението в Наредбата за строителство, без промяна на предназначението е наложена ограничителна разпоредба, според която:</w:t>
            </w:r>
          </w:p>
          <w:p w14:paraId="29568DEE" w14:textId="77777777" w:rsidR="00557E1F" w:rsidRPr="00832210" w:rsidRDefault="00557E1F" w:rsidP="00557E1F">
            <w:pPr>
              <w:spacing w:before="60" w:after="20"/>
              <w:jc w:val="both"/>
              <w:rPr>
                <w:rFonts w:ascii="Verdana" w:hAnsi="Verdana"/>
                <w:spacing w:val="-4"/>
                <w:sz w:val="18"/>
                <w:szCs w:val="18"/>
              </w:rPr>
            </w:pPr>
            <w:r w:rsidRPr="00832210">
              <w:rPr>
                <w:rFonts w:ascii="Verdana" w:hAnsi="Verdana"/>
                <w:spacing w:val="-4"/>
                <w:sz w:val="18"/>
                <w:szCs w:val="18"/>
              </w:rPr>
              <w:t>„Не се допуска изграждането на временни пътища за специализираната горска техника в насаждения или имоти с наклон над 30 градуса, както и при IV или V степен на ерозия“, „Дървените материали се извозват по временните пътища за специализираната горска техника натоварени изцяло на транспортното средство“.</w:t>
            </w:r>
          </w:p>
          <w:p w14:paraId="788F9A62" w14:textId="77777777" w:rsidR="00557E1F" w:rsidRPr="00832210" w:rsidRDefault="00557E1F" w:rsidP="00557E1F">
            <w:pPr>
              <w:spacing w:before="60" w:after="20"/>
              <w:jc w:val="both"/>
              <w:rPr>
                <w:rFonts w:ascii="Verdana" w:hAnsi="Verdana"/>
                <w:spacing w:val="-4"/>
                <w:sz w:val="18"/>
                <w:szCs w:val="18"/>
              </w:rPr>
            </w:pPr>
            <w:r w:rsidRPr="00832210">
              <w:rPr>
                <w:rFonts w:ascii="Verdana" w:hAnsi="Verdana"/>
                <w:spacing w:val="-4"/>
                <w:sz w:val="18"/>
                <w:szCs w:val="18"/>
              </w:rPr>
              <w:t>Използваните съвременни машини са с колесна формула  4 х 4, осъществена от четири еднакви по размер, самозадвижващи се колела с гуми с ниско налягане, които намаляват значително размера на повредите върху почвата, подраста и оставащия дървостой. Благодарение на тази конструкция тракторът копира напълно микрорелефа на терена.</w:t>
            </w:r>
          </w:p>
          <w:p w14:paraId="5BA45F4C" w14:textId="38228C6A" w:rsidR="00557E1F" w:rsidRPr="00444B16" w:rsidRDefault="00557E1F" w:rsidP="00557E1F">
            <w:pPr>
              <w:spacing w:before="60" w:after="20"/>
              <w:jc w:val="both"/>
              <w:rPr>
                <w:rFonts w:ascii="Verdana" w:hAnsi="Verdana"/>
                <w:spacing w:val="-4"/>
                <w:sz w:val="18"/>
                <w:szCs w:val="18"/>
              </w:rPr>
            </w:pPr>
            <w:r w:rsidRPr="00832210">
              <w:rPr>
                <w:rFonts w:ascii="Verdana" w:hAnsi="Verdana"/>
                <w:spacing w:val="-4"/>
                <w:sz w:val="18"/>
                <w:szCs w:val="18"/>
              </w:rPr>
              <w:t>Тези разпоредби целят именно ограничаване на деградация на екосистемите и редуциране на риска от почвена ерозия.</w:t>
            </w:r>
          </w:p>
        </w:tc>
      </w:tr>
      <w:tr w:rsidR="00557E1F" w:rsidRPr="00444B16" w14:paraId="47EF47CD" w14:textId="77777777" w:rsidTr="00473750">
        <w:trPr>
          <w:jc w:val="center"/>
        </w:trPr>
        <w:tc>
          <w:tcPr>
            <w:tcW w:w="686" w:type="dxa"/>
            <w:tcBorders>
              <w:top w:val="nil"/>
              <w:bottom w:val="nil"/>
            </w:tcBorders>
            <w:shd w:val="clear" w:color="auto" w:fill="auto"/>
          </w:tcPr>
          <w:p w14:paraId="3B7C49D4"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2A29231B"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07349B87" w14:textId="5CE2A67F"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На пето място, предложените изменения демонстрират липса на защита на обществения интерес и приоритетно облагодетелстване на частни икономически субекти. Горите са национално богатство, което трябва да се управлява в полза на цялото общество, а не да се подчинява на краткосрочни корпоративни интереси. Привилегирането на такива интереси е несъвместимо с принципите на социалната справедливост и равноправие, заложени в Конституцията и правовата държава.</w:t>
            </w:r>
          </w:p>
        </w:tc>
        <w:tc>
          <w:tcPr>
            <w:tcW w:w="1560" w:type="dxa"/>
            <w:tcBorders>
              <w:top w:val="nil"/>
              <w:bottom w:val="nil"/>
            </w:tcBorders>
            <w:shd w:val="clear" w:color="auto" w:fill="auto"/>
          </w:tcPr>
          <w:p w14:paraId="083F3FEC" w14:textId="0C669F13" w:rsidR="00557E1F" w:rsidRPr="00444B16" w:rsidRDefault="00557E1F" w:rsidP="00557E1F">
            <w:pPr>
              <w:spacing w:before="60" w:after="20"/>
              <w:rPr>
                <w:rFonts w:ascii="Verdana" w:hAnsi="Verdana"/>
                <w:color w:val="FF0000"/>
                <w:spacing w:val="-4"/>
                <w:sz w:val="18"/>
                <w:szCs w:val="18"/>
              </w:rPr>
            </w:pPr>
            <w:r w:rsidRPr="00232C82">
              <w:rPr>
                <w:rFonts w:ascii="Verdana" w:hAnsi="Verdana"/>
                <w:spacing w:val="-4"/>
                <w:sz w:val="18"/>
                <w:szCs w:val="18"/>
              </w:rPr>
              <w:t>Не се приема</w:t>
            </w:r>
          </w:p>
        </w:tc>
        <w:tc>
          <w:tcPr>
            <w:tcW w:w="5157" w:type="dxa"/>
            <w:tcBorders>
              <w:top w:val="nil"/>
              <w:bottom w:val="nil"/>
            </w:tcBorders>
            <w:shd w:val="clear" w:color="auto" w:fill="auto"/>
          </w:tcPr>
          <w:p w14:paraId="7D83E4D9" w14:textId="0337AC28" w:rsidR="00557E1F" w:rsidRPr="00232C82" w:rsidRDefault="00557E1F" w:rsidP="00437F08">
            <w:pPr>
              <w:spacing w:before="60" w:after="20"/>
              <w:jc w:val="both"/>
              <w:rPr>
                <w:rFonts w:ascii="Verdana" w:hAnsi="Verdana"/>
                <w:spacing w:val="-4"/>
                <w:sz w:val="18"/>
                <w:szCs w:val="18"/>
              </w:rPr>
            </w:pPr>
            <w:r w:rsidRPr="00232C82">
              <w:rPr>
                <w:rFonts w:ascii="Verdana" w:hAnsi="Verdana"/>
                <w:spacing w:val="-4"/>
                <w:sz w:val="18"/>
                <w:szCs w:val="18"/>
              </w:rPr>
              <w:t>Няма мотиви.</w:t>
            </w:r>
          </w:p>
        </w:tc>
      </w:tr>
      <w:tr w:rsidR="00557E1F" w:rsidRPr="00444B16" w14:paraId="4BF8B502" w14:textId="77777777" w:rsidTr="00232C82">
        <w:trPr>
          <w:trHeight w:val="2421"/>
          <w:jc w:val="center"/>
        </w:trPr>
        <w:tc>
          <w:tcPr>
            <w:tcW w:w="686" w:type="dxa"/>
            <w:tcBorders>
              <w:top w:val="nil"/>
              <w:bottom w:val="nil"/>
            </w:tcBorders>
            <w:shd w:val="clear" w:color="auto" w:fill="auto"/>
          </w:tcPr>
          <w:p w14:paraId="41A25DC3"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0CF3D6F6"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018A5C09" w14:textId="77F965BB"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Особено притеснителен е фактът, че предложените изменения не са подложени на задължителната процедура по Стратегическа екологична оценка (СЕО), както изисква Директива 2001/42/ЕО относно оценката на последиците на някои планове и програми върху околната среда (Директивата за СЕО). Това не е просто процедурен пропуск, а съществено нарушение, което компрометира легитимността на процеса и потенциално води до сериозни и необратими екологични вреди. Необходимостта от СЕО в настоящия случай произтича от факта, че и двете наредби, в тяхната проектна форма, попадат в обхвата на „планове и програми“, подлежащи на задължителна екологична оценка, съгласно чл. 2 и чл. 3 от Директивата за СЕО. Тези планове и програми определят рамката за бъдещо съгласие за осъществяването на проекти в сектора на горското стопанство и строителството в горски територии, което ги поставя под прякото приложение на чл. 3, параграф 2(а) от Директивата. Предложените изменения, които разрешават създаването на просеки с площ до 17% от горските територии, представляват значителна промяна в управлението и използването на тези територии, налагаща изрична предварителна екологична оценка.</w:t>
            </w:r>
          </w:p>
        </w:tc>
        <w:tc>
          <w:tcPr>
            <w:tcW w:w="1560" w:type="dxa"/>
            <w:tcBorders>
              <w:top w:val="nil"/>
              <w:bottom w:val="nil"/>
            </w:tcBorders>
            <w:shd w:val="clear" w:color="auto" w:fill="auto"/>
          </w:tcPr>
          <w:p w14:paraId="33F96F61" w14:textId="0B3E3CA0" w:rsidR="00557E1F" w:rsidRPr="00444B16" w:rsidRDefault="00557E1F" w:rsidP="00557E1F">
            <w:pPr>
              <w:spacing w:before="60" w:after="20"/>
              <w:rPr>
                <w:rFonts w:ascii="Verdana" w:hAnsi="Verdana"/>
                <w:color w:val="FF0000"/>
                <w:spacing w:val="-4"/>
                <w:sz w:val="18"/>
                <w:szCs w:val="18"/>
              </w:rPr>
            </w:pPr>
            <w:r w:rsidRPr="00232C82">
              <w:rPr>
                <w:rFonts w:ascii="Verdana" w:hAnsi="Verdana"/>
                <w:spacing w:val="-4"/>
                <w:sz w:val="18"/>
                <w:szCs w:val="18"/>
              </w:rPr>
              <w:t>Не се приема</w:t>
            </w:r>
          </w:p>
        </w:tc>
        <w:tc>
          <w:tcPr>
            <w:tcW w:w="5157" w:type="dxa"/>
            <w:tcBorders>
              <w:top w:val="nil"/>
              <w:bottom w:val="nil"/>
            </w:tcBorders>
            <w:shd w:val="clear" w:color="auto" w:fill="auto"/>
          </w:tcPr>
          <w:p w14:paraId="0332B93B" w14:textId="4FA88380" w:rsidR="00557E1F" w:rsidRPr="00232C82" w:rsidRDefault="00557E1F" w:rsidP="00437F08">
            <w:pPr>
              <w:spacing w:before="60" w:after="20"/>
              <w:jc w:val="both"/>
              <w:rPr>
                <w:rFonts w:ascii="Verdana" w:hAnsi="Verdana"/>
                <w:spacing w:val="-4"/>
                <w:sz w:val="18"/>
                <w:szCs w:val="18"/>
              </w:rPr>
            </w:pPr>
            <w:r w:rsidRPr="00232C82">
              <w:rPr>
                <w:rFonts w:ascii="Verdana" w:hAnsi="Verdana"/>
                <w:spacing w:val="-4"/>
                <w:sz w:val="18"/>
                <w:szCs w:val="18"/>
              </w:rPr>
              <w:t>По изложените в т. 2 мотиви.</w:t>
            </w:r>
          </w:p>
        </w:tc>
      </w:tr>
      <w:tr w:rsidR="00557E1F" w:rsidRPr="00444B16" w14:paraId="0E5EBA20" w14:textId="77777777" w:rsidTr="00473750">
        <w:trPr>
          <w:jc w:val="center"/>
        </w:trPr>
        <w:tc>
          <w:tcPr>
            <w:tcW w:w="686" w:type="dxa"/>
            <w:tcBorders>
              <w:top w:val="nil"/>
              <w:bottom w:val="nil"/>
            </w:tcBorders>
            <w:shd w:val="clear" w:color="auto" w:fill="auto"/>
          </w:tcPr>
          <w:p w14:paraId="1F44E223"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30A427B1"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24937603" w14:textId="7F944E6D"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Допълнително, измененията могат да имат значително въздействие върху защитени зони, включени в мрежата Натура 2000, което автоматично задължава извършването на СЕО съгласно чл. 3, параграф 2(б) от Директивата. Българските гори често се припокриват със защитени зони, където местообитанията и видовете са под закрилата на Директивата за местообитанията (92/43/ЕИО) и Директивата за птиците (2009/147/ЕО). Фрагментацията на тези територии чрез просеки може да доведе до загуба на местообитания и сериозно нарушаване на екосистемните функции. Освен това, предложените изменения предизвикват опасения относно техния кумулативен ефект върху околната среда, който съгласно Приложение I на Директивата за СЕО трябва да бъде изрично оценен. Изсичането на значителна част от горите под формата на просеки не само има пряко въздействие върху околната среда, но и води до вторични и дългосрочни последици, като намаляване на въглеродния капацитет на горите, увеличаване на риска от ерозия и промени в хидрологичните режими. СЕО е единственият инструмент, който позволява цялостна оценка на тези въздействия, включително синергичните и кумулативните ефекти, както и разработването на подходящи мерки за тяхното смекчаване.</w:t>
            </w:r>
          </w:p>
        </w:tc>
        <w:tc>
          <w:tcPr>
            <w:tcW w:w="1560" w:type="dxa"/>
            <w:tcBorders>
              <w:top w:val="nil"/>
              <w:bottom w:val="nil"/>
            </w:tcBorders>
            <w:shd w:val="clear" w:color="auto" w:fill="auto"/>
          </w:tcPr>
          <w:p w14:paraId="48231A38" w14:textId="2E21DC1A" w:rsidR="00557E1F" w:rsidRPr="00444B16" w:rsidRDefault="00557E1F" w:rsidP="00557E1F">
            <w:pPr>
              <w:spacing w:before="60" w:after="20"/>
              <w:rPr>
                <w:rFonts w:ascii="Verdana" w:hAnsi="Verdana"/>
                <w:color w:val="FF0000"/>
                <w:spacing w:val="-4"/>
                <w:sz w:val="18"/>
                <w:szCs w:val="18"/>
              </w:rPr>
            </w:pPr>
            <w:r w:rsidRPr="00232C82">
              <w:rPr>
                <w:rFonts w:ascii="Verdana" w:hAnsi="Verdana"/>
                <w:spacing w:val="-4"/>
                <w:sz w:val="18"/>
                <w:szCs w:val="18"/>
              </w:rPr>
              <w:t>Не се приема</w:t>
            </w:r>
          </w:p>
        </w:tc>
        <w:tc>
          <w:tcPr>
            <w:tcW w:w="5157" w:type="dxa"/>
            <w:tcBorders>
              <w:top w:val="nil"/>
              <w:bottom w:val="nil"/>
            </w:tcBorders>
            <w:shd w:val="clear" w:color="auto" w:fill="auto"/>
          </w:tcPr>
          <w:p w14:paraId="05B1BAFA" w14:textId="0C53A2EA" w:rsidR="00557E1F" w:rsidRPr="00444B16" w:rsidRDefault="00557E1F" w:rsidP="00437F08">
            <w:pPr>
              <w:spacing w:before="60" w:after="20"/>
              <w:jc w:val="both"/>
              <w:rPr>
                <w:rFonts w:ascii="Verdana" w:hAnsi="Verdana"/>
                <w:spacing w:val="-4"/>
                <w:sz w:val="18"/>
                <w:szCs w:val="18"/>
              </w:rPr>
            </w:pPr>
            <w:r w:rsidRPr="00232C82">
              <w:rPr>
                <w:rFonts w:ascii="Verdana" w:hAnsi="Verdana"/>
                <w:spacing w:val="-4"/>
                <w:sz w:val="18"/>
                <w:szCs w:val="18"/>
              </w:rPr>
              <w:t>По изложените в т. 2 и т. 41 мотиви.</w:t>
            </w:r>
          </w:p>
        </w:tc>
      </w:tr>
      <w:tr w:rsidR="00557E1F" w:rsidRPr="00444B16" w14:paraId="7E33672F" w14:textId="77777777" w:rsidTr="00473750">
        <w:trPr>
          <w:jc w:val="center"/>
        </w:trPr>
        <w:tc>
          <w:tcPr>
            <w:tcW w:w="686" w:type="dxa"/>
            <w:tcBorders>
              <w:top w:val="nil"/>
              <w:bottom w:val="nil"/>
            </w:tcBorders>
            <w:shd w:val="clear" w:color="auto" w:fill="auto"/>
          </w:tcPr>
          <w:p w14:paraId="63172508"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09F481B8"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04213335" w14:textId="54C830F6"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Предложените изменения също така пораждат значителни опасения за влиянието върху климата, което е в противоречие с ангажиментите на Европейския съюз за намаляване на емисиите на парникови газове съгласно Парижкото споразумение и Регламента за споделяне на усилията (ЕС) 2018/842. Намаляването на горските територии чрез увеличаване на площта на просеките неизбежно ще намали капацитета на горите за улавяне и съхранение на въглероден диоксид, което изисква задълбочена екологична оценка преди приемането на подобни мерки. Липсата на СЕО представлява и нарушение на Конвенцията от Орхус, която гарантира на гражданите право на достъп до информация, участие в процесите на вземане на решения и правосъдие в екологични въпроси. В настоящия случай обществото е лишено от възможността да участва информирано в процеса на вземане на решения и да оцени възможните екологични, социални и икономически последици от измененията. Липсата на прозрачност и отчитане на обществените интереси подкопава доверието в институциите и противоречи на принципа на добро управление.</w:t>
            </w:r>
          </w:p>
        </w:tc>
        <w:tc>
          <w:tcPr>
            <w:tcW w:w="1560" w:type="dxa"/>
            <w:tcBorders>
              <w:top w:val="nil"/>
              <w:bottom w:val="nil"/>
            </w:tcBorders>
            <w:shd w:val="clear" w:color="auto" w:fill="auto"/>
          </w:tcPr>
          <w:p w14:paraId="08B6370C" w14:textId="77777777" w:rsidR="00557E1F" w:rsidRPr="00444B16" w:rsidRDefault="00557E1F" w:rsidP="00557E1F">
            <w:pPr>
              <w:spacing w:before="60" w:after="20"/>
              <w:rPr>
                <w:rFonts w:ascii="Verdana" w:hAnsi="Verdana"/>
                <w:color w:val="FF0000"/>
                <w:spacing w:val="-4"/>
                <w:sz w:val="18"/>
                <w:szCs w:val="18"/>
              </w:rPr>
            </w:pPr>
          </w:p>
        </w:tc>
        <w:tc>
          <w:tcPr>
            <w:tcW w:w="5157" w:type="dxa"/>
            <w:tcBorders>
              <w:top w:val="nil"/>
              <w:bottom w:val="nil"/>
            </w:tcBorders>
            <w:shd w:val="clear" w:color="auto" w:fill="auto"/>
          </w:tcPr>
          <w:p w14:paraId="516A8314" w14:textId="12495AEA" w:rsidR="00557E1F" w:rsidRPr="00444B16" w:rsidRDefault="00557E1F" w:rsidP="00557E1F">
            <w:pPr>
              <w:spacing w:before="60" w:after="20"/>
              <w:rPr>
                <w:rFonts w:ascii="Verdana" w:hAnsi="Verdana"/>
                <w:spacing w:val="-4"/>
                <w:sz w:val="18"/>
                <w:szCs w:val="18"/>
              </w:rPr>
            </w:pPr>
          </w:p>
        </w:tc>
      </w:tr>
      <w:tr w:rsidR="00557E1F" w:rsidRPr="00444B16" w14:paraId="5BF16FDF" w14:textId="77777777" w:rsidTr="00473750">
        <w:trPr>
          <w:jc w:val="center"/>
        </w:trPr>
        <w:tc>
          <w:tcPr>
            <w:tcW w:w="686" w:type="dxa"/>
            <w:tcBorders>
              <w:top w:val="nil"/>
              <w:bottom w:val="nil"/>
            </w:tcBorders>
            <w:shd w:val="clear" w:color="auto" w:fill="auto"/>
          </w:tcPr>
          <w:p w14:paraId="150A7CE0"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4E654829"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1E8E1BDF" w14:textId="0C0DB752"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В допълнение към гореизложеното, предложените изменения в Наредбата за сечите и Наредбата за строителство в горите са в пряко противоречие с Регламент (ЕС) 2024/1991 на Европейския парламент и на Съвета относно възстановяването на природата. Този регламент, влязъл в сила на 18 август 2024 г., има за цел да осигури възстановяването на екосистемите и биоразнообразието в Европейския съюз, като поставя правно обвързващи цели за държавите членки. Съгласно Регламента, държавите членки са задължени да разработят и прилагат национални планове за възстановяване на природата, които включват конкретни мерки за подобряване на състоянието на горските екосистеми. Предложените изменения, позволяващи изсичането на просеки до 17% от горската площ, не само не допринасят за възстановяването на природата, но и потенциално водят до допълнителна деградация на горските екосистеми. Това е в пряко противоречие с целите на Регламента, който изисква от държавите членки да предприемат мерки за възстановяване на увредените екосистеми и подобряване на биоразнообразието. Освен това, Регламента изисква държавите членки да осигурят участие на обществеността в разработването и прилагането на националните планове за възстановяване на природата. Липсата на адекватна обществена консултация при предложените изменения нарушава този принцип и подкопава доверието в процеса на вземане на решения, свързани с околната среда. Неспазването на изискванията на Регламента може да доведе до процедури за нарушение срещу България и да компрометира усилията на страната за опазване и възстановяване на природното наследство.</w:t>
            </w:r>
          </w:p>
        </w:tc>
        <w:tc>
          <w:tcPr>
            <w:tcW w:w="1560" w:type="dxa"/>
            <w:tcBorders>
              <w:top w:val="nil"/>
              <w:bottom w:val="nil"/>
            </w:tcBorders>
            <w:shd w:val="clear" w:color="auto" w:fill="auto"/>
          </w:tcPr>
          <w:p w14:paraId="4CCFFEB8" w14:textId="15626B90" w:rsidR="00557E1F" w:rsidRPr="00444B16" w:rsidRDefault="00557E1F" w:rsidP="00557E1F">
            <w:pPr>
              <w:spacing w:before="60" w:after="20"/>
              <w:rPr>
                <w:rFonts w:ascii="Verdana" w:hAnsi="Verdana"/>
                <w:color w:val="FF0000"/>
                <w:spacing w:val="-4"/>
                <w:sz w:val="18"/>
                <w:szCs w:val="18"/>
              </w:rPr>
            </w:pPr>
            <w:r w:rsidRPr="00232C82">
              <w:rPr>
                <w:rFonts w:ascii="Verdana" w:hAnsi="Verdana"/>
                <w:spacing w:val="-4"/>
                <w:sz w:val="18"/>
                <w:szCs w:val="18"/>
              </w:rPr>
              <w:t>Не се приема</w:t>
            </w:r>
          </w:p>
        </w:tc>
        <w:tc>
          <w:tcPr>
            <w:tcW w:w="5157" w:type="dxa"/>
            <w:tcBorders>
              <w:top w:val="nil"/>
              <w:bottom w:val="nil"/>
            </w:tcBorders>
            <w:shd w:val="clear" w:color="auto" w:fill="auto"/>
          </w:tcPr>
          <w:p w14:paraId="4C889443" w14:textId="08AD9B39" w:rsidR="00557E1F" w:rsidRDefault="00557E1F" w:rsidP="00557E1F">
            <w:pPr>
              <w:spacing w:before="60" w:after="20"/>
              <w:jc w:val="both"/>
              <w:rPr>
                <w:rFonts w:ascii="Verdana" w:hAnsi="Verdana"/>
                <w:spacing w:val="-4"/>
                <w:sz w:val="18"/>
                <w:szCs w:val="18"/>
              </w:rPr>
            </w:pPr>
            <w:r>
              <w:rPr>
                <w:rFonts w:ascii="Verdana" w:hAnsi="Verdana"/>
                <w:spacing w:val="-4"/>
                <w:sz w:val="18"/>
                <w:szCs w:val="18"/>
              </w:rPr>
              <w:t>При изработване на проекта са спазени изискванията на националното и европейско законодателство.</w:t>
            </w:r>
          </w:p>
          <w:p w14:paraId="570B7495" w14:textId="71D75747" w:rsidR="00557E1F" w:rsidRPr="00232C82" w:rsidRDefault="00557E1F" w:rsidP="00557E1F">
            <w:pPr>
              <w:spacing w:before="60" w:after="20"/>
              <w:jc w:val="both"/>
              <w:rPr>
                <w:rFonts w:ascii="Verdana" w:hAnsi="Verdana"/>
                <w:spacing w:val="-4"/>
                <w:sz w:val="18"/>
                <w:szCs w:val="18"/>
              </w:rPr>
            </w:pPr>
            <w:r w:rsidRPr="00232C82">
              <w:rPr>
                <w:rFonts w:ascii="Verdana" w:hAnsi="Verdana"/>
                <w:spacing w:val="-4"/>
                <w:sz w:val="18"/>
                <w:szCs w:val="18"/>
              </w:rPr>
              <w:t xml:space="preserve">Предложението, площта на съществуващите и новоизградените просеки да е до 17% от площта на цялото насаждение или имот, се отнася към </w:t>
            </w:r>
            <w:r>
              <w:rPr>
                <w:rFonts w:ascii="Verdana" w:hAnsi="Verdana"/>
                <w:spacing w:val="-4"/>
                <w:sz w:val="18"/>
                <w:szCs w:val="18"/>
              </w:rPr>
              <w:t xml:space="preserve">проекта на НИД на </w:t>
            </w:r>
            <w:r w:rsidRPr="00232C82">
              <w:rPr>
                <w:rFonts w:ascii="Verdana" w:hAnsi="Verdana"/>
                <w:spacing w:val="-4"/>
                <w:sz w:val="18"/>
                <w:szCs w:val="18"/>
              </w:rPr>
              <w:t xml:space="preserve">Наредба 8 </w:t>
            </w:r>
            <w:r>
              <w:rPr>
                <w:rFonts w:ascii="Verdana" w:hAnsi="Verdana"/>
                <w:spacing w:val="-4"/>
                <w:sz w:val="18"/>
                <w:szCs w:val="18"/>
              </w:rPr>
              <w:t xml:space="preserve">от 2011 г. </w:t>
            </w:r>
            <w:r w:rsidRPr="00232C82">
              <w:rPr>
                <w:rFonts w:ascii="Verdana" w:hAnsi="Verdana"/>
                <w:spacing w:val="-4"/>
                <w:sz w:val="18"/>
                <w:szCs w:val="18"/>
              </w:rPr>
              <w:t>за сечите в горите.</w:t>
            </w:r>
          </w:p>
          <w:p w14:paraId="626BC856" w14:textId="2B573B3E" w:rsidR="00557E1F" w:rsidRPr="00232C82" w:rsidRDefault="00557E1F" w:rsidP="00557E1F">
            <w:pPr>
              <w:spacing w:before="60" w:after="20"/>
              <w:rPr>
                <w:rFonts w:ascii="Verdana" w:hAnsi="Verdana"/>
                <w:spacing w:val="-4"/>
                <w:sz w:val="18"/>
                <w:szCs w:val="18"/>
              </w:rPr>
            </w:pPr>
          </w:p>
        </w:tc>
      </w:tr>
      <w:tr w:rsidR="00557E1F" w:rsidRPr="00444B16" w14:paraId="43ACB256" w14:textId="77777777" w:rsidTr="00473750">
        <w:trPr>
          <w:jc w:val="center"/>
        </w:trPr>
        <w:tc>
          <w:tcPr>
            <w:tcW w:w="686" w:type="dxa"/>
            <w:tcBorders>
              <w:top w:val="nil"/>
              <w:bottom w:val="nil"/>
            </w:tcBorders>
            <w:shd w:val="clear" w:color="auto" w:fill="auto"/>
          </w:tcPr>
          <w:p w14:paraId="62C60321"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6172F4CF"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3EB943E8" w14:textId="77777777"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В заключение, предложените изменения в Наредбата за сечите и Наредбата за строителство в горите представляват сериозно нарушение на националното и европейското законодателство, както и на международните задължения на Република България. Те поставят под заплаха конституционно гарантираните права на гражданите, устойчивото развитие на страната и опазването на природното наследство и могат да доведат до:</w:t>
            </w:r>
          </w:p>
          <w:p w14:paraId="646EF9C4" w14:textId="77777777"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 Повишена интензивност на сечите.</w:t>
            </w:r>
          </w:p>
          <w:p w14:paraId="1070AFEB" w14:textId="77777777"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 Риск от ерозия на почвите и деградация на ландшафта.</w:t>
            </w:r>
          </w:p>
          <w:p w14:paraId="4E198A6F" w14:textId="77777777"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 Ускорено обезлесяване и намаляване на възрастовото и видово разнообразие на горските насаждения.</w:t>
            </w:r>
          </w:p>
          <w:p w14:paraId="122691A7" w14:textId="329F44E6"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 Загуба на биологично разнообразие</w:t>
            </w:r>
          </w:p>
        </w:tc>
        <w:tc>
          <w:tcPr>
            <w:tcW w:w="1560" w:type="dxa"/>
            <w:tcBorders>
              <w:top w:val="nil"/>
              <w:bottom w:val="nil"/>
            </w:tcBorders>
            <w:shd w:val="clear" w:color="auto" w:fill="auto"/>
          </w:tcPr>
          <w:p w14:paraId="6CAE6F15" w14:textId="1B4B54DE" w:rsidR="00557E1F" w:rsidRPr="00444B16" w:rsidRDefault="00557E1F" w:rsidP="00557E1F">
            <w:pPr>
              <w:spacing w:before="60" w:after="20"/>
              <w:rPr>
                <w:rFonts w:ascii="Verdana" w:hAnsi="Verdana"/>
                <w:color w:val="FF0000"/>
                <w:spacing w:val="-4"/>
                <w:sz w:val="18"/>
                <w:szCs w:val="18"/>
              </w:rPr>
            </w:pPr>
            <w:r w:rsidRPr="00786F9D">
              <w:rPr>
                <w:rFonts w:ascii="Verdana" w:hAnsi="Verdana"/>
                <w:spacing w:val="-4"/>
                <w:sz w:val="18"/>
                <w:szCs w:val="18"/>
              </w:rPr>
              <w:t>Не се приема</w:t>
            </w:r>
          </w:p>
        </w:tc>
        <w:tc>
          <w:tcPr>
            <w:tcW w:w="5157" w:type="dxa"/>
            <w:tcBorders>
              <w:top w:val="nil"/>
              <w:bottom w:val="nil"/>
            </w:tcBorders>
            <w:shd w:val="clear" w:color="auto" w:fill="auto"/>
          </w:tcPr>
          <w:p w14:paraId="7AE87A67" w14:textId="187D7749" w:rsidR="00557E1F" w:rsidRPr="00444B16" w:rsidRDefault="00557E1F" w:rsidP="00557E1F">
            <w:pPr>
              <w:spacing w:before="60" w:after="20"/>
              <w:rPr>
                <w:rFonts w:ascii="Verdana" w:hAnsi="Verdana"/>
                <w:spacing w:val="-4"/>
                <w:sz w:val="18"/>
                <w:szCs w:val="18"/>
              </w:rPr>
            </w:pPr>
            <w:r w:rsidRPr="00786F9D">
              <w:rPr>
                <w:rFonts w:ascii="Verdana" w:hAnsi="Verdana"/>
                <w:spacing w:val="-4"/>
                <w:sz w:val="18"/>
                <w:szCs w:val="18"/>
              </w:rPr>
              <w:t>По изложените в т. 41 мотиви.</w:t>
            </w:r>
          </w:p>
        </w:tc>
      </w:tr>
      <w:tr w:rsidR="00557E1F" w:rsidRPr="00444B16" w14:paraId="247B442C" w14:textId="77777777" w:rsidTr="00473750">
        <w:trPr>
          <w:jc w:val="center"/>
        </w:trPr>
        <w:tc>
          <w:tcPr>
            <w:tcW w:w="686" w:type="dxa"/>
            <w:tcBorders>
              <w:top w:val="nil"/>
              <w:bottom w:val="nil"/>
            </w:tcBorders>
            <w:shd w:val="clear" w:color="auto" w:fill="auto"/>
          </w:tcPr>
          <w:p w14:paraId="53425CE4"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33F273E4"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7754BC3B" w14:textId="5B6B24F3"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Настоявам за тяхното незабавно оттегляне и за провеждане на истинска обществена консултация, подкрепена с детайлни научни изследвания и екологични оценки, в духа на принципа за защита на околната среда и общия интерес.</w:t>
            </w:r>
          </w:p>
        </w:tc>
        <w:tc>
          <w:tcPr>
            <w:tcW w:w="1560" w:type="dxa"/>
            <w:tcBorders>
              <w:top w:val="nil"/>
              <w:bottom w:val="nil"/>
            </w:tcBorders>
            <w:shd w:val="clear" w:color="auto" w:fill="auto"/>
          </w:tcPr>
          <w:p w14:paraId="08C60B70" w14:textId="77777777" w:rsidR="00557E1F" w:rsidRPr="00444B16" w:rsidRDefault="00557E1F" w:rsidP="00557E1F">
            <w:pPr>
              <w:spacing w:before="60" w:after="20"/>
              <w:rPr>
                <w:rFonts w:ascii="Verdana" w:hAnsi="Verdana"/>
                <w:color w:val="FF0000"/>
                <w:spacing w:val="-4"/>
                <w:sz w:val="18"/>
                <w:szCs w:val="18"/>
              </w:rPr>
            </w:pPr>
          </w:p>
        </w:tc>
        <w:tc>
          <w:tcPr>
            <w:tcW w:w="5157" w:type="dxa"/>
            <w:tcBorders>
              <w:top w:val="nil"/>
              <w:bottom w:val="nil"/>
            </w:tcBorders>
            <w:shd w:val="clear" w:color="auto" w:fill="auto"/>
          </w:tcPr>
          <w:p w14:paraId="30B17FA9" w14:textId="77777777" w:rsidR="00557E1F" w:rsidRPr="00444B16" w:rsidRDefault="00557E1F" w:rsidP="00557E1F">
            <w:pPr>
              <w:spacing w:before="60" w:after="20"/>
              <w:rPr>
                <w:rFonts w:ascii="Verdana" w:hAnsi="Verdana"/>
                <w:spacing w:val="-4"/>
                <w:sz w:val="18"/>
                <w:szCs w:val="18"/>
              </w:rPr>
            </w:pPr>
          </w:p>
        </w:tc>
      </w:tr>
      <w:tr w:rsidR="00557E1F" w:rsidRPr="00444B16" w14:paraId="7989B525" w14:textId="77777777" w:rsidTr="00473750">
        <w:trPr>
          <w:jc w:val="center"/>
        </w:trPr>
        <w:tc>
          <w:tcPr>
            <w:tcW w:w="686" w:type="dxa"/>
            <w:tcBorders>
              <w:top w:val="single" w:sz="18" w:space="0" w:color="2E74B5"/>
              <w:bottom w:val="single" w:sz="18" w:space="0" w:color="2E74B5"/>
            </w:tcBorders>
            <w:shd w:val="clear" w:color="auto" w:fill="auto"/>
          </w:tcPr>
          <w:p w14:paraId="6814AB80" w14:textId="77777777" w:rsidR="00557E1F" w:rsidRPr="00444B16" w:rsidRDefault="00557E1F" w:rsidP="00557E1F">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top w:val="single" w:sz="18" w:space="0" w:color="2E74B5"/>
              <w:bottom w:val="single" w:sz="18" w:space="0" w:color="2E74B5"/>
            </w:tcBorders>
            <w:shd w:val="clear" w:color="auto" w:fill="auto"/>
          </w:tcPr>
          <w:p w14:paraId="74ADB788" w14:textId="77777777"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Мария Йорданова</w:t>
            </w:r>
          </w:p>
          <w:p w14:paraId="7C044B00" w14:textId="116E4946"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(получено по електронен път на 28.11.2024 г.)</w:t>
            </w:r>
          </w:p>
        </w:tc>
        <w:tc>
          <w:tcPr>
            <w:tcW w:w="5811" w:type="dxa"/>
            <w:tcBorders>
              <w:top w:val="single" w:sz="18" w:space="0" w:color="2E74B5"/>
              <w:bottom w:val="single" w:sz="18" w:space="0" w:color="2E74B5"/>
            </w:tcBorders>
            <w:shd w:val="clear" w:color="auto" w:fill="auto"/>
          </w:tcPr>
          <w:p w14:paraId="4BBE48B8" w14:textId="6C424F8C"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Здравейте! Изказвам несъгласие с  предложените изменения на Наредба № 8 от 2011 г. за сечите в горите и на Наредба № 5 от 2014 г. за строителството в горски територии без промяна на предназначението им. Живея в град, кодето след сечище, наводнението отне не само сгради и движимо имущество, но и много човешки животи!  Болката и страданиито за близките им и за всички нас са огромни! Увеличаването на ерозията, затлачването на язовири и водни обекти, нарушаването на ландшафта, откриване на големи голи площи, облекчаване на бракониерството, затрудняване на контрола върху дърводобива, намаляване на биологичното разнообразие са част от последиците, до които теци промени в законовите разпоредби бива довели!</w:t>
            </w:r>
          </w:p>
        </w:tc>
        <w:tc>
          <w:tcPr>
            <w:tcW w:w="1560" w:type="dxa"/>
            <w:tcBorders>
              <w:top w:val="single" w:sz="18" w:space="0" w:color="2E74B5"/>
              <w:bottom w:val="single" w:sz="18" w:space="0" w:color="2E74B5"/>
            </w:tcBorders>
            <w:shd w:val="clear" w:color="auto" w:fill="auto"/>
          </w:tcPr>
          <w:p w14:paraId="5DF88F49" w14:textId="4142E5E1" w:rsidR="00557E1F" w:rsidRPr="00444B16" w:rsidRDefault="00557E1F" w:rsidP="00557E1F">
            <w:pPr>
              <w:spacing w:before="60" w:after="20"/>
              <w:rPr>
                <w:rFonts w:ascii="Verdana" w:hAnsi="Verdana"/>
                <w:color w:val="FF0000"/>
                <w:spacing w:val="-4"/>
                <w:sz w:val="18"/>
                <w:szCs w:val="18"/>
              </w:rPr>
            </w:pPr>
            <w:r w:rsidRPr="00786F9D">
              <w:rPr>
                <w:rFonts w:ascii="Verdana" w:hAnsi="Verdana"/>
                <w:spacing w:val="-4"/>
                <w:sz w:val="18"/>
                <w:szCs w:val="18"/>
              </w:rPr>
              <w:t>Не се приема</w:t>
            </w:r>
          </w:p>
        </w:tc>
        <w:tc>
          <w:tcPr>
            <w:tcW w:w="5157" w:type="dxa"/>
            <w:tcBorders>
              <w:top w:val="single" w:sz="18" w:space="0" w:color="2E74B5"/>
              <w:bottom w:val="single" w:sz="18" w:space="0" w:color="2E74B5"/>
            </w:tcBorders>
            <w:shd w:val="clear" w:color="auto" w:fill="auto"/>
          </w:tcPr>
          <w:p w14:paraId="239DD88F" w14:textId="128AB99B" w:rsidR="00557E1F" w:rsidRPr="00444B16" w:rsidRDefault="00557E1F" w:rsidP="00557E1F">
            <w:pPr>
              <w:spacing w:before="60" w:after="20"/>
              <w:jc w:val="both"/>
              <w:rPr>
                <w:rFonts w:ascii="Verdana" w:hAnsi="Verdana"/>
                <w:spacing w:val="-4"/>
                <w:sz w:val="18"/>
                <w:szCs w:val="18"/>
              </w:rPr>
            </w:pPr>
            <w:r>
              <w:rPr>
                <w:rFonts w:ascii="Verdana" w:hAnsi="Verdana"/>
                <w:sz w:val="18"/>
                <w:szCs w:val="18"/>
              </w:rPr>
              <w:t xml:space="preserve">По отношение на фрагментацията на горите, водеща евентуално до наводнения следва да се има предвид </w:t>
            </w:r>
            <w:r w:rsidRPr="00AA6707">
              <w:rPr>
                <w:rFonts w:ascii="Verdana" w:hAnsi="Verdana"/>
                <w:sz w:val="18"/>
                <w:szCs w:val="18"/>
              </w:rPr>
              <w:t>Доклад с изх. № 03-00-286/29.09.2023г. (вх. № 05.00-559/29.09.2023г. на Министерски съвет) на инж. Петър Димитров - министър на околната среда и водите и председател на междуведомствената експертна комисия, създадена съ</w:t>
            </w:r>
            <w:r>
              <w:rPr>
                <w:rFonts w:ascii="Verdana" w:hAnsi="Verdana"/>
                <w:sz w:val="18"/>
                <w:szCs w:val="18"/>
              </w:rPr>
              <w:t xml:space="preserve">с Заповед №Р-173/08.09.2023г. за </w:t>
            </w:r>
            <w:r w:rsidRPr="00AA6707">
              <w:rPr>
                <w:rFonts w:ascii="Verdana" w:hAnsi="Verdana"/>
                <w:sz w:val="18"/>
                <w:szCs w:val="18"/>
              </w:rPr>
              <w:t>извършена проверка на състоянието на инфраструктурата и причините за бедственото положение по Южното Черноморие. По отношение на горите е установено, че “От гореизложените данни и извършен анализ, няма причинно следствена връзка между извършените лесовъдски мероприятия в засегнатите водосбори и бедствието настъпило на 5 септември на територията на община Царево“. В заключението от доклада се посочва единствено, че „Горските територии са важен фактор, регулиращ повърхностния и подземния отток и безспорно влияе върху условията за формиране на наводнения. Анализът на данните от проведените теренни изследвания, дават основание да се твърди, че основна причина за бедствието от 05.09.2023 г. е съчетанието от интензивни валежи и налични проблеми на наземната инфраструктура“.</w:t>
            </w:r>
          </w:p>
        </w:tc>
      </w:tr>
      <w:tr w:rsidR="00557E1F" w:rsidRPr="00444B16" w14:paraId="4C8A4D0A" w14:textId="77777777" w:rsidTr="00473750">
        <w:trPr>
          <w:jc w:val="center"/>
        </w:trPr>
        <w:tc>
          <w:tcPr>
            <w:tcW w:w="686" w:type="dxa"/>
            <w:tcBorders>
              <w:top w:val="single" w:sz="18" w:space="0" w:color="2E74B5"/>
              <w:bottom w:val="single" w:sz="18" w:space="0" w:color="2E74B5"/>
            </w:tcBorders>
            <w:shd w:val="clear" w:color="auto" w:fill="auto"/>
          </w:tcPr>
          <w:p w14:paraId="32F74C6C" w14:textId="77777777" w:rsidR="00557E1F" w:rsidRPr="00444B16" w:rsidRDefault="00557E1F" w:rsidP="00557E1F">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top w:val="single" w:sz="18" w:space="0" w:color="2E74B5"/>
              <w:bottom w:val="single" w:sz="18" w:space="0" w:color="2E74B5"/>
            </w:tcBorders>
            <w:shd w:val="clear" w:color="auto" w:fill="auto"/>
          </w:tcPr>
          <w:p w14:paraId="30CEF5C8" w14:textId="77777777"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Георги Домбов</w:t>
            </w:r>
          </w:p>
          <w:p w14:paraId="543B8800" w14:textId="4E8B67E2"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(получено по електронен път на 29.11.2024 г.)</w:t>
            </w:r>
          </w:p>
        </w:tc>
        <w:tc>
          <w:tcPr>
            <w:tcW w:w="5811" w:type="dxa"/>
            <w:tcBorders>
              <w:top w:val="single" w:sz="18" w:space="0" w:color="2E74B5"/>
              <w:bottom w:val="single" w:sz="18" w:space="0" w:color="2E74B5"/>
            </w:tcBorders>
            <w:shd w:val="clear" w:color="auto" w:fill="auto"/>
          </w:tcPr>
          <w:p w14:paraId="22C6E4AB" w14:textId="77777777"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Относно новия закон за допълнително изсичане на горите.</w:t>
            </w:r>
          </w:p>
          <w:p w14:paraId="0ADD4DC2" w14:textId="0C93FBCC"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Не съм съгласен с този закон да се използва нова техника и разширяване пределите.Това е престъпен спрямо нашите гори закон.Какво се стремите да обслужвате ,дърводобивните фирми моите се интересуват само от печалби.Срамота е оголихте билата с незаконна сеч.Защо не пръскате срещу годеницата,която унищожава боровите гори.</w:t>
            </w:r>
          </w:p>
        </w:tc>
        <w:tc>
          <w:tcPr>
            <w:tcW w:w="1560" w:type="dxa"/>
            <w:tcBorders>
              <w:top w:val="single" w:sz="18" w:space="0" w:color="2E74B5"/>
              <w:bottom w:val="single" w:sz="18" w:space="0" w:color="2E74B5"/>
            </w:tcBorders>
            <w:shd w:val="clear" w:color="auto" w:fill="auto"/>
          </w:tcPr>
          <w:p w14:paraId="66FCB236" w14:textId="5D3D8BA2" w:rsidR="00557E1F" w:rsidRPr="00786F9D" w:rsidRDefault="00557E1F" w:rsidP="00557E1F">
            <w:pPr>
              <w:spacing w:before="60" w:after="20"/>
              <w:rPr>
                <w:rFonts w:ascii="Verdana" w:hAnsi="Verdana"/>
                <w:spacing w:val="-4"/>
                <w:sz w:val="18"/>
                <w:szCs w:val="18"/>
              </w:rPr>
            </w:pPr>
            <w:r w:rsidRPr="00786F9D">
              <w:rPr>
                <w:rFonts w:ascii="Verdana" w:hAnsi="Verdana"/>
                <w:spacing w:val="-4"/>
                <w:sz w:val="18"/>
                <w:szCs w:val="18"/>
              </w:rPr>
              <w:t>Не се приема</w:t>
            </w:r>
          </w:p>
        </w:tc>
        <w:tc>
          <w:tcPr>
            <w:tcW w:w="5157" w:type="dxa"/>
            <w:tcBorders>
              <w:top w:val="single" w:sz="18" w:space="0" w:color="2E74B5"/>
              <w:bottom w:val="single" w:sz="18" w:space="0" w:color="2E74B5"/>
            </w:tcBorders>
            <w:shd w:val="clear" w:color="auto" w:fill="auto"/>
          </w:tcPr>
          <w:p w14:paraId="074DBE4D" w14:textId="7CD53BD7" w:rsidR="00557E1F" w:rsidRPr="00786F9D" w:rsidRDefault="00557E1F" w:rsidP="00557E1F">
            <w:pPr>
              <w:spacing w:before="60" w:after="20"/>
              <w:rPr>
                <w:rFonts w:ascii="Verdana" w:hAnsi="Verdana"/>
                <w:spacing w:val="-4"/>
                <w:sz w:val="18"/>
                <w:szCs w:val="18"/>
              </w:rPr>
            </w:pPr>
            <w:r w:rsidRPr="00786F9D">
              <w:rPr>
                <w:rFonts w:ascii="Verdana" w:hAnsi="Verdana"/>
                <w:spacing w:val="-4"/>
                <w:sz w:val="18"/>
                <w:szCs w:val="18"/>
              </w:rPr>
              <w:t>Няма мотиви и конкретни предложения</w:t>
            </w:r>
          </w:p>
        </w:tc>
      </w:tr>
      <w:tr w:rsidR="00557E1F" w:rsidRPr="00444B16" w14:paraId="4829CCB3" w14:textId="77777777" w:rsidTr="00473750">
        <w:trPr>
          <w:jc w:val="center"/>
        </w:trPr>
        <w:tc>
          <w:tcPr>
            <w:tcW w:w="686" w:type="dxa"/>
            <w:tcBorders>
              <w:top w:val="single" w:sz="18" w:space="0" w:color="2E74B5"/>
              <w:bottom w:val="nil"/>
            </w:tcBorders>
            <w:shd w:val="clear" w:color="auto" w:fill="auto"/>
          </w:tcPr>
          <w:p w14:paraId="7F12604F" w14:textId="77777777" w:rsidR="00557E1F" w:rsidRPr="00444B16" w:rsidRDefault="00557E1F" w:rsidP="00557E1F">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vMerge w:val="restart"/>
            <w:tcBorders>
              <w:top w:val="single" w:sz="18" w:space="0" w:color="2E74B5"/>
              <w:bottom w:val="nil"/>
            </w:tcBorders>
            <w:shd w:val="clear" w:color="auto" w:fill="auto"/>
          </w:tcPr>
          <w:p w14:paraId="0A83C420" w14:textId="72D7348E"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Ваня Костова / Проф. Васил Живков – председател на УС на БКДМП</w:t>
            </w:r>
            <w:r>
              <w:rPr>
                <w:rFonts w:ascii="Verdana" w:hAnsi="Verdana"/>
                <w:spacing w:val="-2"/>
                <w:sz w:val="18"/>
                <w:szCs w:val="18"/>
              </w:rPr>
              <w:br/>
            </w:r>
            <w:r w:rsidRPr="00444B16">
              <w:rPr>
                <w:rFonts w:ascii="Verdana" w:hAnsi="Verdana"/>
                <w:spacing w:val="-2"/>
                <w:sz w:val="18"/>
                <w:szCs w:val="18"/>
              </w:rPr>
              <w:t>(получено по електронен път на 29.11.2024 г.)</w:t>
            </w:r>
          </w:p>
          <w:p w14:paraId="0D15F8E5" w14:textId="59B4E6B8"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Георги Милев</w:t>
            </w:r>
            <w:r>
              <w:rPr>
                <w:rFonts w:ascii="Verdana" w:hAnsi="Verdana"/>
                <w:spacing w:val="-2"/>
                <w:sz w:val="18"/>
                <w:szCs w:val="18"/>
              </w:rPr>
              <w:br/>
            </w:r>
            <w:r w:rsidRPr="00444B16">
              <w:rPr>
                <w:rFonts w:ascii="Verdana" w:hAnsi="Verdana"/>
                <w:spacing w:val="-2"/>
                <w:sz w:val="18"/>
                <w:szCs w:val="18"/>
              </w:rPr>
              <w:t>(получено по електронен път на 18.12.2024 г.)</w:t>
            </w:r>
          </w:p>
          <w:p w14:paraId="7077E5CA" w14:textId="719E6752"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 xml:space="preserve">Йордан Начев </w:t>
            </w:r>
            <w:r>
              <w:rPr>
                <w:rFonts w:ascii="Verdana" w:hAnsi="Verdana"/>
                <w:spacing w:val="-2"/>
                <w:sz w:val="18"/>
                <w:szCs w:val="18"/>
              </w:rPr>
              <w:br/>
            </w:r>
            <w:r w:rsidRPr="00444B16">
              <w:rPr>
                <w:rFonts w:ascii="Verdana" w:hAnsi="Verdana"/>
                <w:spacing w:val="-2"/>
                <w:sz w:val="18"/>
                <w:szCs w:val="18"/>
              </w:rPr>
              <w:t>(получено по електронен път)</w:t>
            </w:r>
          </w:p>
          <w:p w14:paraId="7F05AA89" w14:textId="73565EE4"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 xml:space="preserve">Радова Цаха КРОНОШПАН БЪЛГАРИЯ ЕООД </w:t>
            </w:r>
            <w:r>
              <w:rPr>
                <w:rFonts w:ascii="Verdana" w:hAnsi="Verdana"/>
                <w:spacing w:val="-2"/>
                <w:sz w:val="18"/>
                <w:szCs w:val="18"/>
              </w:rPr>
              <w:br/>
            </w:r>
            <w:r w:rsidRPr="00444B16">
              <w:rPr>
                <w:rFonts w:ascii="Verdana" w:hAnsi="Verdana"/>
                <w:spacing w:val="-2"/>
                <w:sz w:val="18"/>
                <w:szCs w:val="18"/>
              </w:rPr>
              <w:t>(получено по електронен път)</w:t>
            </w:r>
          </w:p>
        </w:tc>
        <w:tc>
          <w:tcPr>
            <w:tcW w:w="5811" w:type="dxa"/>
            <w:tcBorders>
              <w:top w:val="single" w:sz="18" w:space="0" w:color="2E74B5"/>
              <w:bottom w:val="nil"/>
            </w:tcBorders>
            <w:shd w:val="clear" w:color="auto" w:fill="auto"/>
          </w:tcPr>
          <w:p w14:paraId="176C4315" w14:textId="743F63E0"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Подкрепяме предложените промени в Наредба № 5 от 2014 г. за строителството в горски територии без промяна на предназначението им.</w:t>
            </w:r>
          </w:p>
        </w:tc>
        <w:tc>
          <w:tcPr>
            <w:tcW w:w="1560" w:type="dxa"/>
            <w:tcBorders>
              <w:top w:val="single" w:sz="18" w:space="0" w:color="2E74B5"/>
              <w:bottom w:val="nil"/>
            </w:tcBorders>
            <w:shd w:val="clear" w:color="auto" w:fill="auto"/>
          </w:tcPr>
          <w:p w14:paraId="2F56331A" w14:textId="770B3157" w:rsidR="00557E1F" w:rsidRPr="00786F9D" w:rsidRDefault="00557E1F" w:rsidP="00557E1F">
            <w:pPr>
              <w:spacing w:before="60" w:after="20"/>
              <w:rPr>
                <w:rFonts w:ascii="Verdana" w:hAnsi="Verdana"/>
                <w:spacing w:val="-4"/>
                <w:sz w:val="18"/>
                <w:szCs w:val="18"/>
              </w:rPr>
            </w:pPr>
            <w:r w:rsidRPr="00786F9D">
              <w:rPr>
                <w:rFonts w:ascii="Verdana" w:hAnsi="Verdana"/>
                <w:spacing w:val="-4"/>
                <w:sz w:val="18"/>
                <w:szCs w:val="18"/>
              </w:rPr>
              <w:t>Приема се.</w:t>
            </w:r>
          </w:p>
        </w:tc>
        <w:tc>
          <w:tcPr>
            <w:tcW w:w="5157" w:type="dxa"/>
            <w:tcBorders>
              <w:top w:val="single" w:sz="18" w:space="0" w:color="2E74B5"/>
              <w:bottom w:val="nil"/>
            </w:tcBorders>
            <w:shd w:val="clear" w:color="auto" w:fill="auto"/>
          </w:tcPr>
          <w:p w14:paraId="18F3484F" w14:textId="0370C760" w:rsidR="00557E1F" w:rsidRPr="00444B16" w:rsidRDefault="00557E1F" w:rsidP="00557E1F">
            <w:pPr>
              <w:spacing w:before="60" w:after="20"/>
              <w:rPr>
                <w:rFonts w:ascii="Verdana" w:hAnsi="Verdana"/>
                <w:spacing w:val="-4"/>
                <w:sz w:val="18"/>
                <w:szCs w:val="18"/>
              </w:rPr>
            </w:pPr>
          </w:p>
        </w:tc>
      </w:tr>
      <w:tr w:rsidR="00557E1F" w:rsidRPr="00444B16" w14:paraId="38BCB552" w14:textId="77777777" w:rsidTr="00473750">
        <w:trPr>
          <w:jc w:val="center"/>
        </w:trPr>
        <w:tc>
          <w:tcPr>
            <w:tcW w:w="686" w:type="dxa"/>
            <w:tcBorders>
              <w:top w:val="nil"/>
              <w:bottom w:val="nil"/>
            </w:tcBorders>
            <w:shd w:val="clear" w:color="auto" w:fill="auto"/>
          </w:tcPr>
          <w:p w14:paraId="069ECC3E"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vMerge/>
            <w:tcBorders>
              <w:top w:val="nil"/>
              <w:bottom w:val="nil"/>
            </w:tcBorders>
            <w:shd w:val="clear" w:color="auto" w:fill="auto"/>
          </w:tcPr>
          <w:p w14:paraId="150E1881"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58CEC642" w14:textId="22D68784"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С предложените промени ще може да се извършва механизиран модерен дърводобив, които е по-безопасен, по-качествен и ефективен.</w:t>
            </w:r>
          </w:p>
        </w:tc>
        <w:tc>
          <w:tcPr>
            <w:tcW w:w="1560" w:type="dxa"/>
            <w:tcBorders>
              <w:top w:val="nil"/>
              <w:bottom w:val="nil"/>
            </w:tcBorders>
            <w:shd w:val="clear" w:color="auto" w:fill="auto"/>
          </w:tcPr>
          <w:p w14:paraId="0F98B110" w14:textId="77777777" w:rsidR="00557E1F" w:rsidRPr="00444B16" w:rsidRDefault="00557E1F" w:rsidP="00557E1F">
            <w:pPr>
              <w:spacing w:before="60" w:after="20"/>
              <w:rPr>
                <w:rFonts w:ascii="Verdana" w:hAnsi="Verdana"/>
                <w:color w:val="FF0000"/>
                <w:spacing w:val="-4"/>
                <w:sz w:val="18"/>
                <w:szCs w:val="18"/>
              </w:rPr>
            </w:pPr>
          </w:p>
        </w:tc>
        <w:tc>
          <w:tcPr>
            <w:tcW w:w="5157" w:type="dxa"/>
            <w:tcBorders>
              <w:top w:val="nil"/>
              <w:bottom w:val="nil"/>
            </w:tcBorders>
            <w:shd w:val="clear" w:color="auto" w:fill="auto"/>
          </w:tcPr>
          <w:p w14:paraId="6FCD798B" w14:textId="77777777" w:rsidR="00557E1F" w:rsidRPr="00444B16" w:rsidRDefault="00557E1F" w:rsidP="00557E1F">
            <w:pPr>
              <w:spacing w:before="60" w:after="20"/>
              <w:rPr>
                <w:rFonts w:ascii="Verdana" w:hAnsi="Verdana"/>
                <w:spacing w:val="-4"/>
                <w:sz w:val="18"/>
                <w:szCs w:val="18"/>
              </w:rPr>
            </w:pPr>
          </w:p>
        </w:tc>
      </w:tr>
      <w:tr w:rsidR="00557E1F" w:rsidRPr="00444B16" w14:paraId="0A7D43A0" w14:textId="77777777" w:rsidTr="00473750">
        <w:trPr>
          <w:jc w:val="center"/>
        </w:trPr>
        <w:tc>
          <w:tcPr>
            <w:tcW w:w="686" w:type="dxa"/>
            <w:tcBorders>
              <w:top w:val="nil"/>
              <w:bottom w:val="single" w:sz="18" w:space="0" w:color="2E74B5"/>
            </w:tcBorders>
            <w:shd w:val="clear" w:color="auto" w:fill="auto"/>
          </w:tcPr>
          <w:p w14:paraId="3A84CCF4"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vMerge/>
            <w:tcBorders>
              <w:top w:val="nil"/>
              <w:bottom w:val="single" w:sz="18" w:space="0" w:color="2E74B5"/>
            </w:tcBorders>
            <w:shd w:val="clear" w:color="auto" w:fill="auto"/>
          </w:tcPr>
          <w:p w14:paraId="13B76F08"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single" w:sz="18" w:space="0" w:color="2E74B5"/>
            </w:tcBorders>
            <w:shd w:val="clear" w:color="auto" w:fill="auto"/>
          </w:tcPr>
          <w:p w14:paraId="7F2B36D5" w14:textId="3EF35E92"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От друга страна липсата на работна ръка прави този вид добив единствената алтернатива за стопанисване на българските гори и ползване на дървесен ресурс, необходим както за икономиката на страната така и за поддържане на жизненото, функционално, структурно и здравословно състояние на горите.</w:t>
            </w:r>
          </w:p>
        </w:tc>
        <w:tc>
          <w:tcPr>
            <w:tcW w:w="1560" w:type="dxa"/>
            <w:tcBorders>
              <w:top w:val="nil"/>
              <w:bottom w:val="single" w:sz="18" w:space="0" w:color="2E74B5"/>
            </w:tcBorders>
            <w:shd w:val="clear" w:color="auto" w:fill="auto"/>
          </w:tcPr>
          <w:p w14:paraId="37E37AAC" w14:textId="77777777" w:rsidR="00557E1F" w:rsidRPr="00444B16" w:rsidRDefault="00557E1F" w:rsidP="00557E1F">
            <w:pPr>
              <w:spacing w:before="60" w:after="20"/>
              <w:rPr>
                <w:rFonts w:ascii="Verdana" w:hAnsi="Verdana"/>
                <w:color w:val="FF0000"/>
                <w:spacing w:val="-4"/>
                <w:sz w:val="18"/>
                <w:szCs w:val="18"/>
              </w:rPr>
            </w:pPr>
          </w:p>
        </w:tc>
        <w:tc>
          <w:tcPr>
            <w:tcW w:w="5157" w:type="dxa"/>
            <w:tcBorders>
              <w:top w:val="nil"/>
              <w:bottom w:val="single" w:sz="18" w:space="0" w:color="2E74B5"/>
            </w:tcBorders>
            <w:shd w:val="clear" w:color="auto" w:fill="auto"/>
          </w:tcPr>
          <w:p w14:paraId="2CE5E48A" w14:textId="77777777" w:rsidR="00557E1F" w:rsidRPr="00444B16" w:rsidRDefault="00557E1F" w:rsidP="00557E1F">
            <w:pPr>
              <w:spacing w:before="60" w:after="20"/>
              <w:rPr>
                <w:rFonts w:ascii="Verdana" w:hAnsi="Verdana"/>
                <w:spacing w:val="-4"/>
                <w:sz w:val="18"/>
                <w:szCs w:val="18"/>
              </w:rPr>
            </w:pPr>
          </w:p>
        </w:tc>
      </w:tr>
      <w:tr w:rsidR="00557E1F" w:rsidRPr="00444B16" w14:paraId="3E415DCC" w14:textId="77777777" w:rsidTr="00473750">
        <w:trPr>
          <w:jc w:val="center"/>
        </w:trPr>
        <w:tc>
          <w:tcPr>
            <w:tcW w:w="686" w:type="dxa"/>
            <w:tcBorders>
              <w:top w:val="single" w:sz="18" w:space="0" w:color="2E74B5"/>
              <w:bottom w:val="single" w:sz="18" w:space="0" w:color="2E74B5"/>
            </w:tcBorders>
            <w:shd w:val="clear" w:color="auto" w:fill="auto"/>
          </w:tcPr>
          <w:p w14:paraId="0297FB2A" w14:textId="77777777" w:rsidR="00557E1F" w:rsidRPr="00444B16" w:rsidRDefault="00557E1F" w:rsidP="00557E1F">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top w:val="single" w:sz="18" w:space="0" w:color="2E74B5"/>
              <w:bottom w:val="single" w:sz="18" w:space="0" w:color="2E74B5"/>
            </w:tcBorders>
            <w:shd w:val="clear" w:color="auto" w:fill="auto"/>
          </w:tcPr>
          <w:p w14:paraId="59C9BB11" w14:textId="77777777"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Галина Христова</w:t>
            </w:r>
          </w:p>
          <w:p w14:paraId="1B8B29EA" w14:textId="3C855560"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(получено по електронен път на 29.11.2024 г.)</w:t>
            </w:r>
          </w:p>
        </w:tc>
        <w:tc>
          <w:tcPr>
            <w:tcW w:w="5811" w:type="dxa"/>
            <w:tcBorders>
              <w:top w:val="single" w:sz="18" w:space="0" w:color="2E74B5"/>
              <w:bottom w:val="single" w:sz="18" w:space="0" w:color="2E74B5"/>
            </w:tcBorders>
            <w:shd w:val="clear" w:color="auto" w:fill="auto"/>
          </w:tcPr>
          <w:p w14:paraId="718B3330" w14:textId="77777777"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Не съм съгласна с предложените изменения на  Наредба № 8 от 2011 г. за сечите в горите и на Наредба № 5 от 2014 г. за строителството в горски територии без промяна на предназначението им.</w:t>
            </w:r>
          </w:p>
          <w:p w14:paraId="44D3BD91" w14:textId="0437A2D7"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Колко още гори искате да изсечете, за да живеем в жеги и в ерозия и наводнения!</w:t>
            </w:r>
          </w:p>
        </w:tc>
        <w:tc>
          <w:tcPr>
            <w:tcW w:w="1560" w:type="dxa"/>
            <w:tcBorders>
              <w:top w:val="single" w:sz="18" w:space="0" w:color="2E74B5"/>
              <w:bottom w:val="single" w:sz="18" w:space="0" w:color="2E74B5"/>
            </w:tcBorders>
            <w:shd w:val="clear" w:color="auto" w:fill="auto"/>
          </w:tcPr>
          <w:p w14:paraId="0A1C4011" w14:textId="4B4CEA52" w:rsidR="00557E1F" w:rsidRPr="00444B16" w:rsidRDefault="00557E1F" w:rsidP="00557E1F">
            <w:pPr>
              <w:spacing w:before="60" w:after="20"/>
              <w:rPr>
                <w:rFonts w:ascii="Verdana" w:hAnsi="Verdana"/>
                <w:color w:val="FF0000"/>
                <w:spacing w:val="-4"/>
                <w:sz w:val="18"/>
                <w:szCs w:val="18"/>
              </w:rPr>
            </w:pPr>
            <w:r w:rsidRPr="00786F9D">
              <w:rPr>
                <w:rFonts w:ascii="Verdana" w:hAnsi="Verdana"/>
                <w:spacing w:val="-4"/>
                <w:sz w:val="18"/>
                <w:szCs w:val="18"/>
              </w:rPr>
              <w:t>Не се приема</w:t>
            </w:r>
          </w:p>
        </w:tc>
        <w:tc>
          <w:tcPr>
            <w:tcW w:w="5157" w:type="dxa"/>
            <w:tcBorders>
              <w:top w:val="single" w:sz="18" w:space="0" w:color="2E74B5"/>
              <w:bottom w:val="single" w:sz="18" w:space="0" w:color="2E74B5"/>
            </w:tcBorders>
            <w:shd w:val="clear" w:color="auto" w:fill="auto"/>
          </w:tcPr>
          <w:p w14:paraId="78D27E3A" w14:textId="7958D01A" w:rsidR="00557E1F" w:rsidRPr="00444B16" w:rsidRDefault="00557E1F" w:rsidP="00557E1F">
            <w:pPr>
              <w:spacing w:before="60" w:after="20"/>
              <w:rPr>
                <w:rFonts w:ascii="Verdana" w:hAnsi="Verdana"/>
                <w:spacing w:val="-4"/>
                <w:sz w:val="18"/>
                <w:szCs w:val="18"/>
              </w:rPr>
            </w:pPr>
            <w:r w:rsidRPr="00786F9D">
              <w:rPr>
                <w:rFonts w:ascii="Verdana" w:hAnsi="Verdana"/>
                <w:spacing w:val="-4"/>
                <w:sz w:val="18"/>
                <w:szCs w:val="18"/>
              </w:rPr>
              <w:t>Няма мотиви и конкретни предложения</w:t>
            </w:r>
            <w:r>
              <w:rPr>
                <w:rFonts w:ascii="Verdana" w:hAnsi="Verdana"/>
                <w:spacing w:val="-4"/>
                <w:sz w:val="18"/>
                <w:szCs w:val="18"/>
              </w:rPr>
              <w:t>.</w:t>
            </w:r>
          </w:p>
        </w:tc>
      </w:tr>
      <w:tr w:rsidR="00557E1F" w:rsidRPr="00444B16" w14:paraId="7634A6C4" w14:textId="77777777" w:rsidTr="00473750">
        <w:trPr>
          <w:jc w:val="center"/>
        </w:trPr>
        <w:tc>
          <w:tcPr>
            <w:tcW w:w="686" w:type="dxa"/>
            <w:tcBorders>
              <w:top w:val="single" w:sz="18" w:space="0" w:color="2E74B5"/>
              <w:bottom w:val="single" w:sz="18" w:space="0" w:color="2E74B5"/>
            </w:tcBorders>
            <w:shd w:val="clear" w:color="auto" w:fill="auto"/>
          </w:tcPr>
          <w:p w14:paraId="6CB83625" w14:textId="77777777" w:rsidR="00557E1F" w:rsidRPr="00444B16" w:rsidRDefault="00557E1F" w:rsidP="00557E1F">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top w:val="single" w:sz="18" w:space="0" w:color="2E74B5"/>
              <w:bottom w:val="single" w:sz="18" w:space="0" w:color="2E74B5"/>
            </w:tcBorders>
            <w:shd w:val="clear" w:color="auto" w:fill="auto"/>
          </w:tcPr>
          <w:p w14:paraId="70FE4642" w14:textId="77777777"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Константин Калайджиев</w:t>
            </w:r>
          </w:p>
          <w:p w14:paraId="72021DE1" w14:textId="4A7793E0"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(получено по електронен път на 29.11.2024 г.)</w:t>
            </w:r>
          </w:p>
        </w:tc>
        <w:tc>
          <w:tcPr>
            <w:tcW w:w="5811" w:type="dxa"/>
            <w:tcBorders>
              <w:top w:val="single" w:sz="18" w:space="0" w:color="2E74B5"/>
              <w:bottom w:val="single" w:sz="18" w:space="0" w:color="2E74B5"/>
            </w:tcBorders>
            <w:shd w:val="clear" w:color="auto" w:fill="auto"/>
          </w:tcPr>
          <w:p w14:paraId="56412511" w14:textId="394423F7"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Бих искал да изразя своето несъгласие с промените в  Наредба № 8 от 2011 г. за сечите в горите и на Наредба № 5 от 2014 г. за строителството в горски територии без промяна на предназначението им. Можете да го мотивирате, ако желаете, със заплахите от фрагментация на горите, увеличаване на ерозията, затлачване на язовири и водни обекти, нарушаване на ландшафта, откриване на големи голи площи, облекчаване на бракониерството, затрудняване на контрола върху дърводобива, улесняване навлизането на агресивни интродуценти, намаляване на биологичното разнообразие.</w:t>
            </w:r>
          </w:p>
        </w:tc>
        <w:tc>
          <w:tcPr>
            <w:tcW w:w="1560" w:type="dxa"/>
            <w:tcBorders>
              <w:top w:val="single" w:sz="18" w:space="0" w:color="2E74B5"/>
              <w:bottom w:val="single" w:sz="18" w:space="0" w:color="2E74B5"/>
            </w:tcBorders>
            <w:shd w:val="clear" w:color="auto" w:fill="auto"/>
          </w:tcPr>
          <w:p w14:paraId="1C37DF69" w14:textId="43D7F76B" w:rsidR="00557E1F" w:rsidRPr="00444B16" w:rsidRDefault="00557E1F" w:rsidP="00557E1F">
            <w:pPr>
              <w:spacing w:before="60" w:after="20"/>
              <w:rPr>
                <w:rFonts w:ascii="Verdana" w:hAnsi="Verdana"/>
                <w:color w:val="FF0000"/>
                <w:spacing w:val="-4"/>
                <w:sz w:val="18"/>
                <w:szCs w:val="18"/>
              </w:rPr>
            </w:pPr>
            <w:r w:rsidRPr="00786F9D">
              <w:rPr>
                <w:rFonts w:ascii="Verdana" w:hAnsi="Verdana"/>
                <w:spacing w:val="-4"/>
                <w:sz w:val="18"/>
                <w:szCs w:val="18"/>
              </w:rPr>
              <w:t>Не се приема</w:t>
            </w:r>
          </w:p>
        </w:tc>
        <w:tc>
          <w:tcPr>
            <w:tcW w:w="5157" w:type="dxa"/>
            <w:tcBorders>
              <w:top w:val="single" w:sz="18" w:space="0" w:color="2E74B5"/>
              <w:bottom w:val="single" w:sz="18" w:space="0" w:color="2E74B5"/>
            </w:tcBorders>
            <w:shd w:val="clear" w:color="auto" w:fill="auto"/>
          </w:tcPr>
          <w:p w14:paraId="268277A4" w14:textId="540398E5" w:rsidR="00557E1F" w:rsidRPr="00444B16" w:rsidRDefault="00557E1F" w:rsidP="00557E1F">
            <w:pPr>
              <w:spacing w:before="60" w:after="20"/>
              <w:rPr>
                <w:rFonts w:ascii="Verdana" w:hAnsi="Verdana"/>
                <w:spacing w:val="-4"/>
                <w:sz w:val="18"/>
                <w:szCs w:val="18"/>
              </w:rPr>
            </w:pPr>
            <w:r w:rsidRPr="00786F9D">
              <w:rPr>
                <w:rFonts w:ascii="Verdana" w:hAnsi="Verdana"/>
                <w:spacing w:val="-4"/>
                <w:sz w:val="18"/>
                <w:szCs w:val="18"/>
              </w:rPr>
              <w:t>По изложените в т. 41 мотиви.</w:t>
            </w:r>
          </w:p>
        </w:tc>
      </w:tr>
      <w:tr w:rsidR="00557E1F" w:rsidRPr="00444B16" w14:paraId="2F9CE74C" w14:textId="77777777" w:rsidTr="00473750">
        <w:trPr>
          <w:jc w:val="center"/>
        </w:trPr>
        <w:tc>
          <w:tcPr>
            <w:tcW w:w="686" w:type="dxa"/>
            <w:tcBorders>
              <w:top w:val="single" w:sz="18" w:space="0" w:color="2E74B5"/>
              <w:bottom w:val="single" w:sz="18" w:space="0" w:color="2E74B5"/>
            </w:tcBorders>
            <w:shd w:val="clear" w:color="auto" w:fill="auto"/>
          </w:tcPr>
          <w:p w14:paraId="5CEEA563" w14:textId="77777777" w:rsidR="00557E1F" w:rsidRPr="00444B16" w:rsidRDefault="00557E1F" w:rsidP="00557E1F">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top w:val="single" w:sz="18" w:space="0" w:color="2E74B5"/>
              <w:bottom w:val="single" w:sz="18" w:space="0" w:color="2E74B5"/>
            </w:tcBorders>
            <w:shd w:val="clear" w:color="auto" w:fill="auto"/>
          </w:tcPr>
          <w:p w14:paraId="284DEAF9" w14:textId="77777777"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Лидиа Мишева</w:t>
            </w:r>
          </w:p>
          <w:p w14:paraId="13C30459" w14:textId="77777777"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(получено по електронен път на 29.11.2024 г.)</w:t>
            </w:r>
          </w:p>
          <w:p w14:paraId="00610F9D" w14:textId="77777777" w:rsidR="00557E1F" w:rsidRPr="00444B16" w:rsidRDefault="00557E1F" w:rsidP="00557E1F">
            <w:pPr>
              <w:spacing w:before="60" w:after="20"/>
              <w:rPr>
                <w:color w:val="000000"/>
                <w:sz w:val="18"/>
                <w:szCs w:val="18"/>
              </w:rPr>
            </w:pPr>
            <w:r w:rsidRPr="00444B16">
              <w:rPr>
                <w:color w:val="000000"/>
                <w:sz w:val="18"/>
                <w:szCs w:val="18"/>
              </w:rPr>
              <w:t>Rosy rr </w:t>
            </w:r>
          </w:p>
          <w:p w14:paraId="4A4BAE4A" w14:textId="746EA9FA"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(получено по електронен път на 18.12.2024 г.)</w:t>
            </w:r>
          </w:p>
        </w:tc>
        <w:tc>
          <w:tcPr>
            <w:tcW w:w="5811" w:type="dxa"/>
            <w:tcBorders>
              <w:top w:val="single" w:sz="18" w:space="0" w:color="2E74B5"/>
              <w:bottom w:val="single" w:sz="18" w:space="0" w:color="2E74B5"/>
            </w:tcBorders>
            <w:shd w:val="clear" w:color="auto" w:fill="auto"/>
          </w:tcPr>
          <w:p w14:paraId="546A393A" w14:textId="5C62292A"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Изразявам пълното си несъгласие с предложените промени. Те биха довели до увеличаване на сечта и още по-голямо оредяване на горите. Горите са наша огромна ценност от първостепенна важност - следва да правим всичко възможно за тяхното опазване и дългосрочно използване на многобройните облаги, които те предлагат и които не водят до намаляването им. Следва да се върви в посока насърчаване на множеството видове туризъм, свързани с гората, рециклиране и преизползване на дървесния материал, намаляване на необходимостта от отопляне чрез насърчаване на изолацията и други добри практики по домовете, и други подобни дейности в тази посока.</w:t>
            </w:r>
          </w:p>
        </w:tc>
        <w:tc>
          <w:tcPr>
            <w:tcW w:w="1560" w:type="dxa"/>
            <w:tcBorders>
              <w:top w:val="single" w:sz="18" w:space="0" w:color="2E74B5"/>
              <w:bottom w:val="single" w:sz="18" w:space="0" w:color="2E74B5"/>
            </w:tcBorders>
            <w:shd w:val="clear" w:color="auto" w:fill="auto"/>
          </w:tcPr>
          <w:p w14:paraId="0A2258F0" w14:textId="3DCC0700" w:rsidR="00557E1F" w:rsidRPr="00444B16" w:rsidRDefault="00557E1F" w:rsidP="00557E1F">
            <w:pPr>
              <w:spacing w:before="60" w:after="20"/>
              <w:rPr>
                <w:rFonts w:ascii="Verdana" w:hAnsi="Verdana"/>
                <w:color w:val="FF0000"/>
                <w:spacing w:val="-4"/>
                <w:sz w:val="18"/>
                <w:szCs w:val="18"/>
              </w:rPr>
            </w:pPr>
            <w:r w:rsidRPr="00786F9D">
              <w:rPr>
                <w:rFonts w:ascii="Verdana" w:hAnsi="Verdana"/>
                <w:spacing w:val="-4"/>
                <w:sz w:val="18"/>
                <w:szCs w:val="18"/>
              </w:rPr>
              <w:t>Не се приема</w:t>
            </w:r>
          </w:p>
        </w:tc>
        <w:tc>
          <w:tcPr>
            <w:tcW w:w="5157" w:type="dxa"/>
            <w:tcBorders>
              <w:top w:val="single" w:sz="18" w:space="0" w:color="2E74B5"/>
              <w:bottom w:val="single" w:sz="18" w:space="0" w:color="2E74B5"/>
            </w:tcBorders>
            <w:shd w:val="clear" w:color="auto" w:fill="auto"/>
          </w:tcPr>
          <w:p w14:paraId="62BAB41F" w14:textId="25958DB7" w:rsidR="00557E1F" w:rsidRPr="00786F9D" w:rsidRDefault="00557E1F" w:rsidP="00557E1F">
            <w:pPr>
              <w:spacing w:before="60" w:after="20"/>
              <w:rPr>
                <w:rFonts w:ascii="Verdana" w:hAnsi="Verdana"/>
                <w:spacing w:val="-4"/>
                <w:sz w:val="18"/>
                <w:szCs w:val="18"/>
              </w:rPr>
            </w:pPr>
            <w:r w:rsidRPr="00786F9D">
              <w:rPr>
                <w:rFonts w:ascii="Verdana" w:hAnsi="Verdana"/>
                <w:spacing w:val="-4"/>
                <w:sz w:val="18"/>
                <w:szCs w:val="18"/>
              </w:rPr>
              <w:t xml:space="preserve">Няма </w:t>
            </w:r>
            <w:r>
              <w:rPr>
                <w:rFonts w:ascii="Verdana" w:hAnsi="Verdana"/>
                <w:spacing w:val="-4"/>
                <w:sz w:val="18"/>
                <w:szCs w:val="18"/>
              </w:rPr>
              <w:t xml:space="preserve">мотиви и </w:t>
            </w:r>
            <w:r w:rsidRPr="00786F9D">
              <w:rPr>
                <w:rFonts w:ascii="Verdana" w:hAnsi="Verdana"/>
                <w:spacing w:val="-4"/>
                <w:sz w:val="18"/>
                <w:szCs w:val="18"/>
              </w:rPr>
              <w:t>конкретни предложения</w:t>
            </w:r>
            <w:r>
              <w:rPr>
                <w:rFonts w:ascii="Verdana" w:hAnsi="Verdana"/>
                <w:spacing w:val="-4"/>
                <w:sz w:val="18"/>
                <w:szCs w:val="18"/>
              </w:rPr>
              <w:t>.</w:t>
            </w:r>
          </w:p>
        </w:tc>
      </w:tr>
      <w:tr w:rsidR="00557E1F" w:rsidRPr="00444B16" w14:paraId="2A65AF40" w14:textId="77777777" w:rsidTr="00473750">
        <w:trPr>
          <w:jc w:val="center"/>
        </w:trPr>
        <w:tc>
          <w:tcPr>
            <w:tcW w:w="686" w:type="dxa"/>
            <w:tcBorders>
              <w:top w:val="single" w:sz="18" w:space="0" w:color="2E74B5"/>
              <w:bottom w:val="single" w:sz="18" w:space="0" w:color="2E74B5"/>
            </w:tcBorders>
            <w:shd w:val="clear" w:color="auto" w:fill="auto"/>
          </w:tcPr>
          <w:p w14:paraId="173FE18E" w14:textId="77777777" w:rsidR="00557E1F" w:rsidRPr="00444B16" w:rsidRDefault="00557E1F" w:rsidP="00557E1F">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top w:val="single" w:sz="18" w:space="0" w:color="2E74B5"/>
              <w:bottom w:val="single" w:sz="18" w:space="0" w:color="2E74B5"/>
            </w:tcBorders>
            <w:shd w:val="clear" w:color="auto" w:fill="auto"/>
          </w:tcPr>
          <w:p w14:paraId="24F983E1" w14:textId="77777777"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Милена Иванчева</w:t>
            </w:r>
          </w:p>
          <w:p w14:paraId="08BCC7CD" w14:textId="1184D2D7"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(получено по електронен път на 30.11.2024 г.)</w:t>
            </w:r>
          </w:p>
        </w:tc>
        <w:tc>
          <w:tcPr>
            <w:tcW w:w="5811" w:type="dxa"/>
            <w:tcBorders>
              <w:top w:val="single" w:sz="18" w:space="0" w:color="2E74B5"/>
              <w:bottom w:val="single" w:sz="18" w:space="0" w:color="2E74B5"/>
            </w:tcBorders>
            <w:shd w:val="clear" w:color="auto" w:fill="auto"/>
          </w:tcPr>
          <w:p w14:paraId="4D49B453" w14:textId="3BA406C7"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Не съм съгласна с предложението на Министерство на земеделието и на Изпълнителна агенция по горите за Проект на Наредба за изменение и допълнение на Наредба № 8 от 2011 г. за сечите в горите [1] и Проект на Наредба за изменение и допълнение на Наредба № 5 от 2014 г. за строителството в горски територии без промяна на предназначението им.</w:t>
            </w:r>
          </w:p>
        </w:tc>
        <w:tc>
          <w:tcPr>
            <w:tcW w:w="1560" w:type="dxa"/>
            <w:tcBorders>
              <w:top w:val="single" w:sz="18" w:space="0" w:color="2E74B5"/>
              <w:bottom w:val="single" w:sz="18" w:space="0" w:color="2E74B5"/>
            </w:tcBorders>
            <w:shd w:val="clear" w:color="auto" w:fill="auto"/>
          </w:tcPr>
          <w:p w14:paraId="1F97BE7A" w14:textId="5851CCC3" w:rsidR="00557E1F" w:rsidRPr="00444B16" w:rsidRDefault="00557E1F" w:rsidP="00557E1F">
            <w:pPr>
              <w:spacing w:before="60" w:after="20"/>
              <w:rPr>
                <w:rFonts w:ascii="Verdana" w:hAnsi="Verdana"/>
                <w:color w:val="FF0000"/>
                <w:spacing w:val="-4"/>
                <w:sz w:val="18"/>
                <w:szCs w:val="18"/>
              </w:rPr>
            </w:pPr>
            <w:r w:rsidRPr="00786F9D">
              <w:rPr>
                <w:rFonts w:ascii="Verdana" w:hAnsi="Verdana"/>
                <w:spacing w:val="-4"/>
                <w:sz w:val="18"/>
                <w:szCs w:val="18"/>
              </w:rPr>
              <w:t>Не се приема</w:t>
            </w:r>
          </w:p>
        </w:tc>
        <w:tc>
          <w:tcPr>
            <w:tcW w:w="5157" w:type="dxa"/>
            <w:tcBorders>
              <w:top w:val="single" w:sz="18" w:space="0" w:color="2E74B5"/>
              <w:bottom w:val="single" w:sz="18" w:space="0" w:color="2E74B5"/>
            </w:tcBorders>
            <w:shd w:val="clear" w:color="auto" w:fill="auto"/>
          </w:tcPr>
          <w:p w14:paraId="1B731E7F" w14:textId="3EA283F6" w:rsidR="00557E1F" w:rsidRPr="00444B16" w:rsidRDefault="00557E1F" w:rsidP="00557E1F">
            <w:pPr>
              <w:spacing w:before="60" w:after="20"/>
              <w:rPr>
                <w:rFonts w:ascii="Verdana" w:hAnsi="Verdana"/>
                <w:spacing w:val="-4"/>
                <w:sz w:val="18"/>
                <w:szCs w:val="18"/>
              </w:rPr>
            </w:pPr>
            <w:r w:rsidRPr="00786F9D">
              <w:rPr>
                <w:rFonts w:ascii="Verdana" w:hAnsi="Verdana"/>
                <w:spacing w:val="-4"/>
                <w:sz w:val="18"/>
                <w:szCs w:val="18"/>
              </w:rPr>
              <w:t>Няма мотиви и конкретни предложения</w:t>
            </w:r>
            <w:r>
              <w:rPr>
                <w:rFonts w:ascii="Verdana" w:hAnsi="Verdana"/>
                <w:spacing w:val="-4"/>
                <w:sz w:val="18"/>
                <w:szCs w:val="18"/>
              </w:rPr>
              <w:t>.</w:t>
            </w:r>
          </w:p>
        </w:tc>
      </w:tr>
      <w:tr w:rsidR="00557E1F" w:rsidRPr="00444B16" w14:paraId="6BB93E61" w14:textId="77777777" w:rsidTr="00473750">
        <w:trPr>
          <w:jc w:val="center"/>
        </w:trPr>
        <w:tc>
          <w:tcPr>
            <w:tcW w:w="686" w:type="dxa"/>
            <w:tcBorders>
              <w:top w:val="single" w:sz="18" w:space="0" w:color="2E74B5"/>
              <w:bottom w:val="nil"/>
            </w:tcBorders>
            <w:shd w:val="clear" w:color="auto" w:fill="auto"/>
          </w:tcPr>
          <w:p w14:paraId="316226E0" w14:textId="77777777" w:rsidR="00557E1F" w:rsidRPr="00444B16" w:rsidRDefault="00557E1F" w:rsidP="00557E1F">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vMerge w:val="restart"/>
            <w:tcBorders>
              <w:top w:val="single" w:sz="18" w:space="0" w:color="2E74B5"/>
            </w:tcBorders>
            <w:shd w:val="clear" w:color="auto" w:fill="auto"/>
          </w:tcPr>
          <w:p w14:paraId="325ACC85" w14:textId="4347CC83"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Цветомира Филипова</w:t>
            </w:r>
            <w:r w:rsidRPr="006875F6">
              <w:rPr>
                <w:rFonts w:ascii="Verdana" w:hAnsi="Verdana"/>
                <w:spacing w:val="-2"/>
                <w:sz w:val="18"/>
                <w:szCs w:val="18"/>
                <w:vertAlign w:val="superscript"/>
              </w:rPr>
              <w:t>****</w:t>
            </w:r>
            <w:r>
              <w:rPr>
                <w:rFonts w:ascii="Verdana" w:hAnsi="Verdana"/>
                <w:spacing w:val="-2"/>
                <w:sz w:val="18"/>
                <w:szCs w:val="18"/>
              </w:rPr>
              <w:br/>
            </w:r>
            <w:r w:rsidRPr="00444B16">
              <w:rPr>
                <w:rFonts w:ascii="Verdana" w:hAnsi="Verdana"/>
                <w:spacing w:val="-2"/>
                <w:sz w:val="18"/>
                <w:szCs w:val="18"/>
              </w:rPr>
              <w:t>(получено по електронен път на 02.12.2024 г.)</w:t>
            </w:r>
          </w:p>
          <w:p w14:paraId="1D7A382B" w14:textId="2707D037" w:rsidR="00557E1F" w:rsidRPr="00444B16" w:rsidRDefault="00557E1F" w:rsidP="00557E1F">
            <w:pPr>
              <w:spacing w:before="60" w:after="20"/>
              <w:rPr>
                <w:rFonts w:ascii="Verdana" w:hAnsi="Verdana"/>
                <w:spacing w:val="-2"/>
                <w:sz w:val="18"/>
                <w:szCs w:val="18"/>
              </w:rPr>
            </w:pPr>
          </w:p>
        </w:tc>
        <w:tc>
          <w:tcPr>
            <w:tcW w:w="5811" w:type="dxa"/>
            <w:tcBorders>
              <w:top w:val="single" w:sz="18" w:space="0" w:color="2E74B5"/>
              <w:bottom w:val="nil"/>
            </w:tcBorders>
            <w:shd w:val="clear" w:color="auto" w:fill="auto"/>
          </w:tcPr>
          <w:p w14:paraId="74C98676" w14:textId="38B851C6"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С настоящето становище искам да заявя, че съм против измененията в наредбите за сечите и за строителството в горите, които позволят до 17% от площта на гората да бъде допустима за сеч на просеки, както и масово навлизане в горите на харвестъри и друга тежка техника, която не е съобразена с българските гори и начина на стопанисването им.</w:t>
            </w:r>
          </w:p>
        </w:tc>
        <w:tc>
          <w:tcPr>
            <w:tcW w:w="1560" w:type="dxa"/>
            <w:tcBorders>
              <w:top w:val="single" w:sz="18" w:space="0" w:color="2E74B5"/>
              <w:bottom w:val="nil"/>
            </w:tcBorders>
            <w:shd w:val="clear" w:color="auto" w:fill="auto"/>
          </w:tcPr>
          <w:p w14:paraId="72384996" w14:textId="68C1F77B" w:rsidR="00557E1F" w:rsidRPr="00444B16" w:rsidRDefault="00557E1F" w:rsidP="00557E1F">
            <w:pPr>
              <w:spacing w:before="60" w:after="20"/>
              <w:rPr>
                <w:rFonts w:ascii="Verdana" w:hAnsi="Verdana"/>
                <w:color w:val="FF0000"/>
                <w:spacing w:val="-4"/>
                <w:sz w:val="18"/>
                <w:szCs w:val="18"/>
              </w:rPr>
            </w:pPr>
            <w:r w:rsidRPr="00786F9D">
              <w:rPr>
                <w:rFonts w:ascii="Verdana" w:hAnsi="Verdana"/>
                <w:spacing w:val="-4"/>
                <w:sz w:val="18"/>
                <w:szCs w:val="18"/>
              </w:rPr>
              <w:t>Не се приема</w:t>
            </w:r>
          </w:p>
        </w:tc>
        <w:tc>
          <w:tcPr>
            <w:tcW w:w="5157" w:type="dxa"/>
            <w:tcBorders>
              <w:top w:val="single" w:sz="18" w:space="0" w:color="2E74B5"/>
              <w:bottom w:val="nil"/>
            </w:tcBorders>
            <w:shd w:val="clear" w:color="auto" w:fill="auto"/>
          </w:tcPr>
          <w:p w14:paraId="746BEEE8" w14:textId="5C10C517" w:rsidR="00557E1F" w:rsidRPr="00444B16" w:rsidRDefault="00557E1F" w:rsidP="00557E1F">
            <w:pPr>
              <w:spacing w:before="60" w:after="20"/>
              <w:jc w:val="both"/>
              <w:rPr>
                <w:rFonts w:ascii="Verdana" w:hAnsi="Verdana"/>
                <w:spacing w:val="-4"/>
                <w:sz w:val="18"/>
                <w:szCs w:val="18"/>
              </w:rPr>
            </w:pPr>
            <w:r w:rsidRPr="00F42E1E">
              <w:rPr>
                <w:rFonts w:ascii="Verdana" w:hAnsi="Verdana"/>
                <w:spacing w:val="-4"/>
                <w:sz w:val="18"/>
                <w:szCs w:val="18"/>
              </w:rPr>
              <w:t xml:space="preserve">Предложението, площта на съществуващите и новоизградените просеки да е до 17% от площта на цялото насаждение или имот, се отнася към </w:t>
            </w:r>
            <w:r>
              <w:rPr>
                <w:rFonts w:ascii="Verdana" w:hAnsi="Verdana"/>
                <w:spacing w:val="-4"/>
                <w:sz w:val="18"/>
                <w:szCs w:val="18"/>
              </w:rPr>
              <w:t xml:space="preserve">проекта на НИД на </w:t>
            </w:r>
            <w:r w:rsidRPr="00F42E1E">
              <w:rPr>
                <w:rFonts w:ascii="Verdana" w:hAnsi="Verdana"/>
                <w:spacing w:val="-4"/>
                <w:sz w:val="18"/>
                <w:szCs w:val="18"/>
              </w:rPr>
              <w:t xml:space="preserve">Наредба </w:t>
            </w:r>
            <w:r>
              <w:rPr>
                <w:rFonts w:ascii="Verdana" w:hAnsi="Verdana"/>
                <w:spacing w:val="-4"/>
                <w:sz w:val="18"/>
                <w:szCs w:val="18"/>
              </w:rPr>
              <w:t xml:space="preserve">№ </w:t>
            </w:r>
            <w:r w:rsidRPr="00F42E1E">
              <w:rPr>
                <w:rFonts w:ascii="Verdana" w:hAnsi="Verdana"/>
                <w:spacing w:val="-4"/>
                <w:sz w:val="18"/>
                <w:szCs w:val="18"/>
              </w:rPr>
              <w:t>8</w:t>
            </w:r>
            <w:r>
              <w:rPr>
                <w:rFonts w:ascii="Verdana" w:hAnsi="Verdana"/>
                <w:spacing w:val="-4"/>
                <w:sz w:val="18"/>
                <w:szCs w:val="18"/>
              </w:rPr>
              <w:t xml:space="preserve"> от 2011 г.</w:t>
            </w:r>
            <w:r w:rsidRPr="00F42E1E">
              <w:rPr>
                <w:rFonts w:ascii="Verdana" w:hAnsi="Verdana"/>
                <w:spacing w:val="-4"/>
                <w:sz w:val="18"/>
                <w:szCs w:val="18"/>
              </w:rPr>
              <w:t xml:space="preserve"> за сечите в горите.</w:t>
            </w:r>
          </w:p>
        </w:tc>
      </w:tr>
      <w:tr w:rsidR="00557E1F" w:rsidRPr="00444B16" w14:paraId="3218A0AA" w14:textId="77777777" w:rsidTr="00473750">
        <w:trPr>
          <w:jc w:val="center"/>
        </w:trPr>
        <w:tc>
          <w:tcPr>
            <w:tcW w:w="686" w:type="dxa"/>
            <w:tcBorders>
              <w:top w:val="nil"/>
              <w:bottom w:val="nil"/>
            </w:tcBorders>
            <w:shd w:val="clear" w:color="auto" w:fill="auto"/>
          </w:tcPr>
          <w:p w14:paraId="3C9AF212"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vMerge/>
            <w:shd w:val="clear" w:color="auto" w:fill="auto"/>
          </w:tcPr>
          <w:p w14:paraId="1F45667F"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4479D454" w14:textId="1746E7E6"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Ако се осъществят тези промени, ще може до 17% от площта на гората да бъде изсечена на голо отгоре на вече предвиденото в горскостопанските планове.</w:t>
            </w:r>
          </w:p>
        </w:tc>
        <w:tc>
          <w:tcPr>
            <w:tcW w:w="1560" w:type="dxa"/>
            <w:tcBorders>
              <w:top w:val="nil"/>
              <w:bottom w:val="nil"/>
            </w:tcBorders>
            <w:shd w:val="clear" w:color="auto" w:fill="auto"/>
          </w:tcPr>
          <w:p w14:paraId="10D36B37" w14:textId="77777777" w:rsidR="00557E1F" w:rsidRPr="00444B16" w:rsidRDefault="00557E1F" w:rsidP="00557E1F">
            <w:pPr>
              <w:spacing w:before="60" w:after="20"/>
              <w:rPr>
                <w:rFonts w:ascii="Verdana" w:hAnsi="Verdana"/>
                <w:color w:val="FF0000"/>
                <w:spacing w:val="-4"/>
                <w:sz w:val="18"/>
                <w:szCs w:val="18"/>
              </w:rPr>
            </w:pPr>
          </w:p>
        </w:tc>
        <w:tc>
          <w:tcPr>
            <w:tcW w:w="5157" w:type="dxa"/>
            <w:tcBorders>
              <w:top w:val="nil"/>
              <w:bottom w:val="nil"/>
            </w:tcBorders>
            <w:shd w:val="clear" w:color="auto" w:fill="auto"/>
          </w:tcPr>
          <w:p w14:paraId="19C4E883" w14:textId="77777777" w:rsidR="00557E1F" w:rsidRPr="00444B16" w:rsidRDefault="00557E1F" w:rsidP="00557E1F">
            <w:pPr>
              <w:spacing w:before="60" w:after="20"/>
              <w:rPr>
                <w:rFonts w:ascii="Verdana" w:hAnsi="Verdana"/>
                <w:spacing w:val="-4"/>
                <w:sz w:val="18"/>
                <w:szCs w:val="18"/>
              </w:rPr>
            </w:pPr>
          </w:p>
        </w:tc>
      </w:tr>
      <w:tr w:rsidR="00557E1F" w:rsidRPr="00444B16" w14:paraId="0CE5B3F7" w14:textId="77777777" w:rsidTr="00473750">
        <w:trPr>
          <w:jc w:val="center"/>
        </w:trPr>
        <w:tc>
          <w:tcPr>
            <w:tcW w:w="686" w:type="dxa"/>
            <w:tcBorders>
              <w:top w:val="nil"/>
              <w:bottom w:val="nil"/>
            </w:tcBorders>
            <w:shd w:val="clear" w:color="auto" w:fill="auto"/>
          </w:tcPr>
          <w:p w14:paraId="0C199AD6"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vMerge/>
            <w:shd w:val="clear" w:color="auto" w:fill="auto"/>
          </w:tcPr>
          <w:p w14:paraId="4D55ABC1"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6AAAE4CD" w14:textId="68F8B404"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Тези изменения ще доведат до фрагментация на горите, увеличаване на ерозията, увреждане на горските почви, влошаване на здравословното състояние на горите, намаляване капацитета на горските екосистеми да изпълняват водоохранни, водопречистващи и водозадържащи функции.</w:t>
            </w:r>
          </w:p>
        </w:tc>
        <w:tc>
          <w:tcPr>
            <w:tcW w:w="1560" w:type="dxa"/>
            <w:tcBorders>
              <w:top w:val="nil"/>
              <w:bottom w:val="nil"/>
            </w:tcBorders>
            <w:shd w:val="clear" w:color="auto" w:fill="auto"/>
          </w:tcPr>
          <w:p w14:paraId="39187692" w14:textId="77777777" w:rsidR="00557E1F" w:rsidRPr="00444B16" w:rsidRDefault="00557E1F" w:rsidP="00557E1F">
            <w:pPr>
              <w:spacing w:before="60" w:after="20"/>
              <w:rPr>
                <w:rFonts w:ascii="Verdana" w:hAnsi="Verdana"/>
                <w:color w:val="FF0000"/>
                <w:spacing w:val="-4"/>
                <w:sz w:val="18"/>
                <w:szCs w:val="18"/>
              </w:rPr>
            </w:pPr>
          </w:p>
        </w:tc>
        <w:tc>
          <w:tcPr>
            <w:tcW w:w="5157" w:type="dxa"/>
            <w:tcBorders>
              <w:top w:val="nil"/>
              <w:bottom w:val="nil"/>
            </w:tcBorders>
            <w:shd w:val="clear" w:color="auto" w:fill="auto"/>
          </w:tcPr>
          <w:p w14:paraId="7A89A0AB" w14:textId="77777777" w:rsidR="00557E1F" w:rsidRPr="00444B16" w:rsidRDefault="00557E1F" w:rsidP="00557E1F">
            <w:pPr>
              <w:spacing w:before="60" w:after="20"/>
              <w:rPr>
                <w:rFonts w:ascii="Verdana" w:hAnsi="Verdana"/>
                <w:spacing w:val="-4"/>
                <w:sz w:val="18"/>
                <w:szCs w:val="18"/>
              </w:rPr>
            </w:pPr>
          </w:p>
        </w:tc>
      </w:tr>
      <w:tr w:rsidR="00557E1F" w:rsidRPr="00444B16" w14:paraId="6611ECAD" w14:textId="77777777" w:rsidTr="00473750">
        <w:trPr>
          <w:jc w:val="center"/>
        </w:trPr>
        <w:tc>
          <w:tcPr>
            <w:tcW w:w="686" w:type="dxa"/>
            <w:tcBorders>
              <w:top w:val="nil"/>
              <w:bottom w:val="nil"/>
            </w:tcBorders>
            <w:shd w:val="clear" w:color="auto" w:fill="auto"/>
          </w:tcPr>
          <w:p w14:paraId="6335B750"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vMerge/>
            <w:shd w:val="clear" w:color="auto" w:fill="auto"/>
          </w:tcPr>
          <w:p w14:paraId="1EC654D3"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39B0F78C" w14:textId="39A5354A"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 xml:space="preserve">Тези промени застрашават устойчивото стопанисване на горите, особено в условия на климатични промени. </w:t>
            </w:r>
          </w:p>
        </w:tc>
        <w:tc>
          <w:tcPr>
            <w:tcW w:w="1560" w:type="dxa"/>
            <w:tcBorders>
              <w:top w:val="nil"/>
              <w:bottom w:val="nil"/>
            </w:tcBorders>
            <w:shd w:val="clear" w:color="auto" w:fill="auto"/>
          </w:tcPr>
          <w:p w14:paraId="551587FB" w14:textId="77777777" w:rsidR="00557E1F" w:rsidRPr="00444B16" w:rsidRDefault="00557E1F" w:rsidP="00557E1F">
            <w:pPr>
              <w:spacing w:before="60" w:after="20"/>
              <w:rPr>
                <w:rFonts w:ascii="Verdana" w:hAnsi="Verdana"/>
                <w:color w:val="FF0000"/>
                <w:spacing w:val="-4"/>
                <w:sz w:val="18"/>
                <w:szCs w:val="18"/>
              </w:rPr>
            </w:pPr>
          </w:p>
        </w:tc>
        <w:tc>
          <w:tcPr>
            <w:tcW w:w="5157" w:type="dxa"/>
            <w:tcBorders>
              <w:top w:val="nil"/>
              <w:bottom w:val="nil"/>
            </w:tcBorders>
            <w:shd w:val="clear" w:color="auto" w:fill="auto"/>
          </w:tcPr>
          <w:p w14:paraId="360E8505" w14:textId="77777777" w:rsidR="00557E1F" w:rsidRPr="00444B16" w:rsidRDefault="00557E1F" w:rsidP="00557E1F">
            <w:pPr>
              <w:spacing w:before="60" w:after="20"/>
              <w:rPr>
                <w:rFonts w:ascii="Verdana" w:hAnsi="Verdana"/>
                <w:spacing w:val="-4"/>
                <w:sz w:val="18"/>
                <w:szCs w:val="18"/>
              </w:rPr>
            </w:pPr>
          </w:p>
        </w:tc>
      </w:tr>
      <w:tr w:rsidR="00557E1F" w:rsidRPr="00444B16" w14:paraId="76B9768F" w14:textId="77777777" w:rsidTr="00473750">
        <w:trPr>
          <w:jc w:val="center"/>
        </w:trPr>
        <w:tc>
          <w:tcPr>
            <w:tcW w:w="686" w:type="dxa"/>
            <w:tcBorders>
              <w:top w:val="nil"/>
              <w:bottom w:val="single" w:sz="18" w:space="0" w:color="2E74B5"/>
            </w:tcBorders>
            <w:shd w:val="clear" w:color="auto" w:fill="auto"/>
          </w:tcPr>
          <w:p w14:paraId="58B19D36"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vMerge/>
            <w:tcBorders>
              <w:bottom w:val="single" w:sz="18" w:space="0" w:color="2E74B5"/>
            </w:tcBorders>
            <w:shd w:val="clear" w:color="auto" w:fill="auto"/>
          </w:tcPr>
          <w:p w14:paraId="30E8FDD4"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single" w:sz="18" w:space="0" w:color="2E74B5"/>
            </w:tcBorders>
            <w:shd w:val="clear" w:color="auto" w:fill="auto"/>
          </w:tcPr>
          <w:p w14:paraId="755E865A" w14:textId="2943576C"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Призовавам министъра на земеделието и храните да не приема тези опасни промени в Наредбата за сечите и Наредбата за строителство в горите.</w:t>
            </w:r>
          </w:p>
        </w:tc>
        <w:tc>
          <w:tcPr>
            <w:tcW w:w="1560" w:type="dxa"/>
            <w:tcBorders>
              <w:top w:val="nil"/>
              <w:bottom w:val="single" w:sz="18" w:space="0" w:color="2E74B5"/>
            </w:tcBorders>
            <w:shd w:val="clear" w:color="auto" w:fill="auto"/>
          </w:tcPr>
          <w:p w14:paraId="465530D1" w14:textId="77777777" w:rsidR="00557E1F" w:rsidRPr="00444B16" w:rsidRDefault="00557E1F" w:rsidP="00557E1F">
            <w:pPr>
              <w:spacing w:before="60" w:after="20"/>
              <w:rPr>
                <w:rFonts w:ascii="Verdana" w:hAnsi="Verdana"/>
                <w:color w:val="FF0000"/>
                <w:spacing w:val="-4"/>
                <w:sz w:val="18"/>
                <w:szCs w:val="18"/>
              </w:rPr>
            </w:pPr>
          </w:p>
        </w:tc>
        <w:tc>
          <w:tcPr>
            <w:tcW w:w="5157" w:type="dxa"/>
            <w:tcBorders>
              <w:top w:val="nil"/>
              <w:bottom w:val="single" w:sz="18" w:space="0" w:color="2E74B5"/>
            </w:tcBorders>
            <w:shd w:val="clear" w:color="auto" w:fill="auto"/>
          </w:tcPr>
          <w:p w14:paraId="4D3EA129" w14:textId="77777777" w:rsidR="00557E1F" w:rsidRPr="00444B16" w:rsidRDefault="00557E1F" w:rsidP="00557E1F">
            <w:pPr>
              <w:spacing w:before="60" w:after="20"/>
              <w:rPr>
                <w:rFonts w:ascii="Verdana" w:hAnsi="Verdana"/>
                <w:spacing w:val="-4"/>
                <w:sz w:val="18"/>
                <w:szCs w:val="18"/>
              </w:rPr>
            </w:pPr>
          </w:p>
        </w:tc>
      </w:tr>
      <w:tr w:rsidR="00557E1F" w:rsidRPr="00444B16" w14:paraId="2E857B02" w14:textId="77777777" w:rsidTr="00C75447">
        <w:trPr>
          <w:jc w:val="center"/>
        </w:trPr>
        <w:tc>
          <w:tcPr>
            <w:tcW w:w="686" w:type="dxa"/>
            <w:tcBorders>
              <w:top w:val="single" w:sz="18" w:space="0" w:color="2E74B5"/>
              <w:bottom w:val="single" w:sz="18" w:space="0" w:color="2E74B5"/>
            </w:tcBorders>
            <w:shd w:val="clear" w:color="auto" w:fill="auto"/>
          </w:tcPr>
          <w:p w14:paraId="25CEE5D2" w14:textId="77777777" w:rsidR="00557E1F" w:rsidRPr="006875F6" w:rsidRDefault="00557E1F" w:rsidP="00557E1F">
            <w:pPr>
              <w:tabs>
                <w:tab w:val="left" w:pos="192"/>
              </w:tabs>
              <w:ind w:left="397"/>
              <w:jc w:val="right"/>
              <w:rPr>
                <w:rFonts w:ascii="Verdana" w:hAnsi="Verdana"/>
                <w:b/>
                <w:sz w:val="18"/>
                <w:szCs w:val="18"/>
              </w:rPr>
            </w:pPr>
          </w:p>
        </w:tc>
        <w:tc>
          <w:tcPr>
            <w:tcW w:w="15080" w:type="dxa"/>
            <w:gridSpan w:val="4"/>
            <w:tcBorders>
              <w:top w:val="single" w:sz="18" w:space="0" w:color="2E74B5"/>
              <w:bottom w:val="single" w:sz="18" w:space="0" w:color="2E74B5"/>
            </w:tcBorders>
            <w:shd w:val="clear" w:color="auto" w:fill="auto"/>
          </w:tcPr>
          <w:p w14:paraId="47165A06" w14:textId="77777777" w:rsidR="00557E1F" w:rsidRDefault="00557E1F" w:rsidP="00557E1F">
            <w:pPr>
              <w:spacing w:before="60"/>
              <w:rPr>
                <w:rFonts w:ascii="Verdana" w:hAnsi="Verdana"/>
                <w:spacing w:val="-2"/>
                <w:sz w:val="18"/>
                <w:szCs w:val="18"/>
              </w:rPr>
            </w:pPr>
            <w:r>
              <w:rPr>
                <w:rFonts w:ascii="Verdana" w:hAnsi="Verdana"/>
                <w:spacing w:val="-4"/>
                <w:sz w:val="18"/>
                <w:szCs w:val="18"/>
              </w:rPr>
              <w:t xml:space="preserve">**** 115. </w:t>
            </w:r>
            <w:r>
              <w:rPr>
                <w:rFonts w:ascii="Verdana" w:hAnsi="Verdana"/>
                <w:spacing w:val="-2"/>
                <w:sz w:val="18"/>
                <w:szCs w:val="18"/>
              </w:rPr>
              <w:t>Становища с еднакво съдържание, постъпили от:</w:t>
            </w:r>
          </w:p>
          <w:p w14:paraId="2AC44E0D" w14:textId="3F2034F9" w:rsidR="00557E1F" w:rsidRPr="00444B16" w:rsidRDefault="00557E1F" w:rsidP="00557E1F">
            <w:pPr>
              <w:rPr>
                <w:rFonts w:ascii="Verdana" w:hAnsi="Verdana"/>
                <w:spacing w:val="-2"/>
                <w:sz w:val="18"/>
                <w:szCs w:val="18"/>
              </w:rPr>
            </w:pPr>
            <w:r w:rsidRPr="00444B16">
              <w:rPr>
                <w:rFonts w:ascii="Verdana" w:hAnsi="Verdana"/>
                <w:spacing w:val="-2"/>
                <w:sz w:val="18"/>
                <w:szCs w:val="18"/>
              </w:rPr>
              <w:t>Елена Ганчева</w:t>
            </w:r>
            <w:r>
              <w:rPr>
                <w:rFonts w:ascii="Verdana" w:hAnsi="Verdana"/>
                <w:spacing w:val="-2"/>
                <w:sz w:val="18"/>
                <w:szCs w:val="18"/>
              </w:rPr>
              <w:t xml:space="preserve"> – </w:t>
            </w:r>
            <w:r w:rsidRPr="00444B16">
              <w:rPr>
                <w:rFonts w:ascii="Verdana" w:hAnsi="Verdana"/>
                <w:spacing w:val="-2"/>
                <w:sz w:val="18"/>
                <w:szCs w:val="18"/>
              </w:rPr>
              <w:t>(получено по електронен път на 02.12.2024 г.)</w:t>
            </w:r>
          </w:p>
          <w:p w14:paraId="5484CB5D" w14:textId="0F18E221" w:rsidR="00557E1F" w:rsidRPr="00444B16" w:rsidRDefault="00557E1F" w:rsidP="00557E1F">
            <w:pPr>
              <w:rPr>
                <w:rFonts w:ascii="Verdana" w:hAnsi="Verdana"/>
                <w:spacing w:val="-2"/>
                <w:sz w:val="18"/>
                <w:szCs w:val="18"/>
              </w:rPr>
            </w:pPr>
            <w:r w:rsidRPr="00444B16">
              <w:rPr>
                <w:rFonts w:ascii="Verdana" w:hAnsi="Verdana"/>
                <w:spacing w:val="-2"/>
                <w:sz w:val="18"/>
                <w:szCs w:val="18"/>
              </w:rPr>
              <w:t>Любляна Атанасова</w:t>
            </w:r>
            <w:r>
              <w:rPr>
                <w:rFonts w:ascii="Verdana" w:hAnsi="Verdana"/>
                <w:spacing w:val="-2"/>
                <w:sz w:val="18"/>
                <w:szCs w:val="18"/>
              </w:rPr>
              <w:t xml:space="preserve"> – </w:t>
            </w:r>
            <w:r w:rsidRPr="00444B16">
              <w:rPr>
                <w:rFonts w:ascii="Verdana" w:hAnsi="Verdana"/>
                <w:spacing w:val="-2"/>
                <w:sz w:val="18"/>
                <w:szCs w:val="18"/>
              </w:rPr>
              <w:t>(получено по електронен път на 02.12.2024 г.)</w:t>
            </w:r>
          </w:p>
          <w:p w14:paraId="4B61D692" w14:textId="02D553B7" w:rsidR="00557E1F" w:rsidRPr="00444B16" w:rsidRDefault="00557E1F" w:rsidP="00557E1F">
            <w:pPr>
              <w:rPr>
                <w:rFonts w:ascii="Verdana" w:hAnsi="Verdana"/>
                <w:spacing w:val="-2"/>
                <w:sz w:val="18"/>
                <w:szCs w:val="18"/>
              </w:rPr>
            </w:pPr>
            <w:r w:rsidRPr="00444B16">
              <w:rPr>
                <w:rFonts w:ascii="Verdana" w:hAnsi="Verdana"/>
                <w:spacing w:val="-2"/>
                <w:sz w:val="18"/>
                <w:szCs w:val="18"/>
              </w:rPr>
              <w:t>Веселин Стоянов</w:t>
            </w:r>
            <w:r>
              <w:rPr>
                <w:rFonts w:ascii="Verdana" w:hAnsi="Verdana"/>
                <w:spacing w:val="-2"/>
                <w:sz w:val="18"/>
                <w:szCs w:val="18"/>
              </w:rPr>
              <w:t xml:space="preserve"> – </w:t>
            </w:r>
            <w:r w:rsidRPr="00444B16">
              <w:rPr>
                <w:rFonts w:ascii="Verdana" w:hAnsi="Verdana"/>
                <w:spacing w:val="-2"/>
                <w:sz w:val="18"/>
                <w:szCs w:val="18"/>
              </w:rPr>
              <w:t>(получено по електронен път на 02.12.2024 г.)</w:t>
            </w:r>
          </w:p>
          <w:p w14:paraId="318DB48D" w14:textId="788DB331" w:rsidR="00557E1F" w:rsidRPr="00444B16" w:rsidRDefault="00557E1F" w:rsidP="00557E1F">
            <w:pPr>
              <w:rPr>
                <w:rFonts w:ascii="Verdana" w:hAnsi="Verdana"/>
                <w:spacing w:val="-2"/>
                <w:sz w:val="18"/>
                <w:szCs w:val="18"/>
              </w:rPr>
            </w:pPr>
            <w:r w:rsidRPr="00444B16">
              <w:rPr>
                <w:rFonts w:ascii="Verdana" w:hAnsi="Verdana"/>
                <w:spacing w:val="-2"/>
                <w:sz w:val="18"/>
                <w:szCs w:val="18"/>
              </w:rPr>
              <w:t>Георги Стефанов</w:t>
            </w:r>
            <w:r>
              <w:rPr>
                <w:rFonts w:ascii="Verdana" w:hAnsi="Verdana"/>
                <w:spacing w:val="-2"/>
                <w:sz w:val="18"/>
                <w:szCs w:val="18"/>
              </w:rPr>
              <w:t xml:space="preserve"> – </w:t>
            </w:r>
            <w:r w:rsidRPr="00444B16">
              <w:rPr>
                <w:rFonts w:ascii="Verdana" w:hAnsi="Verdana"/>
                <w:spacing w:val="-2"/>
                <w:sz w:val="18"/>
                <w:szCs w:val="18"/>
              </w:rPr>
              <w:t>(получено по електронен път на 02.12.2024 г.)</w:t>
            </w:r>
          </w:p>
          <w:p w14:paraId="532901FC" w14:textId="3FC5EA03" w:rsidR="00557E1F" w:rsidRPr="00444B16" w:rsidRDefault="00557E1F" w:rsidP="00557E1F">
            <w:pPr>
              <w:rPr>
                <w:rFonts w:ascii="Verdana" w:hAnsi="Verdana"/>
                <w:spacing w:val="-2"/>
                <w:sz w:val="18"/>
                <w:szCs w:val="18"/>
              </w:rPr>
            </w:pPr>
            <w:r w:rsidRPr="00444B16">
              <w:rPr>
                <w:rFonts w:ascii="Verdana" w:hAnsi="Verdana"/>
                <w:spacing w:val="-2"/>
                <w:sz w:val="18"/>
                <w:szCs w:val="18"/>
              </w:rPr>
              <w:t>Дездемона Стоичкова</w:t>
            </w:r>
            <w:r>
              <w:rPr>
                <w:rFonts w:ascii="Verdana" w:hAnsi="Verdana"/>
                <w:spacing w:val="-2"/>
                <w:sz w:val="18"/>
                <w:szCs w:val="18"/>
              </w:rPr>
              <w:t xml:space="preserve"> – </w:t>
            </w:r>
            <w:r w:rsidRPr="00444B16">
              <w:rPr>
                <w:rFonts w:ascii="Verdana" w:hAnsi="Verdana"/>
                <w:spacing w:val="-2"/>
                <w:sz w:val="18"/>
                <w:szCs w:val="18"/>
              </w:rPr>
              <w:t>(получено по електронен път на 02.12.2024 г.)</w:t>
            </w:r>
          </w:p>
          <w:p w14:paraId="50FD6B27" w14:textId="248328A4" w:rsidR="00557E1F" w:rsidRPr="00444B16" w:rsidRDefault="00557E1F" w:rsidP="00557E1F">
            <w:pPr>
              <w:rPr>
                <w:rFonts w:ascii="Verdana" w:hAnsi="Verdana"/>
                <w:spacing w:val="-2"/>
                <w:sz w:val="18"/>
                <w:szCs w:val="18"/>
              </w:rPr>
            </w:pPr>
            <w:r w:rsidRPr="00444B16">
              <w:rPr>
                <w:rFonts w:ascii="Verdana" w:hAnsi="Verdana"/>
                <w:spacing w:val="-2"/>
                <w:sz w:val="18"/>
                <w:szCs w:val="18"/>
              </w:rPr>
              <w:t>Вероника Спасова</w:t>
            </w:r>
            <w:r>
              <w:rPr>
                <w:rFonts w:ascii="Verdana" w:hAnsi="Verdana"/>
                <w:spacing w:val="-2"/>
                <w:sz w:val="18"/>
                <w:szCs w:val="18"/>
              </w:rPr>
              <w:t xml:space="preserve"> –</w:t>
            </w:r>
            <w:r w:rsidRPr="00444B16">
              <w:rPr>
                <w:rFonts w:ascii="Verdana" w:hAnsi="Verdana"/>
                <w:spacing w:val="-2"/>
                <w:sz w:val="18"/>
                <w:szCs w:val="18"/>
              </w:rPr>
              <w:t xml:space="preserve"> (получено по електронен път на 02.12.2024 г.)</w:t>
            </w:r>
          </w:p>
          <w:p w14:paraId="3AFC8E3F" w14:textId="33FF61B8" w:rsidR="00557E1F" w:rsidRPr="00444B16" w:rsidRDefault="00557E1F" w:rsidP="00557E1F">
            <w:pPr>
              <w:rPr>
                <w:rFonts w:ascii="Verdana" w:hAnsi="Verdana"/>
                <w:spacing w:val="-2"/>
                <w:sz w:val="18"/>
                <w:szCs w:val="18"/>
              </w:rPr>
            </w:pPr>
            <w:r w:rsidRPr="00444B16">
              <w:rPr>
                <w:rFonts w:ascii="Verdana" w:hAnsi="Verdana"/>
                <w:spacing w:val="-2"/>
                <w:sz w:val="18"/>
                <w:szCs w:val="18"/>
              </w:rPr>
              <w:t>Лили Константинова</w:t>
            </w:r>
            <w:r>
              <w:rPr>
                <w:rFonts w:ascii="Verdana" w:hAnsi="Verdana"/>
                <w:spacing w:val="-2"/>
                <w:sz w:val="18"/>
                <w:szCs w:val="18"/>
              </w:rPr>
              <w:t xml:space="preserve"> – </w:t>
            </w:r>
            <w:r w:rsidRPr="00444B16">
              <w:rPr>
                <w:rFonts w:ascii="Verdana" w:hAnsi="Verdana"/>
                <w:spacing w:val="-2"/>
                <w:sz w:val="18"/>
                <w:szCs w:val="18"/>
              </w:rPr>
              <w:t>(получено по електронен път на 02.12.2024 г.)</w:t>
            </w:r>
          </w:p>
          <w:p w14:paraId="74A4BC2D" w14:textId="4182CA5A" w:rsidR="00557E1F" w:rsidRPr="00444B16" w:rsidRDefault="00557E1F" w:rsidP="00557E1F">
            <w:pPr>
              <w:rPr>
                <w:rFonts w:ascii="Verdana" w:hAnsi="Verdana"/>
                <w:spacing w:val="-2"/>
                <w:sz w:val="18"/>
                <w:szCs w:val="18"/>
              </w:rPr>
            </w:pPr>
            <w:r w:rsidRPr="00444B16">
              <w:rPr>
                <w:rFonts w:ascii="Verdana" w:hAnsi="Verdana"/>
                <w:spacing w:val="-2"/>
                <w:sz w:val="18"/>
                <w:szCs w:val="18"/>
              </w:rPr>
              <w:t>Калина Бояджиева</w:t>
            </w:r>
            <w:r>
              <w:rPr>
                <w:rFonts w:ascii="Verdana" w:hAnsi="Verdana"/>
                <w:spacing w:val="-2"/>
                <w:sz w:val="18"/>
                <w:szCs w:val="18"/>
              </w:rPr>
              <w:t xml:space="preserve"> –</w:t>
            </w:r>
            <w:r w:rsidRPr="00444B16">
              <w:rPr>
                <w:rFonts w:ascii="Verdana" w:hAnsi="Verdana"/>
                <w:spacing w:val="-2"/>
                <w:sz w:val="18"/>
                <w:szCs w:val="18"/>
              </w:rPr>
              <w:t>(получено по електронен път на 02.12.2024 г.)</w:t>
            </w:r>
          </w:p>
          <w:p w14:paraId="55A5EBFD" w14:textId="7A3250CB" w:rsidR="00557E1F" w:rsidRPr="00444B16" w:rsidRDefault="00557E1F" w:rsidP="00557E1F">
            <w:pPr>
              <w:rPr>
                <w:rFonts w:ascii="Verdana" w:hAnsi="Verdana"/>
                <w:spacing w:val="-2"/>
                <w:sz w:val="18"/>
                <w:szCs w:val="18"/>
              </w:rPr>
            </w:pPr>
            <w:r w:rsidRPr="00444B16">
              <w:rPr>
                <w:rFonts w:ascii="Verdana" w:hAnsi="Verdana"/>
                <w:spacing w:val="-2"/>
                <w:sz w:val="18"/>
                <w:szCs w:val="18"/>
              </w:rPr>
              <w:t>Деница Райкова</w:t>
            </w:r>
            <w:r>
              <w:rPr>
                <w:rFonts w:ascii="Verdana" w:hAnsi="Verdana"/>
                <w:spacing w:val="-2"/>
                <w:sz w:val="18"/>
                <w:szCs w:val="18"/>
              </w:rPr>
              <w:t xml:space="preserve"> – </w:t>
            </w:r>
            <w:r w:rsidRPr="00444B16">
              <w:rPr>
                <w:rFonts w:ascii="Verdana" w:hAnsi="Verdana"/>
                <w:spacing w:val="-2"/>
                <w:sz w:val="18"/>
                <w:szCs w:val="18"/>
              </w:rPr>
              <w:t>(получено по електронен път на 02.12.2024 г.)</w:t>
            </w:r>
          </w:p>
          <w:p w14:paraId="1A001E07" w14:textId="6D52F3FB" w:rsidR="00557E1F" w:rsidRPr="00444B16" w:rsidRDefault="00557E1F" w:rsidP="00557E1F">
            <w:pPr>
              <w:rPr>
                <w:rFonts w:ascii="Verdana" w:hAnsi="Verdana"/>
                <w:spacing w:val="-2"/>
                <w:sz w:val="18"/>
                <w:szCs w:val="18"/>
              </w:rPr>
            </w:pPr>
            <w:r w:rsidRPr="00444B16">
              <w:rPr>
                <w:rFonts w:ascii="Verdana" w:hAnsi="Verdana"/>
                <w:spacing w:val="-2"/>
                <w:sz w:val="18"/>
                <w:szCs w:val="18"/>
              </w:rPr>
              <w:t>Дина Сиракова</w:t>
            </w:r>
            <w:r>
              <w:rPr>
                <w:rFonts w:ascii="Verdana" w:hAnsi="Verdana"/>
                <w:spacing w:val="-2"/>
                <w:sz w:val="18"/>
                <w:szCs w:val="18"/>
              </w:rPr>
              <w:t xml:space="preserve"> – </w:t>
            </w:r>
            <w:r w:rsidRPr="00444B16">
              <w:rPr>
                <w:rFonts w:ascii="Verdana" w:hAnsi="Verdana"/>
                <w:spacing w:val="-2"/>
                <w:sz w:val="18"/>
                <w:szCs w:val="18"/>
              </w:rPr>
              <w:t>(получено по електронен път на 02.12.2024 г.)</w:t>
            </w:r>
          </w:p>
          <w:p w14:paraId="7ABFE372" w14:textId="245D8938" w:rsidR="00557E1F" w:rsidRPr="00444B16" w:rsidRDefault="00557E1F" w:rsidP="00557E1F">
            <w:pPr>
              <w:spacing w:after="20"/>
              <w:rPr>
                <w:rFonts w:ascii="Verdana" w:hAnsi="Verdana"/>
                <w:spacing w:val="-4"/>
                <w:sz w:val="18"/>
                <w:szCs w:val="18"/>
              </w:rPr>
            </w:pPr>
            <w:r w:rsidRPr="00444B16">
              <w:rPr>
                <w:rFonts w:ascii="Verdana" w:hAnsi="Verdana"/>
                <w:spacing w:val="-2"/>
                <w:sz w:val="18"/>
                <w:szCs w:val="18"/>
              </w:rPr>
              <w:t>Наталия Димитрова</w:t>
            </w:r>
            <w:r>
              <w:rPr>
                <w:rFonts w:ascii="Verdana" w:hAnsi="Verdana"/>
                <w:spacing w:val="-2"/>
                <w:sz w:val="18"/>
                <w:szCs w:val="18"/>
              </w:rPr>
              <w:t xml:space="preserve"> – </w:t>
            </w:r>
            <w:r w:rsidRPr="00444B16">
              <w:rPr>
                <w:rFonts w:ascii="Verdana" w:hAnsi="Verdana"/>
                <w:spacing w:val="-2"/>
                <w:sz w:val="18"/>
                <w:szCs w:val="18"/>
              </w:rPr>
              <w:t>(писмо № 94-2026 от 17.12.2024 г.</w:t>
            </w:r>
          </w:p>
        </w:tc>
      </w:tr>
      <w:tr w:rsidR="00557E1F" w:rsidRPr="00444B16" w14:paraId="6B30CA2F" w14:textId="77777777" w:rsidTr="00473750">
        <w:trPr>
          <w:jc w:val="center"/>
        </w:trPr>
        <w:tc>
          <w:tcPr>
            <w:tcW w:w="686" w:type="dxa"/>
            <w:tcBorders>
              <w:top w:val="single" w:sz="18" w:space="0" w:color="2E74B5"/>
              <w:bottom w:val="single" w:sz="18" w:space="0" w:color="2E74B5"/>
            </w:tcBorders>
            <w:shd w:val="clear" w:color="auto" w:fill="auto"/>
          </w:tcPr>
          <w:p w14:paraId="440655E4" w14:textId="77777777" w:rsidR="00557E1F" w:rsidRPr="00444B16" w:rsidRDefault="00557E1F" w:rsidP="00557E1F">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top w:val="single" w:sz="18" w:space="0" w:color="2E74B5"/>
              <w:bottom w:val="single" w:sz="18" w:space="0" w:color="2E74B5"/>
            </w:tcBorders>
            <w:shd w:val="clear" w:color="auto" w:fill="auto"/>
          </w:tcPr>
          <w:p w14:paraId="3B64E751" w14:textId="77777777"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Нина Владова</w:t>
            </w:r>
          </w:p>
          <w:p w14:paraId="4219F51A" w14:textId="0BA40E13"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(получено по електронен път на 02.12.2024 г.)</w:t>
            </w:r>
          </w:p>
        </w:tc>
        <w:tc>
          <w:tcPr>
            <w:tcW w:w="5811" w:type="dxa"/>
            <w:tcBorders>
              <w:top w:val="single" w:sz="18" w:space="0" w:color="2E74B5"/>
              <w:bottom w:val="single" w:sz="18" w:space="0" w:color="2E74B5"/>
            </w:tcBorders>
            <w:shd w:val="clear" w:color="auto" w:fill="auto"/>
          </w:tcPr>
          <w:p w14:paraId="78DCC826" w14:textId="21CF8B41"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Изразявам пълно несъгласие с предложените промени в Наредба № 5 от 2014 г. за строителството в горски територии, което ще позволи 17 % от всяко насаждение да бъде отсичано на голо. Тези изключително близки разстояния /20-30 м./ между просеки и пътища ще доведат неминуемо до ерозия на почвите, затлачване на реки и язовири, както и ще влошат устойчивостта на насажденията и тяхното здравословно състояние!</w:t>
            </w:r>
          </w:p>
        </w:tc>
        <w:tc>
          <w:tcPr>
            <w:tcW w:w="1560" w:type="dxa"/>
            <w:tcBorders>
              <w:top w:val="single" w:sz="18" w:space="0" w:color="2E74B5"/>
              <w:bottom w:val="single" w:sz="18" w:space="0" w:color="2E74B5"/>
            </w:tcBorders>
            <w:shd w:val="clear" w:color="auto" w:fill="auto"/>
          </w:tcPr>
          <w:p w14:paraId="48F7549D" w14:textId="506C9BA2" w:rsidR="00557E1F" w:rsidRPr="00444B16" w:rsidRDefault="00557E1F" w:rsidP="00557E1F">
            <w:pPr>
              <w:spacing w:before="60" w:after="20"/>
              <w:rPr>
                <w:rFonts w:ascii="Verdana" w:hAnsi="Verdana"/>
                <w:color w:val="FF0000"/>
                <w:spacing w:val="-4"/>
                <w:sz w:val="18"/>
                <w:szCs w:val="18"/>
              </w:rPr>
            </w:pPr>
            <w:r w:rsidRPr="001C1FBC">
              <w:rPr>
                <w:rFonts w:ascii="Verdana" w:hAnsi="Verdana"/>
                <w:spacing w:val="-4"/>
                <w:sz w:val="18"/>
                <w:szCs w:val="18"/>
              </w:rPr>
              <w:t>Не се приема</w:t>
            </w:r>
          </w:p>
        </w:tc>
        <w:tc>
          <w:tcPr>
            <w:tcW w:w="5157" w:type="dxa"/>
            <w:tcBorders>
              <w:top w:val="single" w:sz="18" w:space="0" w:color="2E74B5"/>
              <w:bottom w:val="single" w:sz="18" w:space="0" w:color="2E74B5"/>
            </w:tcBorders>
            <w:shd w:val="clear" w:color="auto" w:fill="auto"/>
          </w:tcPr>
          <w:p w14:paraId="5375D9C9" w14:textId="1E95C4DE" w:rsidR="00557E1F" w:rsidRPr="00444B16" w:rsidRDefault="00557E1F" w:rsidP="00557E1F">
            <w:pPr>
              <w:spacing w:before="60" w:after="20"/>
              <w:jc w:val="both"/>
              <w:rPr>
                <w:rFonts w:ascii="Verdana" w:hAnsi="Verdana"/>
                <w:spacing w:val="-4"/>
                <w:sz w:val="18"/>
                <w:szCs w:val="18"/>
              </w:rPr>
            </w:pPr>
            <w:r w:rsidRPr="001C1FBC">
              <w:rPr>
                <w:rFonts w:ascii="Verdana" w:hAnsi="Verdana"/>
                <w:spacing w:val="-4"/>
                <w:sz w:val="18"/>
                <w:szCs w:val="18"/>
              </w:rPr>
              <w:t>Предложението, площта на съществуващите и новоизградените просеки да е до 17% от площта на цялото насаждение или имот, се отнася към</w:t>
            </w:r>
            <w:r>
              <w:rPr>
                <w:rFonts w:ascii="Verdana" w:hAnsi="Verdana"/>
                <w:spacing w:val="-4"/>
                <w:sz w:val="18"/>
                <w:szCs w:val="18"/>
              </w:rPr>
              <w:t xml:space="preserve"> проекта на НИД на</w:t>
            </w:r>
            <w:r w:rsidRPr="001C1FBC">
              <w:rPr>
                <w:rFonts w:ascii="Verdana" w:hAnsi="Verdana"/>
                <w:spacing w:val="-4"/>
                <w:sz w:val="18"/>
                <w:szCs w:val="18"/>
              </w:rPr>
              <w:t xml:space="preserve"> Наредба </w:t>
            </w:r>
            <w:r>
              <w:rPr>
                <w:rFonts w:ascii="Verdana" w:hAnsi="Verdana"/>
                <w:spacing w:val="-4"/>
                <w:sz w:val="18"/>
                <w:szCs w:val="18"/>
              </w:rPr>
              <w:t xml:space="preserve">№ </w:t>
            </w:r>
            <w:r w:rsidRPr="001C1FBC">
              <w:rPr>
                <w:rFonts w:ascii="Verdana" w:hAnsi="Verdana"/>
                <w:spacing w:val="-4"/>
                <w:sz w:val="18"/>
                <w:szCs w:val="18"/>
              </w:rPr>
              <w:t xml:space="preserve">8 </w:t>
            </w:r>
            <w:r>
              <w:rPr>
                <w:rFonts w:ascii="Verdana" w:hAnsi="Verdana"/>
                <w:spacing w:val="-4"/>
                <w:sz w:val="18"/>
                <w:szCs w:val="18"/>
              </w:rPr>
              <w:t xml:space="preserve">от 2011 г. </w:t>
            </w:r>
            <w:r w:rsidRPr="001C1FBC">
              <w:rPr>
                <w:rFonts w:ascii="Verdana" w:hAnsi="Verdana"/>
                <w:spacing w:val="-4"/>
                <w:sz w:val="18"/>
                <w:szCs w:val="18"/>
              </w:rPr>
              <w:t>за сечите в горите.</w:t>
            </w:r>
          </w:p>
        </w:tc>
      </w:tr>
      <w:tr w:rsidR="00557E1F" w:rsidRPr="00444B16" w14:paraId="216036F5" w14:textId="77777777" w:rsidTr="00473750">
        <w:trPr>
          <w:jc w:val="center"/>
        </w:trPr>
        <w:tc>
          <w:tcPr>
            <w:tcW w:w="686" w:type="dxa"/>
            <w:tcBorders>
              <w:top w:val="single" w:sz="18" w:space="0" w:color="2E74B5"/>
              <w:bottom w:val="single" w:sz="18" w:space="0" w:color="2E74B5"/>
            </w:tcBorders>
            <w:shd w:val="clear" w:color="auto" w:fill="auto"/>
          </w:tcPr>
          <w:p w14:paraId="5C55734C" w14:textId="77777777" w:rsidR="00557E1F" w:rsidRPr="00444B16" w:rsidRDefault="00557E1F" w:rsidP="00557E1F">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top w:val="single" w:sz="18" w:space="0" w:color="2E74B5"/>
              <w:bottom w:val="single" w:sz="18" w:space="0" w:color="2E74B5"/>
            </w:tcBorders>
            <w:shd w:val="clear" w:color="auto" w:fill="auto"/>
          </w:tcPr>
          <w:p w14:paraId="11C8EE5E" w14:textId="77777777"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Борис Баев</w:t>
            </w:r>
          </w:p>
          <w:p w14:paraId="55350EB6" w14:textId="0960DD5B"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(получено по електронен път на 06.12.2024 г.)</w:t>
            </w:r>
          </w:p>
        </w:tc>
        <w:tc>
          <w:tcPr>
            <w:tcW w:w="5811" w:type="dxa"/>
            <w:tcBorders>
              <w:top w:val="single" w:sz="18" w:space="0" w:color="2E74B5"/>
              <w:bottom w:val="single" w:sz="18" w:space="0" w:color="2E74B5"/>
            </w:tcBorders>
            <w:shd w:val="clear" w:color="auto" w:fill="auto"/>
          </w:tcPr>
          <w:p w14:paraId="6F824FBB" w14:textId="371AC8E8"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Пиша ви във връзка с предложението за промени в наредбата за сечите и строителството в горите! Искам да изразя моето абсолютно несъгласие с увеличаването на прокарването на просеки. 17% е недопустимо голям процент, който би увредил екологичното равновесие в горите и би унищожил голяма част от хабитата им. Тази сеч би облагодетелствала само и единствено бизнеса с дървесина! Други ползи няма! Не бих искал ние да сме потърпевшите!</w:t>
            </w:r>
          </w:p>
        </w:tc>
        <w:tc>
          <w:tcPr>
            <w:tcW w:w="1560" w:type="dxa"/>
            <w:tcBorders>
              <w:top w:val="single" w:sz="18" w:space="0" w:color="2E74B5"/>
              <w:bottom w:val="single" w:sz="18" w:space="0" w:color="2E74B5"/>
            </w:tcBorders>
            <w:shd w:val="clear" w:color="auto" w:fill="auto"/>
          </w:tcPr>
          <w:p w14:paraId="75399D2F" w14:textId="62227024" w:rsidR="00557E1F" w:rsidRPr="001C1FBC" w:rsidRDefault="00557E1F" w:rsidP="00557E1F">
            <w:pPr>
              <w:spacing w:before="60" w:after="20"/>
              <w:jc w:val="both"/>
              <w:rPr>
                <w:rFonts w:ascii="Verdana" w:hAnsi="Verdana"/>
                <w:spacing w:val="-4"/>
                <w:sz w:val="18"/>
                <w:szCs w:val="18"/>
              </w:rPr>
            </w:pPr>
            <w:r w:rsidRPr="001C1FBC">
              <w:rPr>
                <w:rFonts w:ascii="Verdana" w:hAnsi="Verdana"/>
                <w:spacing w:val="-4"/>
                <w:sz w:val="18"/>
                <w:szCs w:val="18"/>
              </w:rPr>
              <w:t>Не се приема</w:t>
            </w:r>
          </w:p>
        </w:tc>
        <w:tc>
          <w:tcPr>
            <w:tcW w:w="5157" w:type="dxa"/>
            <w:tcBorders>
              <w:top w:val="single" w:sz="18" w:space="0" w:color="2E74B5"/>
              <w:bottom w:val="single" w:sz="18" w:space="0" w:color="2E74B5"/>
            </w:tcBorders>
            <w:shd w:val="clear" w:color="auto" w:fill="auto"/>
          </w:tcPr>
          <w:p w14:paraId="3E5015C7" w14:textId="207AA6CE" w:rsidR="00557E1F" w:rsidRPr="001C1FBC" w:rsidRDefault="00557E1F" w:rsidP="00557E1F">
            <w:pPr>
              <w:spacing w:before="60" w:after="20"/>
              <w:jc w:val="both"/>
              <w:rPr>
                <w:rFonts w:ascii="Verdana" w:hAnsi="Verdana"/>
                <w:spacing w:val="-4"/>
                <w:sz w:val="18"/>
                <w:szCs w:val="18"/>
              </w:rPr>
            </w:pPr>
            <w:r w:rsidRPr="001C1FBC">
              <w:rPr>
                <w:rFonts w:ascii="Verdana" w:hAnsi="Verdana"/>
                <w:spacing w:val="-4"/>
                <w:sz w:val="18"/>
                <w:szCs w:val="18"/>
              </w:rPr>
              <w:t xml:space="preserve">Предложението, площта на съществуващите и новоизградените просеки да е до 17% от площта на цялото насаждение или имот, се отнася към </w:t>
            </w:r>
            <w:r>
              <w:rPr>
                <w:rFonts w:ascii="Verdana" w:hAnsi="Verdana"/>
                <w:spacing w:val="-4"/>
                <w:sz w:val="18"/>
                <w:szCs w:val="18"/>
              </w:rPr>
              <w:t xml:space="preserve">проекта на НИД на </w:t>
            </w:r>
            <w:r w:rsidRPr="001C1FBC">
              <w:rPr>
                <w:rFonts w:ascii="Verdana" w:hAnsi="Verdana"/>
                <w:spacing w:val="-4"/>
                <w:sz w:val="18"/>
                <w:szCs w:val="18"/>
              </w:rPr>
              <w:t xml:space="preserve">Наредба </w:t>
            </w:r>
            <w:r>
              <w:rPr>
                <w:rFonts w:ascii="Verdana" w:hAnsi="Verdana"/>
                <w:spacing w:val="-4"/>
                <w:sz w:val="18"/>
                <w:szCs w:val="18"/>
              </w:rPr>
              <w:t xml:space="preserve">№ </w:t>
            </w:r>
            <w:r w:rsidRPr="001C1FBC">
              <w:rPr>
                <w:rFonts w:ascii="Verdana" w:hAnsi="Verdana"/>
                <w:spacing w:val="-4"/>
                <w:sz w:val="18"/>
                <w:szCs w:val="18"/>
              </w:rPr>
              <w:t>8</w:t>
            </w:r>
            <w:r>
              <w:rPr>
                <w:rFonts w:ascii="Verdana" w:hAnsi="Verdana"/>
                <w:spacing w:val="-4"/>
                <w:sz w:val="18"/>
                <w:szCs w:val="18"/>
              </w:rPr>
              <w:t xml:space="preserve"> от 2011 г. </w:t>
            </w:r>
            <w:r w:rsidRPr="001C1FBC">
              <w:rPr>
                <w:rFonts w:ascii="Verdana" w:hAnsi="Verdana"/>
                <w:spacing w:val="-4"/>
                <w:sz w:val="18"/>
                <w:szCs w:val="18"/>
              </w:rPr>
              <w:t xml:space="preserve"> за сечите в горите.</w:t>
            </w:r>
          </w:p>
        </w:tc>
      </w:tr>
      <w:tr w:rsidR="00557E1F" w:rsidRPr="00444B16" w14:paraId="4602FF48" w14:textId="77777777" w:rsidTr="00473750">
        <w:trPr>
          <w:jc w:val="center"/>
        </w:trPr>
        <w:tc>
          <w:tcPr>
            <w:tcW w:w="686" w:type="dxa"/>
            <w:tcBorders>
              <w:top w:val="single" w:sz="18" w:space="0" w:color="2E74B5"/>
              <w:bottom w:val="single" w:sz="18" w:space="0" w:color="2E74B5"/>
            </w:tcBorders>
            <w:shd w:val="clear" w:color="auto" w:fill="auto"/>
          </w:tcPr>
          <w:p w14:paraId="0329094F" w14:textId="77777777" w:rsidR="00557E1F" w:rsidRPr="00444B16" w:rsidRDefault="00557E1F" w:rsidP="00557E1F">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top w:val="single" w:sz="18" w:space="0" w:color="2E74B5"/>
              <w:bottom w:val="single" w:sz="18" w:space="0" w:color="2E74B5"/>
            </w:tcBorders>
            <w:shd w:val="clear" w:color="auto" w:fill="auto"/>
          </w:tcPr>
          <w:p w14:paraId="5856C6EF" w14:textId="30CC7512" w:rsidR="00557E1F" w:rsidRPr="00444B16" w:rsidRDefault="00557E1F" w:rsidP="0056523B">
            <w:pPr>
              <w:spacing w:before="60" w:after="20"/>
              <w:rPr>
                <w:rFonts w:ascii="Verdana" w:hAnsi="Verdana"/>
                <w:spacing w:val="-2"/>
                <w:sz w:val="18"/>
                <w:szCs w:val="18"/>
              </w:rPr>
            </w:pPr>
            <w:r w:rsidRPr="00444B16">
              <w:rPr>
                <w:rFonts w:ascii="Verdana" w:hAnsi="Verdana"/>
                <w:spacing w:val="-2"/>
                <w:sz w:val="18"/>
                <w:szCs w:val="18"/>
              </w:rPr>
              <w:t>Силвия Николова</w:t>
            </w:r>
            <w:r>
              <w:rPr>
                <w:rFonts w:ascii="Verdana" w:hAnsi="Verdana"/>
                <w:spacing w:val="-2"/>
                <w:sz w:val="18"/>
                <w:szCs w:val="18"/>
              </w:rPr>
              <w:t xml:space="preserve"> </w:t>
            </w:r>
            <w:r w:rsidRPr="006875F6">
              <w:rPr>
                <w:rFonts w:ascii="Verdana" w:hAnsi="Verdana"/>
                <w:spacing w:val="-2"/>
                <w:sz w:val="18"/>
                <w:szCs w:val="18"/>
                <w:vertAlign w:val="superscript"/>
              </w:rPr>
              <w:t>*****</w:t>
            </w:r>
            <w:r>
              <w:rPr>
                <w:rFonts w:ascii="Verdana" w:hAnsi="Verdana"/>
                <w:spacing w:val="-2"/>
                <w:sz w:val="18"/>
                <w:szCs w:val="18"/>
                <w:vertAlign w:val="superscript"/>
              </w:rPr>
              <w:br/>
            </w:r>
            <w:r w:rsidRPr="00444B16">
              <w:rPr>
                <w:rFonts w:ascii="Verdana" w:hAnsi="Verdana"/>
                <w:spacing w:val="-2"/>
                <w:sz w:val="18"/>
                <w:szCs w:val="18"/>
              </w:rPr>
              <w:t>(получено по електронен път)</w:t>
            </w:r>
          </w:p>
        </w:tc>
        <w:tc>
          <w:tcPr>
            <w:tcW w:w="5811" w:type="dxa"/>
            <w:tcBorders>
              <w:top w:val="single" w:sz="18" w:space="0" w:color="2E74B5"/>
              <w:bottom w:val="single" w:sz="18" w:space="0" w:color="2E74B5"/>
            </w:tcBorders>
            <w:shd w:val="clear" w:color="auto" w:fill="auto"/>
          </w:tcPr>
          <w:p w14:paraId="141A9140" w14:textId="4B7E6DE0"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Подкрепям предложените промени в Наредба № 5 от 2014 г. за строителството в горски територии без промяна на предназначението им. С предложените промени ще може да се извършва механизиран модерен дърводобив, които е по-безопасен, по-качествен и ефективен. От друга страна липсата на работна ръка го прави единствената алтернатива за стопанисване на българските гори и ползване на дървесен ресурс, необходим както за икономиката на страната така и за поддържане на жизненото, функционално, структурно и здравословно състояние на горите.</w:t>
            </w:r>
          </w:p>
        </w:tc>
        <w:tc>
          <w:tcPr>
            <w:tcW w:w="1560" w:type="dxa"/>
            <w:tcBorders>
              <w:top w:val="single" w:sz="18" w:space="0" w:color="2E74B5"/>
              <w:bottom w:val="single" w:sz="18" w:space="0" w:color="2E74B5"/>
            </w:tcBorders>
            <w:shd w:val="clear" w:color="auto" w:fill="auto"/>
          </w:tcPr>
          <w:p w14:paraId="5A43073C" w14:textId="19FDDFD8" w:rsidR="00557E1F" w:rsidRPr="00444B16" w:rsidRDefault="00557E1F" w:rsidP="00557E1F">
            <w:pPr>
              <w:spacing w:before="60" w:after="20"/>
              <w:rPr>
                <w:rFonts w:ascii="Verdana" w:hAnsi="Verdana"/>
                <w:color w:val="FF0000"/>
                <w:spacing w:val="-4"/>
                <w:sz w:val="18"/>
                <w:szCs w:val="18"/>
              </w:rPr>
            </w:pPr>
            <w:r w:rsidRPr="001C1FBC">
              <w:rPr>
                <w:rFonts w:ascii="Verdana" w:hAnsi="Verdana"/>
                <w:spacing w:val="-4"/>
                <w:sz w:val="18"/>
                <w:szCs w:val="18"/>
              </w:rPr>
              <w:t>Приема се</w:t>
            </w:r>
          </w:p>
        </w:tc>
        <w:tc>
          <w:tcPr>
            <w:tcW w:w="5157" w:type="dxa"/>
            <w:tcBorders>
              <w:top w:val="single" w:sz="18" w:space="0" w:color="2E74B5"/>
              <w:bottom w:val="single" w:sz="18" w:space="0" w:color="2E74B5"/>
            </w:tcBorders>
            <w:shd w:val="clear" w:color="auto" w:fill="auto"/>
          </w:tcPr>
          <w:p w14:paraId="58797178" w14:textId="6BB749C7" w:rsidR="00557E1F" w:rsidRPr="00444B16" w:rsidRDefault="00557E1F" w:rsidP="00557E1F">
            <w:pPr>
              <w:spacing w:before="60" w:after="20"/>
              <w:rPr>
                <w:rFonts w:ascii="Verdana" w:hAnsi="Verdana"/>
                <w:spacing w:val="-4"/>
                <w:sz w:val="18"/>
                <w:szCs w:val="18"/>
              </w:rPr>
            </w:pPr>
          </w:p>
        </w:tc>
      </w:tr>
      <w:tr w:rsidR="00557E1F" w:rsidRPr="00444B16" w14:paraId="21D99C4F" w14:textId="77777777" w:rsidTr="00C75447">
        <w:trPr>
          <w:jc w:val="center"/>
        </w:trPr>
        <w:tc>
          <w:tcPr>
            <w:tcW w:w="686" w:type="dxa"/>
            <w:tcBorders>
              <w:top w:val="single" w:sz="18" w:space="0" w:color="2E74B5"/>
              <w:bottom w:val="single" w:sz="18" w:space="0" w:color="2E74B5"/>
            </w:tcBorders>
            <w:shd w:val="clear" w:color="auto" w:fill="auto"/>
          </w:tcPr>
          <w:p w14:paraId="219EFCA1" w14:textId="77777777" w:rsidR="00557E1F" w:rsidRPr="006875F6" w:rsidRDefault="00557E1F" w:rsidP="00557E1F">
            <w:pPr>
              <w:tabs>
                <w:tab w:val="left" w:pos="192"/>
              </w:tabs>
              <w:spacing w:before="60" w:after="20" w:line="360" w:lineRule="auto"/>
              <w:ind w:left="397"/>
              <w:jc w:val="right"/>
              <w:rPr>
                <w:rFonts w:ascii="Verdana" w:hAnsi="Verdana"/>
                <w:b/>
                <w:sz w:val="18"/>
                <w:szCs w:val="18"/>
              </w:rPr>
            </w:pPr>
          </w:p>
        </w:tc>
        <w:tc>
          <w:tcPr>
            <w:tcW w:w="15080" w:type="dxa"/>
            <w:gridSpan w:val="4"/>
            <w:tcBorders>
              <w:top w:val="single" w:sz="18" w:space="0" w:color="2E74B5"/>
              <w:bottom w:val="single" w:sz="18" w:space="0" w:color="2E74B5"/>
            </w:tcBorders>
            <w:shd w:val="clear" w:color="auto" w:fill="auto"/>
          </w:tcPr>
          <w:p w14:paraId="4F03602F" w14:textId="25BE2A3D" w:rsidR="00557E1F" w:rsidRDefault="00557E1F" w:rsidP="00557E1F">
            <w:pPr>
              <w:spacing w:before="60"/>
              <w:rPr>
                <w:rFonts w:ascii="Verdana" w:hAnsi="Verdana"/>
                <w:spacing w:val="-2"/>
                <w:sz w:val="18"/>
                <w:szCs w:val="18"/>
              </w:rPr>
            </w:pPr>
            <w:r>
              <w:rPr>
                <w:rFonts w:ascii="Verdana" w:hAnsi="Verdana"/>
                <w:spacing w:val="-4"/>
                <w:sz w:val="18"/>
                <w:szCs w:val="18"/>
              </w:rPr>
              <w:t xml:space="preserve">***** 118. </w:t>
            </w:r>
            <w:r>
              <w:rPr>
                <w:rFonts w:ascii="Verdana" w:hAnsi="Verdana"/>
                <w:spacing w:val="-2"/>
                <w:sz w:val="18"/>
                <w:szCs w:val="18"/>
              </w:rPr>
              <w:t>Становища с еднакво съдържание, постъпили от:</w:t>
            </w:r>
          </w:p>
          <w:p w14:paraId="7E2A1CCF" w14:textId="59BAEBBB" w:rsidR="00557E1F" w:rsidRPr="00444B16" w:rsidRDefault="00557E1F" w:rsidP="00557E1F">
            <w:pPr>
              <w:spacing w:after="20"/>
              <w:rPr>
                <w:rFonts w:ascii="Verdana" w:hAnsi="Verdana"/>
                <w:spacing w:val="-2"/>
                <w:sz w:val="18"/>
                <w:szCs w:val="18"/>
              </w:rPr>
            </w:pPr>
            <w:r w:rsidRPr="00444B16">
              <w:rPr>
                <w:rFonts w:ascii="Verdana" w:hAnsi="Verdana"/>
                <w:spacing w:val="-2"/>
                <w:sz w:val="18"/>
                <w:szCs w:val="18"/>
              </w:rPr>
              <w:t>Диян Дишев</w:t>
            </w:r>
            <w:r>
              <w:rPr>
                <w:rFonts w:ascii="Verdana" w:hAnsi="Verdana"/>
                <w:spacing w:val="-2"/>
                <w:sz w:val="18"/>
                <w:szCs w:val="18"/>
              </w:rPr>
              <w:t xml:space="preserve"> – </w:t>
            </w:r>
            <w:r w:rsidRPr="00444B16">
              <w:rPr>
                <w:rFonts w:ascii="Verdana" w:hAnsi="Verdana"/>
                <w:spacing w:val="-2"/>
                <w:sz w:val="18"/>
                <w:szCs w:val="18"/>
              </w:rPr>
              <w:t>(получено по електронен път)</w:t>
            </w:r>
          </w:p>
          <w:p w14:paraId="0DBC20EC" w14:textId="0C1A2652" w:rsidR="00557E1F" w:rsidRPr="00444B16" w:rsidRDefault="00557E1F" w:rsidP="00557E1F">
            <w:pPr>
              <w:spacing w:after="20"/>
              <w:rPr>
                <w:rFonts w:ascii="Verdana" w:hAnsi="Verdana"/>
                <w:spacing w:val="-2"/>
                <w:sz w:val="18"/>
                <w:szCs w:val="18"/>
              </w:rPr>
            </w:pPr>
            <w:r w:rsidRPr="00444B16">
              <w:rPr>
                <w:rFonts w:ascii="Verdana" w:hAnsi="Verdana"/>
                <w:spacing w:val="-2"/>
                <w:sz w:val="18"/>
                <w:szCs w:val="18"/>
              </w:rPr>
              <w:t xml:space="preserve">Стоян Иванов </w:t>
            </w:r>
            <w:r>
              <w:rPr>
                <w:rFonts w:ascii="Verdana" w:hAnsi="Verdana"/>
                <w:spacing w:val="-2"/>
                <w:sz w:val="18"/>
                <w:szCs w:val="18"/>
              </w:rPr>
              <w:t xml:space="preserve">– </w:t>
            </w:r>
            <w:r w:rsidRPr="00444B16">
              <w:rPr>
                <w:rFonts w:ascii="Verdana" w:hAnsi="Verdana"/>
                <w:spacing w:val="-2"/>
                <w:sz w:val="18"/>
                <w:szCs w:val="18"/>
              </w:rPr>
              <w:t>(получено по електронен път на 09.12.2024 г.)</w:t>
            </w:r>
          </w:p>
          <w:p w14:paraId="2C0CC348" w14:textId="5AA960A6" w:rsidR="00557E1F" w:rsidRPr="00444B16" w:rsidRDefault="00557E1F" w:rsidP="00557E1F">
            <w:pPr>
              <w:spacing w:after="20"/>
              <w:rPr>
                <w:rFonts w:ascii="Verdana" w:hAnsi="Verdana"/>
                <w:spacing w:val="-2"/>
                <w:sz w:val="18"/>
                <w:szCs w:val="18"/>
              </w:rPr>
            </w:pPr>
            <w:r w:rsidRPr="00444B16">
              <w:rPr>
                <w:rFonts w:ascii="Verdana" w:hAnsi="Verdana"/>
                <w:spacing w:val="-2"/>
                <w:sz w:val="18"/>
                <w:szCs w:val="18"/>
              </w:rPr>
              <w:t>Димитър Йочев</w:t>
            </w:r>
            <w:r>
              <w:rPr>
                <w:rFonts w:ascii="Verdana" w:hAnsi="Verdana"/>
                <w:spacing w:val="-2"/>
                <w:sz w:val="18"/>
                <w:szCs w:val="18"/>
              </w:rPr>
              <w:t xml:space="preserve"> – </w:t>
            </w:r>
            <w:r w:rsidRPr="00444B16">
              <w:rPr>
                <w:rFonts w:ascii="Verdana" w:hAnsi="Verdana"/>
                <w:spacing w:val="-2"/>
                <w:sz w:val="18"/>
                <w:szCs w:val="18"/>
              </w:rPr>
              <w:t>(получено по електронен път на 07.12.2024 г.)</w:t>
            </w:r>
          </w:p>
          <w:p w14:paraId="6F59EF75" w14:textId="0C667990" w:rsidR="00557E1F" w:rsidRPr="00444B16" w:rsidRDefault="00557E1F" w:rsidP="00557E1F">
            <w:pPr>
              <w:spacing w:after="20"/>
              <w:rPr>
                <w:rFonts w:ascii="Verdana" w:hAnsi="Verdana"/>
                <w:spacing w:val="-2"/>
                <w:sz w:val="18"/>
                <w:szCs w:val="18"/>
              </w:rPr>
            </w:pPr>
            <w:r w:rsidRPr="00444B16">
              <w:rPr>
                <w:rFonts w:ascii="Verdana" w:hAnsi="Verdana"/>
                <w:spacing w:val="-2"/>
                <w:sz w:val="18"/>
                <w:szCs w:val="18"/>
              </w:rPr>
              <w:t>„ЧАВО“ ЕООД</w:t>
            </w:r>
            <w:r>
              <w:rPr>
                <w:rFonts w:ascii="Verdana" w:hAnsi="Verdana"/>
                <w:spacing w:val="-2"/>
                <w:sz w:val="18"/>
                <w:szCs w:val="18"/>
              </w:rPr>
              <w:t xml:space="preserve"> – </w:t>
            </w:r>
            <w:r w:rsidRPr="00444B16">
              <w:rPr>
                <w:rFonts w:ascii="Verdana" w:hAnsi="Verdana"/>
                <w:spacing w:val="-2"/>
                <w:sz w:val="18"/>
                <w:szCs w:val="18"/>
              </w:rPr>
              <w:t>(получено по електронен път)</w:t>
            </w:r>
          </w:p>
          <w:p w14:paraId="224B22C9" w14:textId="0311C530" w:rsidR="00557E1F" w:rsidRPr="00444B16" w:rsidRDefault="00557E1F" w:rsidP="00557E1F">
            <w:pPr>
              <w:spacing w:after="20"/>
              <w:rPr>
                <w:rFonts w:ascii="Verdana" w:hAnsi="Verdana"/>
                <w:spacing w:val="-2"/>
                <w:sz w:val="18"/>
                <w:szCs w:val="18"/>
              </w:rPr>
            </w:pPr>
            <w:r w:rsidRPr="00444B16">
              <w:rPr>
                <w:rFonts w:ascii="Verdana" w:hAnsi="Verdana"/>
                <w:spacing w:val="-2"/>
                <w:sz w:val="18"/>
                <w:szCs w:val="18"/>
              </w:rPr>
              <w:t>Тони Хаджиев</w:t>
            </w:r>
            <w:r>
              <w:rPr>
                <w:rFonts w:ascii="Verdana" w:hAnsi="Verdana"/>
                <w:spacing w:val="-2"/>
                <w:sz w:val="18"/>
                <w:szCs w:val="18"/>
              </w:rPr>
              <w:t xml:space="preserve"> – </w:t>
            </w:r>
            <w:r w:rsidRPr="00444B16">
              <w:rPr>
                <w:rFonts w:ascii="Verdana" w:hAnsi="Verdana"/>
                <w:spacing w:val="-2"/>
                <w:sz w:val="18"/>
                <w:szCs w:val="18"/>
              </w:rPr>
              <w:t>(получено по електронен път на 10.12.2024 г.)</w:t>
            </w:r>
          </w:p>
          <w:p w14:paraId="19DD5FB2" w14:textId="1106B844" w:rsidR="00557E1F" w:rsidRPr="00444B16" w:rsidRDefault="00557E1F" w:rsidP="00557E1F">
            <w:pPr>
              <w:spacing w:after="20"/>
              <w:rPr>
                <w:rFonts w:ascii="Verdana" w:hAnsi="Verdana"/>
                <w:spacing w:val="-2"/>
                <w:sz w:val="18"/>
                <w:szCs w:val="18"/>
              </w:rPr>
            </w:pPr>
            <w:r w:rsidRPr="00444B16">
              <w:rPr>
                <w:rFonts w:ascii="Verdana" w:hAnsi="Verdana"/>
                <w:spacing w:val="-2"/>
                <w:sz w:val="18"/>
                <w:szCs w:val="18"/>
              </w:rPr>
              <w:t>Десислава Атова</w:t>
            </w:r>
            <w:r>
              <w:rPr>
                <w:rFonts w:ascii="Verdana" w:hAnsi="Verdana"/>
                <w:spacing w:val="-2"/>
                <w:sz w:val="18"/>
                <w:szCs w:val="18"/>
              </w:rPr>
              <w:t xml:space="preserve"> – </w:t>
            </w:r>
            <w:r w:rsidRPr="00444B16">
              <w:rPr>
                <w:rFonts w:ascii="Verdana" w:hAnsi="Verdana"/>
                <w:spacing w:val="-2"/>
                <w:sz w:val="18"/>
                <w:szCs w:val="18"/>
              </w:rPr>
              <w:t>(получено по електронен път на 11.12.2024 г.)</w:t>
            </w:r>
          </w:p>
          <w:p w14:paraId="7321E4C0" w14:textId="09AC2175" w:rsidR="00557E1F" w:rsidRPr="00444B16" w:rsidRDefault="00557E1F" w:rsidP="00557E1F">
            <w:pPr>
              <w:spacing w:after="20"/>
              <w:rPr>
                <w:rFonts w:ascii="Verdana" w:hAnsi="Verdana"/>
                <w:spacing w:val="-2"/>
                <w:sz w:val="18"/>
                <w:szCs w:val="18"/>
              </w:rPr>
            </w:pPr>
            <w:r w:rsidRPr="00444B16">
              <w:rPr>
                <w:rFonts w:ascii="Verdana" w:hAnsi="Verdana"/>
                <w:spacing w:val="-2"/>
                <w:sz w:val="18"/>
                <w:szCs w:val="18"/>
              </w:rPr>
              <w:t>Елена Стефанова</w:t>
            </w:r>
            <w:r>
              <w:rPr>
                <w:rFonts w:ascii="Verdana" w:hAnsi="Verdana"/>
                <w:spacing w:val="-2"/>
                <w:sz w:val="18"/>
                <w:szCs w:val="18"/>
              </w:rPr>
              <w:t xml:space="preserve"> – </w:t>
            </w:r>
            <w:r w:rsidRPr="00444B16">
              <w:rPr>
                <w:rFonts w:ascii="Verdana" w:hAnsi="Verdana"/>
                <w:spacing w:val="-2"/>
                <w:sz w:val="18"/>
                <w:szCs w:val="18"/>
              </w:rPr>
              <w:t>(получено по електронен път на 11.12.2024 г.)</w:t>
            </w:r>
          </w:p>
          <w:p w14:paraId="332D1BBB" w14:textId="209BE27B" w:rsidR="00557E1F" w:rsidRPr="00444B16" w:rsidRDefault="00557E1F" w:rsidP="00557E1F">
            <w:pPr>
              <w:spacing w:after="20"/>
              <w:rPr>
                <w:rFonts w:ascii="Verdana" w:hAnsi="Verdana"/>
                <w:spacing w:val="-2"/>
                <w:sz w:val="18"/>
                <w:szCs w:val="18"/>
              </w:rPr>
            </w:pPr>
            <w:r w:rsidRPr="00444B16">
              <w:rPr>
                <w:rFonts w:ascii="Verdana" w:hAnsi="Verdana"/>
                <w:spacing w:val="-2"/>
                <w:sz w:val="18"/>
                <w:szCs w:val="18"/>
              </w:rPr>
              <w:t>Кирил Ангелов</w:t>
            </w:r>
            <w:r>
              <w:rPr>
                <w:rFonts w:ascii="Verdana" w:hAnsi="Verdana"/>
                <w:spacing w:val="-2"/>
                <w:sz w:val="18"/>
                <w:szCs w:val="18"/>
              </w:rPr>
              <w:t xml:space="preserve"> – </w:t>
            </w:r>
            <w:r w:rsidRPr="00444B16">
              <w:rPr>
                <w:rFonts w:ascii="Verdana" w:hAnsi="Verdana"/>
                <w:spacing w:val="-2"/>
                <w:sz w:val="18"/>
                <w:szCs w:val="18"/>
              </w:rPr>
              <w:t>(получено по електронен път на 11.12.2024 г.)</w:t>
            </w:r>
          </w:p>
          <w:p w14:paraId="40E810CF" w14:textId="08A0D657" w:rsidR="00557E1F" w:rsidRPr="00444B16" w:rsidRDefault="00557E1F" w:rsidP="00557E1F">
            <w:pPr>
              <w:spacing w:after="20"/>
              <w:rPr>
                <w:rFonts w:ascii="Verdana" w:hAnsi="Verdana"/>
                <w:spacing w:val="-4"/>
                <w:sz w:val="18"/>
                <w:szCs w:val="18"/>
              </w:rPr>
            </w:pPr>
            <w:r w:rsidRPr="00444B16">
              <w:rPr>
                <w:rFonts w:ascii="Verdana" w:hAnsi="Verdana"/>
                <w:spacing w:val="-2"/>
                <w:sz w:val="18"/>
                <w:szCs w:val="18"/>
              </w:rPr>
              <w:t>Веселка Йонкова</w:t>
            </w:r>
            <w:r>
              <w:rPr>
                <w:rFonts w:ascii="Verdana" w:hAnsi="Verdana"/>
                <w:spacing w:val="-2"/>
                <w:sz w:val="18"/>
                <w:szCs w:val="18"/>
              </w:rPr>
              <w:t xml:space="preserve"> – </w:t>
            </w:r>
            <w:r w:rsidRPr="00444B16">
              <w:rPr>
                <w:rFonts w:ascii="Verdana" w:hAnsi="Verdana"/>
                <w:spacing w:val="-2"/>
                <w:sz w:val="18"/>
                <w:szCs w:val="18"/>
              </w:rPr>
              <w:t>(получено по електронен път на 12.12.2024 г.)</w:t>
            </w:r>
          </w:p>
        </w:tc>
      </w:tr>
      <w:tr w:rsidR="00557E1F" w:rsidRPr="00444B16" w14:paraId="128DF0F6" w14:textId="77777777" w:rsidTr="00473750">
        <w:trPr>
          <w:jc w:val="center"/>
        </w:trPr>
        <w:tc>
          <w:tcPr>
            <w:tcW w:w="686" w:type="dxa"/>
            <w:tcBorders>
              <w:top w:val="single" w:sz="18" w:space="0" w:color="2E74B5"/>
              <w:bottom w:val="single" w:sz="18" w:space="0" w:color="2E74B5"/>
            </w:tcBorders>
            <w:shd w:val="clear" w:color="auto" w:fill="auto"/>
          </w:tcPr>
          <w:p w14:paraId="7C083C34" w14:textId="77777777" w:rsidR="00557E1F" w:rsidRPr="00444B16" w:rsidRDefault="00557E1F" w:rsidP="00557E1F">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top w:val="single" w:sz="18" w:space="0" w:color="2E74B5"/>
              <w:bottom w:val="single" w:sz="18" w:space="0" w:color="2E74B5"/>
            </w:tcBorders>
            <w:shd w:val="clear" w:color="auto" w:fill="auto"/>
          </w:tcPr>
          <w:p w14:paraId="53307246" w14:textId="77777777"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Деница Петрова</w:t>
            </w:r>
          </w:p>
          <w:p w14:paraId="62FA88EE" w14:textId="22A03F2F"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(получено по електронен път на 06.12.2024 г.)</w:t>
            </w:r>
          </w:p>
        </w:tc>
        <w:tc>
          <w:tcPr>
            <w:tcW w:w="5811" w:type="dxa"/>
            <w:tcBorders>
              <w:top w:val="single" w:sz="18" w:space="0" w:color="2E74B5"/>
              <w:bottom w:val="single" w:sz="18" w:space="0" w:color="2E74B5"/>
            </w:tcBorders>
            <w:shd w:val="clear" w:color="auto" w:fill="auto"/>
          </w:tcPr>
          <w:p w14:paraId="2027E283" w14:textId="5344963C"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Здравейте,пиша във връзка с предложените промени, които ще позволят създаването на просеки в горите и използването на тежка техника.</w:t>
            </w:r>
          </w:p>
          <w:p w14:paraId="148AAED7" w14:textId="53094C2A"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Предложените промени очевидно обслу</w:t>
            </w:r>
            <w:r>
              <w:rPr>
                <w:rFonts w:ascii="Verdana" w:hAnsi="Verdana"/>
                <w:spacing w:val="-4"/>
                <w:sz w:val="18"/>
                <w:szCs w:val="18"/>
              </w:rPr>
              <w:t>ж</w:t>
            </w:r>
            <w:r w:rsidRPr="00444B16">
              <w:rPr>
                <w:rFonts w:ascii="Verdana" w:hAnsi="Verdana"/>
                <w:spacing w:val="-4"/>
                <w:sz w:val="18"/>
                <w:szCs w:val="18"/>
              </w:rPr>
              <w:t>ват добива на дървесина - но ще нарушат екосистемите по необратим начин.</w:t>
            </w:r>
          </w:p>
          <w:p w14:paraId="4063FDFC" w14:textId="792B1442"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Изразявам пълното си несъгласие с такива промени, ще следим как се развива казуса</w:t>
            </w:r>
          </w:p>
        </w:tc>
        <w:tc>
          <w:tcPr>
            <w:tcW w:w="1560" w:type="dxa"/>
            <w:tcBorders>
              <w:top w:val="single" w:sz="18" w:space="0" w:color="2E74B5"/>
              <w:bottom w:val="single" w:sz="18" w:space="0" w:color="2E74B5"/>
            </w:tcBorders>
            <w:shd w:val="clear" w:color="auto" w:fill="auto"/>
          </w:tcPr>
          <w:p w14:paraId="5713791F" w14:textId="609F9B45" w:rsidR="00557E1F" w:rsidRPr="00444B16" w:rsidRDefault="00557E1F" w:rsidP="00557E1F">
            <w:pPr>
              <w:spacing w:before="60" w:after="20"/>
              <w:rPr>
                <w:rFonts w:ascii="Verdana" w:hAnsi="Verdana"/>
                <w:color w:val="FF0000"/>
                <w:spacing w:val="-4"/>
                <w:sz w:val="18"/>
                <w:szCs w:val="18"/>
              </w:rPr>
            </w:pPr>
            <w:r w:rsidRPr="008C3122">
              <w:rPr>
                <w:rFonts w:ascii="Verdana" w:hAnsi="Verdana"/>
                <w:spacing w:val="-4"/>
                <w:sz w:val="18"/>
                <w:szCs w:val="18"/>
              </w:rPr>
              <w:t>Не се приема</w:t>
            </w:r>
          </w:p>
        </w:tc>
        <w:tc>
          <w:tcPr>
            <w:tcW w:w="5157" w:type="dxa"/>
            <w:tcBorders>
              <w:top w:val="single" w:sz="18" w:space="0" w:color="2E74B5"/>
              <w:bottom w:val="single" w:sz="18" w:space="0" w:color="2E74B5"/>
            </w:tcBorders>
            <w:shd w:val="clear" w:color="auto" w:fill="auto"/>
          </w:tcPr>
          <w:p w14:paraId="211A8C88" w14:textId="3A877265" w:rsidR="00557E1F" w:rsidRPr="00444B16" w:rsidRDefault="00557E1F" w:rsidP="00557E1F">
            <w:pPr>
              <w:spacing w:before="60" w:after="20"/>
              <w:rPr>
                <w:rFonts w:ascii="Verdana" w:hAnsi="Verdana"/>
                <w:spacing w:val="-4"/>
                <w:sz w:val="18"/>
                <w:szCs w:val="18"/>
              </w:rPr>
            </w:pPr>
            <w:r w:rsidRPr="008C3122">
              <w:rPr>
                <w:rFonts w:ascii="Verdana" w:hAnsi="Verdana"/>
                <w:spacing w:val="-4"/>
                <w:sz w:val="18"/>
                <w:szCs w:val="18"/>
              </w:rPr>
              <w:t>Няма мотиви и конкретни предложения</w:t>
            </w:r>
            <w:r>
              <w:rPr>
                <w:rFonts w:ascii="Verdana" w:hAnsi="Verdana"/>
                <w:spacing w:val="-4"/>
                <w:sz w:val="18"/>
                <w:szCs w:val="18"/>
              </w:rPr>
              <w:t>.</w:t>
            </w:r>
          </w:p>
        </w:tc>
      </w:tr>
      <w:tr w:rsidR="00557E1F" w:rsidRPr="00444B16" w14:paraId="07E5EE79" w14:textId="77777777" w:rsidTr="00473750">
        <w:trPr>
          <w:jc w:val="center"/>
        </w:trPr>
        <w:tc>
          <w:tcPr>
            <w:tcW w:w="686" w:type="dxa"/>
            <w:tcBorders>
              <w:top w:val="single" w:sz="18" w:space="0" w:color="2E74B5"/>
              <w:bottom w:val="nil"/>
            </w:tcBorders>
            <w:shd w:val="clear" w:color="auto" w:fill="auto"/>
          </w:tcPr>
          <w:p w14:paraId="6A61BFA4" w14:textId="77777777" w:rsidR="00557E1F" w:rsidRPr="00444B16" w:rsidRDefault="00557E1F" w:rsidP="00557E1F">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top w:val="single" w:sz="18" w:space="0" w:color="2E74B5"/>
              <w:bottom w:val="nil"/>
            </w:tcBorders>
            <w:shd w:val="clear" w:color="auto" w:fill="auto"/>
          </w:tcPr>
          <w:p w14:paraId="20409B4A" w14:textId="01EAFB94"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Здравко Бакалов ЮЦДП гр. Смолян</w:t>
            </w:r>
          </w:p>
          <w:p w14:paraId="4301F236" w14:textId="111CF56A"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(получено по електронен път)</w:t>
            </w:r>
          </w:p>
        </w:tc>
        <w:tc>
          <w:tcPr>
            <w:tcW w:w="5811" w:type="dxa"/>
            <w:tcBorders>
              <w:top w:val="single" w:sz="18" w:space="0" w:color="2E74B5"/>
              <w:bottom w:val="nil"/>
            </w:tcBorders>
            <w:shd w:val="clear" w:color="auto" w:fill="auto"/>
          </w:tcPr>
          <w:p w14:paraId="3CB5D038" w14:textId="4C57CACB"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След като се запознахме с публикуваните за обсъждане на електронната страница (сайта) на Портал за обществени консултации към Министерски съвет https://www.strategy.bg/ документи - проект на НИД на Наредба № 5 от 2014 г. за строителството в горски територии без промяна на предназначението им (съвместна Наредба на министъра на земеделието и храните и министъра на регионалното развитие и благоустройството) и проект на Наредба за изменение и допълнение на Наредба № 8 от 2011 г. за сечите в горите, ЮЦДП, гр. Смолян изразява следното становище:</w:t>
            </w:r>
          </w:p>
        </w:tc>
        <w:tc>
          <w:tcPr>
            <w:tcW w:w="1560" w:type="dxa"/>
            <w:tcBorders>
              <w:top w:val="single" w:sz="18" w:space="0" w:color="2E74B5"/>
              <w:bottom w:val="nil"/>
            </w:tcBorders>
            <w:shd w:val="clear" w:color="auto" w:fill="auto"/>
          </w:tcPr>
          <w:p w14:paraId="2601BC94" w14:textId="254AE913" w:rsidR="00557E1F" w:rsidRPr="00444B16" w:rsidRDefault="00557E1F" w:rsidP="00557E1F">
            <w:pPr>
              <w:spacing w:before="60" w:after="20"/>
              <w:rPr>
                <w:rFonts w:ascii="Verdana" w:hAnsi="Verdana"/>
                <w:color w:val="FF0000"/>
                <w:spacing w:val="-4"/>
                <w:sz w:val="18"/>
                <w:szCs w:val="18"/>
              </w:rPr>
            </w:pPr>
            <w:r w:rsidRPr="008C3122">
              <w:rPr>
                <w:rFonts w:ascii="Verdana" w:hAnsi="Verdana"/>
                <w:spacing w:val="-4"/>
                <w:sz w:val="18"/>
                <w:szCs w:val="18"/>
              </w:rPr>
              <w:t>Приема се</w:t>
            </w:r>
          </w:p>
        </w:tc>
        <w:tc>
          <w:tcPr>
            <w:tcW w:w="5157" w:type="dxa"/>
            <w:tcBorders>
              <w:top w:val="single" w:sz="18" w:space="0" w:color="2E74B5"/>
              <w:bottom w:val="nil"/>
            </w:tcBorders>
            <w:shd w:val="clear" w:color="auto" w:fill="auto"/>
          </w:tcPr>
          <w:p w14:paraId="2BAC3124" w14:textId="45DC4E60" w:rsidR="00557E1F" w:rsidRPr="00444B16" w:rsidRDefault="00557E1F" w:rsidP="00557E1F">
            <w:pPr>
              <w:spacing w:before="60" w:after="20"/>
              <w:rPr>
                <w:rFonts w:ascii="Verdana" w:hAnsi="Verdana"/>
                <w:spacing w:val="-4"/>
                <w:sz w:val="18"/>
                <w:szCs w:val="18"/>
              </w:rPr>
            </w:pPr>
          </w:p>
        </w:tc>
      </w:tr>
      <w:tr w:rsidR="00557E1F" w:rsidRPr="00444B16" w14:paraId="5D3AE54F" w14:textId="77777777" w:rsidTr="00473750">
        <w:trPr>
          <w:jc w:val="center"/>
        </w:trPr>
        <w:tc>
          <w:tcPr>
            <w:tcW w:w="686" w:type="dxa"/>
            <w:tcBorders>
              <w:top w:val="nil"/>
              <w:bottom w:val="single" w:sz="18" w:space="0" w:color="2E74B5"/>
            </w:tcBorders>
            <w:shd w:val="clear" w:color="auto" w:fill="auto"/>
          </w:tcPr>
          <w:p w14:paraId="1AFA5ADF"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single" w:sz="18" w:space="0" w:color="2E74B5"/>
            </w:tcBorders>
            <w:shd w:val="clear" w:color="auto" w:fill="auto"/>
          </w:tcPr>
          <w:p w14:paraId="117CD85C"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single" w:sz="18" w:space="0" w:color="2E74B5"/>
            </w:tcBorders>
            <w:shd w:val="clear" w:color="auto" w:fill="auto"/>
          </w:tcPr>
          <w:p w14:paraId="7D84EF80" w14:textId="7A2A15C5"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Подкрепяме предложението за промяна на нормативните актове, включително и тези касаещи достъпа и използването на специализирана техника при добива на дървесина. Но считаме, че няма нужда от толкова подробно прецизиране на текстовете, относно проценти и отстояния! Нормативната уредба би следвало да дава възможност за използването на специализирана техника при добива на дървесина, като същевременно при нейното използване следва да се запазва устойчивото стопанисване на горите. Тези обстоятелства предлагаме да се отразяват в технологичния план за добив на дървесина, като просеките и отстоянията биват съобразени с технологичните възможности на използваната специализипана техника.</w:t>
            </w:r>
          </w:p>
        </w:tc>
        <w:tc>
          <w:tcPr>
            <w:tcW w:w="1560" w:type="dxa"/>
            <w:tcBorders>
              <w:top w:val="nil"/>
              <w:bottom w:val="single" w:sz="18" w:space="0" w:color="2E74B5"/>
            </w:tcBorders>
            <w:shd w:val="clear" w:color="auto" w:fill="auto"/>
          </w:tcPr>
          <w:p w14:paraId="6FE4F689" w14:textId="77777777" w:rsidR="00557E1F" w:rsidRPr="00444B16" w:rsidRDefault="00557E1F" w:rsidP="00557E1F">
            <w:pPr>
              <w:spacing w:before="60" w:after="20"/>
              <w:rPr>
                <w:rFonts w:ascii="Verdana" w:hAnsi="Verdana"/>
                <w:color w:val="FF0000"/>
                <w:spacing w:val="-4"/>
                <w:sz w:val="18"/>
                <w:szCs w:val="18"/>
              </w:rPr>
            </w:pPr>
          </w:p>
        </w:tc>
        <w:tc>
          <w:tcPr>
            <w:tcW w:w="5157" w:type="dxa"/>
            <w:tcBorders>
              <w:top w:val="nil"/>
              <w:bottom w:val="single" w:sz="18" w:space="0" w:color="2E74B5"/>
            </w:tcBorders>
            <w:shd w:val="clear" w:color="auto" w:fill="auto"/>
          </w:tcPr>
          <w:p w14:paraId="3DD2DB7B" w14:textId="77777777" w:rsidR="00557E1F" w:rsidRPr="00444B16" w:rsidRDefault="00557E1F" w:rsidP="00557E1F">
            <w:pPr>
              <w:spacing w:before="60" w:after="20"/>
              <w:rPr>
                <w:rFonts w:ascii="Verdana" w:hAnsi="Verdana"/>
                <w:spacing w:val="-4"/>
                <w:sz w:val="18"/>
                <w:szCs w:val="18"/>
              </w:rPr>
            </w:pPr>
          </w:p>
        </w:tc>
      </w:tr>
      <w:tr w:rsidR="00557E1F" w:rsidRPr="00444B16" w14:paraId="4D39F0B2" w14:textId="77777777" w:rsidTr="00473750">
        <w:trPr>
          <w:jc w:val="center"/>
        </w:trPr>
        <w:tc>
          <w:tcPr>
            <w:tcW w:w="686" w:type="dxa"/>
            <w:tcBorders>
              <w:top w:val="single" w:sz="18" w:space="0" w:color="2E74B5"/>
              <w:bottom w:val="single" w:sz="18" w:space="0" w:color="2E74B5"/>
            </w:tcBorders>
            <w:shd w:val="clear" w:color="auto" w:fill="auto"/>
          </w:tcPr>
          <w:p w14:paraId="377BE98E" w14:textId="77777777" w:rsidR="00557E1F" w:rsidRPr="00444B16" w:rsidRDefault="00557E1F" w:rsidP="00557E1F">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top w:val="single" w:sz="18" w:space="0" w:color="2E74B5"/>
              <w:bottom w:val="single" w:sz="18" w:space="0" w:color="2E74B5"/>
            </w:tcBorders>
            <w:shd w:val="clear" w:color="auto" w:fill="auto"/>
          </w:tcPr>
          <w:p w14:paraId="786238DE" w14:textId="77777777"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инж. Мурад Шикиров</w:t>
            </w:r>
          </w:p>
          <w:p w14:paraId="27BBCEF8" w14:textId="45152011"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(получено по електронен път на 10.12.2024 г.)</w:t>
            </w:r>
          </w:p>
        </w:tc>
        <w:tc>
          <w:tcPr>
            <w:tcW w:w="5811" w:type="dxa"/>
            <w:tcBorders>
              <w:top w:val="single" w:sz="18" w:space="0" w:color="2E74B5"/>
              <w:bottom w:val="single" w:sz="18" w:space="0" w:color="2E74B5"/>
            </w:tcBorders>
            <w:shd w:val="clear" w:color="auto" w:fill="auto"/>
          </w:tcPr>
          <w:p w14:paraId="636ADB00" w14:textId="3C154A7B"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Подкрепям предложените изменения и допълнения на Наредба № 5 от 2014 г. за строителството в горски територии без промяна на предназначението им.</w:t>
            </w:r>
          </w:p>
          <w:p w14:paraId="32856508" w14:textId="1B4D61F6"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 Въвеждането на специализирана горска техника за дърводобив и близък транспорт на добитата дървесина, налага заложените промени в наредбата за строителство в</w:t>
            </w:r>
          </w:p>
          <w:p w14:paraId="6AFFC686" w14:textId="58BB3FD3"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ГТ. Това ще спомогне за по рационално използване на новите технологии в горския сектор.</w:t>
            </w:r>
          </w:p>
        </w:tc>
        <w:tc>
          <w:tcPr>
            <w:tcW w:w="1560" w:type="dxa"/>
            <w:tcBorders>
              <w:top w:val="single" w:sz="18" w:space="0" w:color="2E74B5"/>
              <w:bottom w:val="single" w:sz="18" w:space="0" w:color="2E74B5"/>
            </w:tcBorders>
            <w:shd w:val="clear" w:color="auto" w:fill="auto"/>
          </w:tcPr>
          <w:p w14:paraId="716FF8FD" w14:textId="2FB795DD" w:rsidR="00557E1F" w:rsidRPr="00444B16" w:rsidRDefault="00557E1F" w:rsidP="00557E1F">
            <w:pPr>
              <w:spacing w:before="60" w:after="20"/>
              <w:rPr>
                <w:rFonts w:ascii="Verdana" w:hAnsi="Verdana"/>
                <w:color w:val="FF0000"/>
                <w:spacing w:val="-4"/>
                <w:sz w:val="18"/>
                <w:szCs w:val="18"/>
              </w:rPr>
            </w:pPr>
            <w:r w:rsidRPr="008C3122">
              <w:rPr>
                <w:rFonts w:ascii="Verdana" w:hAnsi="Verdana"/>
                <w:spacing w:val="-4"/>
                <w:sz w:val="18"/>
                <w:szCs w:val="18"/>
              </w:rPr>
              <w:t xml:space="preserve">Приема се </w:t>
            </w:r>
          </w:p>
        </w:tc>
        <w:tc>
          <w:tcPr>
            <w:tcW w:w="5157" w:type="dxa"/>
            <w:tcBorders>
              <w:top w:val="single" w:sz="18" w:space="0" w:color="2E74B5"/>
              <w:bottom w:val="single" w:sz="18" w:space="0" w:color="2E74B5"/>
            </w:tcBorders>
            <w:shd w:val="clear" w:color="auto" w:fill="auto"/>
          </w:tcPr>
          <w:p w14:paraId="6FAFFAEB" w14:textId="30FD02B9" w:rsidR="00557E1F" w:rsidRPr="00444B16" w:rsidRDefault="00557E1F" w:rsidP="00557E1F">
            <w:pPr>
              <w:spacing w:before="60" w:after="20"/>
              <w:rPr>
                <w:rFonts w:ascii="Verdana" w:hAnsi="Verdana"/>
                <w:spacing w:val="-4"/>
                <w:sz w:val="18"/>
                <w:szCs w:val="18"/>
              </w:rPr>
            </w:pPr>
          </w:p>
        </w:tc>
      </w:tr>
      <w:tr w:rsidR="00557E1F" w:rsidRPr="00444B16" w14:paraId="2521773B" w14:textId="77777777" w:rsidTr="00473750">
        <w:trPr>
          <w:jc w:val="center"/>
        </w:trPr>
        <w:tc>
          <w:tcPr>
            <w:tcW w:w="686" w:type="dxa"/>
            <w:tcBorders>
              <w:top w:val="single" w:sz="18" w:space="0" w:color="2E74B5"/>
              <w:bottom w:val="single" w:sz="18" w:space="0" w:color="2E74B5"/>
            </w:tcBorders>
            <w:shd w:val="clear" w:color="auto" w:fill="auto"/>
          </w:tcPr>
          <w:p w14:paraId="42D3C916" w14:textId="77777777" w:rsidR="00557E1F" w:rsidRPr="00444B16" w:rsidRDefault="00557E1F" w:rsidP="00557E1F">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top w:val="single" w:sz="18" w:space="0" w:color="2E74B5"/>
              <w:bottom w:val="single" w:sz="18" w:space="0" w:color="2E74B5"/>
            </w:tcBorders>
            <w:shd w:val="clear" w:color="auto" w:fill="auto"/>
          </w:tcPr>
          <w:p w14:paraId="51D62476" w14:textId="37D5F615"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Станислав Георгиев</w:t>
            </w:r>
            <w:r>
              <w:rPr>
                <w:rFonts w:ascii="Verdana" w:hAnsi="Verdana"/>
                <w:spacing w:val="-2"/>
                <w:sz w:val="18"/>
                <w:szCs w:val="18"/>
              </w:rPr>
              <w:br/>
            </w:r>
            <w:r w:rsidRPr="00444B16">
              <w:rPr>
                <w:rFonts w:ascii="Verdana" w:hAnsi="Verdana"/>
                <w:spacing w:val="-2"/>
                <w:sz w:val="18"/>
                <w:szCs w:val="18"/>
              </w:rPr>
              <w:t xml:space="preserve">(получено по електронен път на 12.12.2024 г. и </w:t>
            </w:r>
            <w:r>
              <w:rPr>
                <w:rFonts w:ascii="Verdana" w:hAnsi="Verdana"/>
                <w:spacing w:val="-2"/>
                <w:sz w:val="18"/>
                <w:szCs w:val="18"/>
              </w:rPr>
              <w:br/>
            </w:r>
            <w:r w:rsidRPr="00444B16">
              <w:rPr>
                <w:rFonts w:ascii="Verdana" w:hAnsi="Verdana"/>
                <w:spacing w:val="-2"/>
                <w:sz w:val="18"/>
                <w:szCs w:val="18"/>
              </w:rPr>
              <w:t>писмо 94-1993 от 13.12.2024 г.)</w:t>
            </w:r>
          </w:p>
        </w:tc>
        <w:tc>
          <w:tcPr>
            <w:tcW w:w="5811" w:type="dxa"/>
            <w:tcBorders>
              <w:top w:val="single" w:sz="18" w:space="0" w:color="2E74B5"/>
              <w:bottom w:val="single" w:sz="18" w:space="0" w:color="2E74B5"/>
            </w:tcBorders>
            <w:shd w:val="clear" w:color="auto" w:fill="auto"/>
          </w:tcPr>
          <w:p w14:paraId="1F41AA0C" w14:textId="165F99D1"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Изразявам своята подкрепа по така предложените изменения в публикуваните наредби на сайта на портала за обществени консултации, към Министерски съвет, а именно Наредба 1 за контрол и опазване на горските територии,  Наредба 5 за строителство в горски територии, без промяна на предназначението и Наредба 8 за сечите в горите.</w:t>
            </w:r>
          </w:p>
        </w:tc>
        <w:tc>
          <w:tcPr>
            <w:tcW w:w="1560" w:type="dxa"/>
            <w:tcBorders>
              <w:top w:val="single" w:sz="18" w:space="0" w:color="2E74B5"/>
              <w:bottom w:val="single" w:sz="18" w:space="0" w:color="2E74B5"/>
            </w:tcBorders>
            <w:shd w:val="clear" w:color="auto" w:fill="auto"/>
          </w:tcPr>
          <w:p w14:paraId="35254668" w14:textId="1D3428B1" w:rsidR="00557E1F" w:rsidRPr="00444B16" w:rsidRDefault="00557E1F" w:rsidP="00557E1F">
            <w:pPr>
              <w:spacing w:before="60" w:after="20"/>
              <w:rPr>
                <w:rFonts w:ascii="Verdana" w:hAnsi="Verdana"/>
                <w:color w:val="FF0000"/>
                <w:spacing w:val="-4"/>
                <w:sz w:val="18"/>
                <w:szCs w:val="18"/>
              </w:rPr>
            </w:pPr>
            <w:r w:rsidRPr="00921CE8">
              <w:rPr>
                <w:rFonts w:ascii="Verdana" w:hAnsi="Verdana"/>
                <w:spacing w:val="-4"/>
                <w:sz w:val="18"/>
                <w:szCs w:val="18"/>
              </w:rPr>
              <w:t>Приема се</w:t>
            </w:r>
          </w:p>
        </w:tc>
        <w:tc>
          <w:tcPr>
            <w:tcW w:w="5157" w:type="dxa"/>
            <w:tcBorders>
              <w:top w:val="single" w:sz="18" w:space="0" w:color="2E74B5"/>
              <w:bottom w:val="single" w:sz="18" w:space="0" w:color="2E74B5"/>
            </w:tcBorders>
            <w:shd w:val="clear" w:color="auto" w:fill="auto"/>
          </w:tcPr>
          <w:p w14:paraId="720AD886" w14:textId="7509C346" w:rsidR="00557E1F" w:rsidRPr="00444B16" w:rsidRDefault="00557E1F" w:rsidP="00557E1F">
            <w:pPr>
              <w:spacing w:before="60" w:after="20"/>
              <w:rPr>
                <w:rFonts w:ascii="Verdana" w:hAnsi="Verdana"/>
                <w:spacing w:val="-4"/>
                <w:sz w:val="18"/>
                <w:szCs w:val="18"/>
              </w:rPr>
            </w:pPr>
          </w:p>
        </w:tc>
      </w:tr>
      <w:tr w:rsidR="00557E1F" w:rsidRPr="00444B16" w14:paraId="3D5BAA0E" w14:textId="77777777" w:rsidTr="00473750">
        <w:trPr>
          <w:jc w:val="center"/>
        </w:trPr>
        <w:tc>
          <w:tcPr>
            <w:tcW w:w="686" w:type="dxa"/>
            <w:tcBorders>
              <w:top w:val="single" w:sz="18" w:space="0" w:color="2E74B5"/>
              <w:bottom w:val="nil"/>
            </w:tcBorders>
            <w:shd w:val="clear" w:color="auto" w:fill="auto"/>
          </w:tcPr>
          <w:p w14:paraId="1C9985FF" w14:textId="77777777" w:rsidR="00557E1F" w:rsidRPr="00444B16" w:rsidRDefault="00557E1F" w:rsidP="00557E1F">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top w:val="single" w:sz="18" w:space="0" w:color="2E74B5"/>
              <w:bottom w:val="nil"/>
            </w:tcBorders>
            <w:shd w:val="clear" w:color="auto" w:fill="auto"/>
          </w:tcPr>
          <w:p w14:paraId="24BED8F3" w14:textId="389CE31F"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инж. Димчо Радев - директор на „Югоизточно държавно предприятие" ДП</w:t>
            </w:r>
          </w:p>
          <w:p w14:paraId="48B63A70" w14:textId="7CCF2F8C"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(получено по електронен път на 16.12.2024 г.)</w:t>
            </w:r>
            <w:r w:rsidRPr="00DB34C5">
              <w:rPr>
                <w:rFonts w:ascii="Verdana" w:hAnsi="Verdana"/>
                <w:spacing w:val="-2"/>
                <w:sz w:val="18"/>
                <w:szCs w:val="18"/>
                <w:lang w:val="ru-RU"/>
              </w:rPr>
              <w:t xml:space="preserve"> </w:t>
            </w:r>
          </w:p>
        </w:tc>
        <w:tc>
          <w:tcPr>
            <w:tcW w:w="5811" w:type="dxa"/>
            <w:tcBorders>
              <w:top w:val="single" w:sz="18" w:space="0" w:color="2E74B5"/>
              <w:bottom w:val="nil"/>
            </w:tcBorders>
            <w:shd w:val="clear" w:color="auto" w:fill="auto"/>
          </w:tcPr>
          <w:p w14:paraId="11ECBA60" w14:textId="15453BD3"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Във връзка с публикуваните в сайта на Министерството на земеделието и храните Проекти на Наредба за изменение и допълнение на Наредба № 8 от 2011 г. за сечите в горите, Наредба № 1 от 2012 г. за контрола и опазването на горските територии и Наредба № 5 от 2014 г. за строителството в горски територии без промяна на предназначението им, на основание чл.26, ал.2 от Закона за нормативните актове, „ЮГОИЗТОЧНО ДЪРЖАВНО ПРЕДПРИЯТИЕ" ДП изразява положително становище относно проектите поради следните мотиви.</w:t>
            </w:r>
          </w:p>
        </w:tc>
        <w:tc>
          <w:tcPr>
            <w:tcW w:w="1560" w:type="dxa"/>
            <w:tcBorders>
              <w:top w:val="single" w:sz="18" w:space="0" w:color="2E74B5"/>
              <w:bottom w:val="nil"/>
            </w:tcBorders>
            <w:shd w:val="clear" w:color="auto" w:fill="auto"/>
          </w:tcPr>
          <w:p w14:paraId="41B6A6A1" w14:textId="12953E62" w:rsidR="00557E1F" w:rsidRPr="00444B16" w:rsidRDefault="00557E1F" w:rsidP="00557E1F">
            <w:pPr>
              <w:spacing w:before="60" w:after="20"/>
              <w:rPr>
                <w:rFonts w:ascii="Verdana" w:hAnsi="Verdana"/>
                <w:color w:val="FF0000"/>
                <w:spacing w:val="-4"/>
                <w:sz w:val="18"/>
                <w:szCs w:val="18"/>
              </w:rPr>
            </w:pPr>
            <w:r w:rsidRPr="00921CE8">
              <w:rPr>
                <w:rFonts w:ascii="Verdana" w:hAnsi="Verdana"/>
                <w:spacing w:val="-4"/>
                <w:sz w:val="18"/>
                <w:szCs w:val="18"/>
              </w:rPr>
              <w:t xml:space="preserve">Приема се </w:t>
            </w:r>
          </w:p>
        </w:tc>
        <w:tc>
          <w:tcPr>
            <w:tcW w:w="5157" w:type="dxa"/>
            <w:tcBorders>
              <w:top w:val="single" w:sz="18" w:space="0" w:color="2E74B5"/>
              <w:bottom w:val="nil"/>
            </w:tcBorders>
            <w:shd w:val="clear" w:color="auto" w:fill="auto"/>
          </w:tcPr>
          <w:p w14:paraId="17233958" w14:textId="0286E316" w:rsidR="00557E1F" w:rsidRPr="00444B16" w:rsidRDefault="00557E1F" w:rsidP="00557E1F">
            <w:pPr>
              <w:spacing w:before="60" w:after="20"/>
              <w:rPr>
                <w:rFonts w:ascii="Verdana" w:hAnsi="Verdana"/>
                <w:spacing w:val="-4"/>
                <w:sz w:val="18"/>
                <w:szCs w:val="18"/>
              </w:rPr>
            </w:pPr>
          </w:p>
        </w:tc>
      </w:tr>
      <w:tr w:rsidR="00557E1F" w:rsidRPr="00444B16" w14:paraId="04FD38F4" w14:textId="77777777" w:rsidTr="00473750">
        <w:trPr>
          <w:jc w:val="center"/>
        </w:trPr>
        <w:tc>
          <w:tcPr>
            <w:tcW w:w="686" w:type="dxa"/>
            <w:tcBorders>
              <w:top w:val="nil"/>
              <w:bottom w:val="nil"/>
            </w:tcBorders>
            <w:shd w:val="clear" w:color="auto" w:fill="auto"/>
          </w:tcPr>
          <w:p w14:paraId="0097A0B3"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53FC9CB0"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1D13E57B" w14:textId="52D5AAC0"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 xml:space="preserve">Промените в наредбите свързани с използването на специализирана горска техника /харвестъри и форвардери/, са абсолютно необходими тъй като през последните години се наблюдава отлив на работна ръка в горите, която следва да бъде компенсирана с навлизането на механизация в горския сектор. Промените ще доведат до насърчаване на повече субекти да закупят и работят с такава техника, която е в пъти по продуктивна от използваната до сега техника, а и много по-безопасна за самите работници. Опита и някои проучвания сочат, че използването на специализирана горска техника е много по-щадяща за природата. Изграждането на извозни пътища за тази техника с ширина до 6м., както е предложено в проекта за изменение няма да доведе до промяна в ландшафта и до нарушения в структурата на гората. </w:t>
            </w:r>
          </w:p>
        </w:tc>
        <w:tc>
          <w:tcPr>
            <w:tcW w:w="1560" w:type="dxa"/>
            <w:tcBorders>
              <w:top w:val="nil"/>
              <w:bottom w:val="nil"/>
            </w:tcBorders>
            <w:shd w:val="clear" w:color="auto" w:fill="auto"/>
          </w:tcPr>
          <w:p w14:paraId="1F5760F3" w14:textId="77777777" w:rsidR="00557E1F" w:rsidRPr="00444B16" w:rsidRDefault="00557E1F" w:rsidP="00557E1F">
            <w:pPr>
              <w:spacing w:before="60" w:after="20"/>
              <w:rPr>
                <w:rFonts w:ascii="Verdana" w:hAnsi="Verdana"/>
                <w:color w:val="FF0000"/>
                <w:spacing w:val="-4"/>
                <w:sz w:val="18"/>
                <w:szCs w:val="18"/>
              </w:rPr>
            </w:pPr>
          </w:p>
        </w:tc>
        <w:tc>
          <w:tcPr>
            <w:tcW w:w="5157" w:type="dxa"/>
            <w:tcBorders>
              <w:top w:val="nil"/>
              <w:bottom w:val="nil"/>
            </w:tcBorders>
            <w:shd w:val="clear" w:color="auto" w:fill="auto"/>
          </w:tcPr>
          <w:p w14:paraId="762F05C4" w14:textId="77777777" w:rsidR="00557E1F" w:rsidRPr="00444B16" w:rsidRDefault="00557E1F" w:rsidP="00557E1F">
            <w:pPr>
              <w:spacing w:before="60" w:after="20"/>
              <w:rPr>
                <w:rFonts w:ascii="Verdana" w:hAnsi="Verdana"/>
                <w:spacing w:val="-4"/>
                <w:sz w:val="18"/>
                <w:szCs w:val="18"/>
              </w:rPr>
            </w:pPr>
          </w:p>
        </w:tc>
      </w:tr>
      <w:tr w:rsidR="00557E1F" w:rsidRPr="00444B16" w14:paraId="422F33F8" w14:textId="77777777" w:rsidTr="00473750">
        <w:trPr>
          <w:jc w:val="center"/>
        </w:trPr>
        <w:tc>
          <w:tcPr>
            <w:tcW w:w="686" w:type="dxa"/>
            <w:tcBorders>
              <w:top w:val="nil"/>
              <w:bottom w:val="single" w:sz="18" w:space="0" w:color="2E74B5"/>
            </w:tcBorders>
            <w:shd w:val="clear" w:color="auto" w:fill="auto"/>
          </w:tcPr>
          <w:p w14:paraId="017E88CA"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single" w:sz="18" w:space="0" w:color="2E74B5"/>
            </w:tcBorders>
            <w:shd w:val="clear" w:color="auto" w:fill="auto"/>
          </w:tcPr>
          <w:p w14:paraId="6E525DEF"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single" w:sz="18" w:space="0" w:color="2E74B5"/>
            </w:tcBorders>
            <w:shd w:val="clear" w:color="auto" w:fill="auto"/>
          </w:tcPr>
          <w:p w14:paraId="0FB67F47" w14:textId="77777777"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Относно проекта за изменение и допълнение на Наредба № 5 от 2014 г. за строителството в горски територии без промяна на предназначението им</w:t>
            </w:r>
          </w:p>
          <w:p w14:paraId="68EA8EA3" w14:textId="673D911F"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Приемаме без забележки предложените промени в Наредбата.</w:t>
            </w:r>
          </w:p>
        </w:tc>
        <w:tc>
          <w:tcPr>
            <w:tcW w:w="1560" w:type="dxa"/>
            <w:tcBorders>
              <w:top w:val="nil"/>
              <w:bottom w:val="single" w:sz="18" w:space="0" w:color="2E74B5"/>
            </w:tcBorders>
            <w:shd w:val="clear" w:color="auto" w:fill="auto"/>
          </w:tcPr>
          <w:p w14:paraId="096EEF7D" w14:textId="77777777" w:rsidR="00557E1F" w:rsidRPr="00444B16" w:rsidRDefault="00557E1F" w:rsidP="00557E1F">
            <w:pPr>
              <w:spacing w:before="60" w:after="20"/>
              <w:rPr>
                <w:rFonts w:ascii="Verdana" w:hAnsi="Verdana"/>
                <w:color w:val="FF0000"/>
                <w:spacing w:val="-4"/>
                <w:sz w:val="18"/>
                <w:szCs w:val="18"/>
              </w:rPr>
            </w:pPr>
          </w:p>
        </w:tc>
        <w:tc>
          <w:tcPr>
            <w:tcW w:w="5157" w:type="dxa"/>
            <w:tcBorders>
              <w:top w:val="nil"/>
              <w:bottom w:val="single" w:sz="18" w:space="0" w:color="2E74B5"/>
            </w:tcBorders>
            <w:shd w:val="clear" w:color="auto" w:fill="auto"/>
          </w:tcPr>
          <w:p w14:paraId="7FE653F1" w14:textId="77777777" w:rsidR="00557E1F" w:rsidRPr="00444B16" w:rsidRDefault="00557E1F" w:rsidP="00557E1F">
            <w:pPr>
              <w:spacing w:before="60" w:after="20"/>
              <w:rPr>
                <w:rFonts w:ascii="Verdana" w:hAnsi="Verdana"/>
                <w:spacing w:val="-4"/>
                <w:sz w:val="18"/>
                <w:szCs w:val="18"/>
              </w:rPr>
            </w:pPr>
          </w:p>
        </w:tc>
      </w:tr>
      <w:tr w:rsidR="00557E1F" w:rsidRPr="00444B16" w14:paraId="24D0AF7A" w14:textId="77777777" w:rsidTr="00473750">
        <w:trPr>
          <w:jc w:val="center"/>
        </w:trPr>
        <w:tc>
          <w:tcPr>
            <w:tcW w:w="686" w:type="dxa"/>
            <w:tcBorders>
              <w:top w:val="single" w:sz="18" w:space="0" w:color="2E74B5"/>
              <w:bottom w:val="single" w:sz="18" w:space="0" w:color="2E74B5"/>
            </w:tcBorders>
            <w:shd w:val="clear" w:color="auto" w:fill="auto"/>
          </w:tcPr>
          <w:p w14:paraId="27E98ED5" w14:textId="77777777" w:rsidR="00557E1F" w:rsidRPr="00444B16" w:rsidRDefault="00557E1F" w:rsidP="00557E1F">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top w:val="single" w:sz="18" w:space="0" w:color="2E74B5"/>
              <w:bottom w:val="single" w:sz="18" w:space="0" w:color="2E74B5"/>
            </w:tcBorders>
            <w:shd w:val="clear" w:color="auto" w:fill="auto"/>
          </w:tcPr>
          <w:p w14:paraId="79AFEE21" w14:textId="77777777"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Атанас Диманков</w:t>
            </w:r>
          </w:p>
          <w:p w14:paraId="46193DC5" w14:textId="77FDD6C4"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(получено по електронен път на 16.12.2024 г.)</w:t>
            </w:r>
            <w:r w:rsidRPr="00DB34C5">
              <w:rPr>
                <w:rFonts w:ascii="Verdana" w:hAnsi="Verdana"/>
                <w:spacing w:val="-2"/>
                <w:sz w:val="18"/>
                <w:szCs w:val="18"/>
                <w:lang w:val="ru-RU"/>
              </w:rPr>
              <w:t xml:space="preserve"> </w:t>
            </w:r>
          </w:p>
        </w:tc>
        <w:tc>
          <w:tcPr>
            <w:tcW w:w="5811" w:type="dxa"/>
            <w:tcBorders>
              <w:top w:val="single" w:sz="18" w:space="0" w:color="2E74B5"/>
              <w:bottom w:val="single" w:sz="18" w:space="0" w:color="2E74B5"/>
            </w:tcBorders>
            <w:shd w:val="clear" w:color="auto" w:fill="auto"/>
          </w:tcPr>
          <w:p w14:paraId="260005DC" w14:textId="77777777"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 xml:space="preserve">Подкрепям предложения проект на НИД на Наредба № 5 от 2014 за строителството в горски теритроии без промяна на предназначението. </w:t>
            </w:r>
          </w:p>
          <w:p w14:paraId="516397D7" w14:textId="69ED919A"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Предвид липсата на работници за извършване на дейности в горски територии и ограничения пазар на технологична дървесина  е необходимо използването на специализирана горска техника.</w:t>
            </w:r>
          </w:p>
        </w:tc>
        <w:tc>
          <w:tcPr>
            <w:tcW w:w="1560" w:type="dxa"/>
            <w:tcBorders>
              <w:top w:val="single" w:sz="18" w:space="0" w:color="2E74B5"/>
              <w:bottom w:val="single" w:sz="18" w:space="0" w:color="2E74B5"/>
            </w:tcBorders>
            <w:shd w:val="clear" w:color="auto" w:fill="auto"/>
          </w:tcPr>
          <w:p w14:paraId="74C4F4CF" w14:textId="300BD8AE" w:rsidR="00557E1F" w:rsidRPr="00444B16" w:rsidRDefault="00557E1F" w:rsidP="00557E1F">
            <w:pPr>
              <w:spacing w:before="60" w:after="20"/>
              <w:rPr>
                <w:rFonts w:ascii="Verdana" w:hAnsi="Verdana"/>
                <w:color w:val="FF0000"/>
                <w:spacing w:val="-4"/>
                <w:sz w:val="18"/>
                <w:szCs w:val="18"/>
              </w:rPr>
            </w:pPr>
            <w:r w:rsidRPr="00C45A5B">
              <w:rPr>
                <w:rFonts w:ascii="Verdana" w:hAnsi="Verdana"/>
                <w:spacing w:val="-4"/>
                <w:sz w:val="18"/>
                <w:szCs w:val="18"/>
              </w:rPr>
              <w:t xml:space="preserve">Приема се </w:t>
            </w:r>
          </w:p>
        </w:tc>
        <w:tc>
          <w:tcPr>
            <w:tcW w:w="5157" w:type="dxa"/>
            <w:tcBorders>
              <w:top w:val="single" w:sz="18" w:space="0" w:color="2E74B5"/>
              <w:bottom w:val="single" w:sz="18" w:space="0" w:color="2E74B5"/>
            </w:tcBorders>
            <w:shd w:val="clear" w:color="auto" w:fill="auto"/>
          </w:tcPr>
          <w:p w14:paraId="42F0A402" w14:textId="51846965" w:rsidR="00557E1F" w:rsidRPr="00444B16" w:rsidRDefault="00557E1F" w:rsidP="00557E1F">
            <w:pPr>
              <w:spacing w:before="60" w:after="20"/>
              <w:rPr>
                <w:rFonts w:ascii="Verdana" w:hAnsi="Verdana"/>
                <w:spacing w:val="-4"/>
                <w:sz w:val="18"/>
                <w:szCs w:val="18"/>
              </w:rPr>
            </w:pPr>
          </w:p>
        </w:tc>
      </w:tr>
      <w:tr w:rsidR="00557E1F" w:rsidRPr="00444B16" w14:paraId="306D49C0" w14:textId="77777777" w:rsidTr="00473750">
        <w:trPr>
          <w:jc w:val="center"/>
        </w:trPr>
        <w:tc>
          <w:tcPr>
            <w:tcW w:w="686" w:type="dxa"/>
            <w:tcBorders>
              <w:top w:val="single" w:sz="18" w:space="0" w:color="2E74B5"/>
              <w:bottom w:val="single" w:sz="18" w:space="0" w:color="2E74B5"/>
            </w:tcBorders>
            <w:shd w:val="clear" w:color="auto" w:fill="auto"/>
          </w:tcPr>
          <w:p w14:paraId="74E8B17C" w14:textId="77777777" w:rsidR="00557E1F" w:rsidRPr="00444B16" w:rsidRDefault="00557E1F" w:rsidP="00557E1F">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top w:val="single" w:sz="18" w:space="0" w:color="2E74B5"/>
              <w:bottom w:val="single" w:sz="18" w:space="0" w:color="2E74B5"/>
            </w:tcBorders>
            <w:shd w:val="clear" w:color="auto" w:fill="auto"/>
          </w:tcPr>
          <w:p w14:paraId="0923D82A" w14:textId="4CB1CCBD"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Д. Павлов</w:t>
            </w:r>
          </w:p>
          <w:p w14:paraId="1DEDDDE8" w14:textId="6FD02C61"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(получено по електронен път на 16.12.2024 г.)</w:t>
            </w:r>
          </w:p>
        </w:tc>
        <w:tc>
          <w:tcPr>
            <w:tcW w:w="5811" w:type="dxa"/>
            <w:tcBorders>
              <w:top w:val="single" w:sz="18" w:space="0" w:color="2E74B5"/>
              <w:bottom w:val="single" w:sz="18" w:space="0" w:color="2E74B5"/>
            </w:tcBorders>
            <w:shd w:val="clear" w:color="auto" w:fill="auto"/>
          </w:tcPr>
          <w:p w14:paraId="2CF31A41" w14:textId="77777777"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СТАНОВИЩЕ относно изготвяне на проекти за изменение и допълнение на Наредба № 8 от 05.08.2021 г. за сечите в горите, и Наредба № 5 от 31.07.2014 г. за строителството в горските територии без промяна на предназначението им.</w:t>
            </w:r>
          </w:p>
          <w:p w14:paraId="08A8F61E" w14:textId="7D11BFAC"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Във връзка с протичащите обществени консултации, относно гореупоменатите нормативни документи, изразявам положително становище по отношение предложените изменения.</w:t>
            </w:r>
          </w:p>
          <w:p w14:paraId="4966CA7F" w14:textId="54F69FF5"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Използването на високопроизводителна техника като харвестъри и форвадреди е наложително към момента, с оглед липсата на квалифицирана работна ръка при извършване на дърводобивния процес. Предложените промени целят улесняване на механизирания дърводобив, с което ще се спомогне по-ефективното му прилагане.</w:t>
            </w:r>
          </w:p>
        </w:tc>
        <w:tc>
          <w:tcPr>
            <w:tcW w:w="1560" w:type="dxa"/>
            <w:tcBorders>
              <w:top w:val="single" w:sz="18" w:space="0" w:color="2E74B5"/>
              <w:bottom w:val="single" w:sz="18" w:space="0" w:color="2E74B5"/>
            </w:tcBorders>
            <w:shd w:val="clear" w:color="auto" w:fill="auto"/>
          </w:tcPr>
          <w:p w14:paraId="07735357" w14:textId="3339BCDA" w:rsidR="00557E1F" w:rsidRPr="00444B16" w:rsidRDefault="00557E1F" w:rsidP="00557E1F">
            <w:pPr>
              <w:spacing w:before="60" w:after="20"/>
              <w:rPr>
                <w:rFonts w:ascii="Verdana" w:hAnsi="Verdana"/>
                <w:color w:val="FF0000"/>
                <w:spacing w:val="-4"/>
                <w:sz w:val="18"/>
                <w:szCs w:val="18"/>
              </w:rPr>
            </w:pPr>
            <w:r w:rsidRPr="00C45A5B">
              <w:rPr>
                <w:rFonts w:ascii="Verdana" w:hAnsi="Verdana"/>
                <w:spacing w:val="-4"/>
                <w:sz w:val="18"/>
                <w:szCs w:val="18"/>
              </w:rPr>
              <w:t>Приема се</w:t>
            </w:r>
          </w:p>
        </w:tc>
        <w:tc>
          <w:tcPr>
            <w:tcW w:w="5157" w:type="dxa"/>
            <w:tcBorders>
              <w:top w:val="single" w:sz="18" w:space="0" w:color="2E74B5"/>
              <w:bottom w:val="single" w:sz="18" w:space="0" w:color="2E74B5"/>
            </w:tcBorders>
            <w:shd w:val="clear" w:color="auto" w:fill="auto"/>
          </w:tcPr>
          <w:p w14:paraId="6E50E4FA" w14:textId="46B37CA3" w:rsidR="00557E1F" w:rsidRPr="00444B16" w:rsidRDefault="00557E1F" w:rsidP="00557E1F">
            <w:pPr>
              <w:spacing w:before="60" w:after="20"/>
              <w:rPr>
                <w:rFonts w:ascii="Verdana" w:hAnsi="Verdana"/>
                <w:spacing w:val="-4"/>
                <w:sz w:val="18"/>
                <w:szCs w:val="18"/>
              </w:rPr>
            </w:pPr>
            <w:r w:rsidRPr="00955AB2">
              <w:rPr>
                <w:rFonts w:ascii="Verdana" w:hAnsi="Verdana"/>
                <w:spacing w:val="-4"/>
                <w:sz w:val="18"/>
                <w:szCs w:val="18"/>
              </w:rPr>
              <w:t xml:space="preserve">Няма </w:t>
            </w:r>
            <w:r>
              <w:rPr>
                <w:rFonts w:ascii="Verdana" w:hAnsi="Verdana"/>
                <w:spacing w:val="-4"/>
                <w:sz w:val="18"/>
                <w:szCs w:val="18"/>
              </w:rPr>
              <w:t xml:space="preserve">мотиви и </w:t>
            </w:r>
            <w:r w:rsidRPr="00955AB2">
              <w:rPr>
                <w:rFonts w:ascii="Verdana" w:hAnsi="Verdana"/>
                <w:spacing w:val="-4"/>
                <w:sz w:val="18"/>
                <w:szCs w:val="18"/>
              </w:rPr>
              <w:t>конкретни предложения</w:t>
            </w:r>
            <w:r>
              <w:rPr>
                <w:rFonts w:ascii="Verdana" w:hAnsi="Verdana"/>
                <w:spacing w:val="-4"/>
                <w:sz w:val="18"/>
                <w:szCs w:val="18"/>
              </w:rPr>
              <w:t>.</w:t>
            </w:r>
          </w:p>
        </w:tc>
      </w:tr>
      <w:tr w:rsidR="00557E1F" w:rsidRPr="00444B16" w14:paraId="609C5F2A" w14:textId="77777777" w:rsidTr="00473750">
        <w:trPr>
          <w:jc w:val="center"/>
        </w:trPr>
        <w:tc>
          <w:tcPr>
            <w:tcW w:w="686" w:type="dxa"/>
            <w:tcBorders>
              <w:top w:val="single" w:sz="18" w:space="0" w:color="2E74B5"/>
              <w:bottom w:val="single" w:sz="18" w:space="0" w:color="2E74B5"/>
            </w:tcBorders>
            <w:shd w:val="clear" w:color="auto" w:fill="auto"/>
          </w:tcPr>
          <w:p w14:paraId="6BB31933" w14:textId="77777777" w:rsidR="00557E1F" w:rsidRPr="00444B16" w:rsidRDefault="00557E1F" w:rsidP="00557E1F">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top w:val="single" w:sz="18" w:space="0" w:color="2E74B5"/>
              <w:bottom w:val="single" w:sz="18" w:space="0" w:color="2E74B5"/>
            </w:tcBorders>
            <w:shd w:val="clear" w:color="auto" w:fill="auto"/>
          </w:tcPr>
          <w:p w14:paraId="6BFAB590" w14:textId="17F614D3"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Стояна Кирилова</w:t>
            </w:r>
          </w:p>
          <w:p w14:paraId="50DA9A2F" w14:textId="7DD38235"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(получено по електронен път на 16.12.2024 г.)</w:t>
            </w:r>
          </w:p>
        </w:tc>
        <w:tc>
          <w:tcPr>
            <w:tcW w:w="5811" w:type="dxa"/>
            <w:tcBorders>
              <w:top w:val="single" w:sz="18" w:space="0" w:color="2E74B5"/>
              <w:bottom w:val="single" w:sz="18" w:space="0" w:color="2E74B5"/>
            </w:tcBorders>
            <w:shd w:val="clear" w:color="auto" w:fill="auto"/>
          </w:tcPr>
          <w:p w14:paraId="6D59E333" w14:textId="5BE7F805"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Подкрепям предлаженият проект на НИД на Наредба № 5 от 2014 г. за строителството в горски територии. Подкрепям проект за изменение и допълнение на наредба № 8от 2011 г. за сечите в горите, с изключение въвеждането на задължително маркиране с пластмасови пластини на стоящи на корен дървета.</w:t>
            </w:r>
          </w:p>
        </w:tc>
        <w:tc>
          <w:tcPr>
            <w:tcW w:w="1560" w:type="dxa"/>
            <w:tcBorders>
              <w:top w:val="single" w:sz="18" w:space="0" w:color="2E74B5"/>
              <w:bottom w:val="single" w:sz="18" w:space="0" w:color="2E74B5"/>
            </w:tcBorders>
            <w:shd w:val="clear" w:color="auto" w:fill="auto"/>
          </w:tcPr>
          <w:p w14:paraId="2C6E0B79" w14:textId="2405EE96" w:rsidR="00557E1F" w:rsidRPr="00444B16" w:rsidRDefault="00557E1F" w:rsidP="00557E1F">
            <w:pPr>
              <w:spacing w:before="60" w:after="20"/>
              <w:rPr>
                <w:rFonts w:ascii="Verdana" w:hAnsi="Verdana"/>
                <w:color w:val="FF0000"/>
                <w:spacing w:val="-4"/>
                <w:sz w:val="18"/>
                <w:szCs w:val="18"/>
              </w:rPr>
            </w:pPr>
            <w:r w:rsidRPr="00C45A5B">
              <w:rPr>
                <w:rFonts w:ascii="Verdana" w:hAnsi="Verdana"/>
                <w:spacing w:val="-4"/>
                <w:sz w:val="18"/>
                <w:szCs w:val="18"/>
              </w:rPr>
              <w:t xml:space="preserve">Приема се </w:t>
            </w:r>
            <w:r>
              <w:rPr>
                <w:rFonts w:ascii="Verdana" w:hAnsi="Verdana"/>
                <w:spacing w:val="-4"/>
                <w:sz w:val="18"/>
                <w:szCs w:val="18"/>
              </w:rPr>
              <w:t>частично.</w:t>
            </w:r>
          </w:p>
        </w:tc>
        <w:tc>
          <w:tcPr>
            <w:tcW w:w="5157" w:type="dxa"/>
            <w:tcBorders>
              <w:top w:val="single" w:sz="18" w:space="0" w:color="2E74B5"/>
              <w:bottom w:val="single" w:sz="18" w:space="0" w:color="2E74B5"/>
            </w:tcBorders>
            <w:shd w:val="clear" w:color="auto" w:fill="auto"/>
          </w:tcPr>
          <w:p w14:paraId="14BAE2D2" w14:textId="084B91D9" w:rsidR="00557E1F" w:rsidRPr="00444B16" w:rsidRDefault="00557E1F" w:rsidP="00437F08">
            <w:pPr>
              <w:spacing w:before="60" w:after="20"/>
              <w:jc w:val="both"/>
              <w:rPr>
                <w:rFonts w:ascii="Verdana" w:hAnsi="Verdana"/>
                <w:spacing w:val="-4"/>
                <w:sz w:val="18"/>
                <w:szCs w:val="18"/>
              </w:rPr>
            </w:pPr>
            <w:r>
              <w:rPr>
                <w:rFonts w:ascii="Verdana" w:hAnsi="Verdana"/>
                <w:spacing w:val="-4"/>
                <w:sz w:val="18"/>
                <w:szCs w:val="18"/>
              </w:rPr>
              <w:t>По отношение на задължителното маркиране с пластини, предложението е предмет на проекта на НИД на Наредба 8 от 2011 г. за сечите в горите.</w:t>
            </w:r>
          </w:p>
        </w:tc>
      </w:tr>
      <w:tr w:rsidR="00557E1F" w:rsidRPr="00444B16" w14:paraId="6D59F6A3" w14:textId="77777777" w:rsidTr="00473750">
        <w:trPr>
          <w:jc w:val="center"/>
        </w:trPr>
        <w:tc>
          <w:tcPr>
            <w:tcW w:w="686" w:type="dxa"/>
            <w:tcBorders>
              <w:top w:val="single" w:sz="18" w:space="0" w:color="2E74B5"/>
              <w:bottom w:val="single" w:sz="18" w:space="0" w:color="2E74B5"/>
            </w:tcBorders>
            <w:shd w:val="clear" w:color="auto" w:fill="auto"/>
          </w:tcPr>
          <w:p w14:paraId="69FBB608" w14:textId="77777777" w:rsidR="00557E1F" w:rsidRPr="00444B16" w:rsidRDefault="00557E1F" w:rsidP="00557E1F">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top w:val="single" w:sz="18" w:space="0" w:color="2E74B5"/>
              <w:bottom w:val="single" w:sz="18" w:space="0" w:color="2E74B5"/>
            </w:tcBorders>
            <w:shd w:val="clear" w:color="auto" w:fill="auto"/>
          </w:tcPr>
          <w:p w14:paraId="356F69A3" w14:textId="77777777"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инж. Иван Иванов - Директор на ТП ДГС Етрополе</w:t>
            </w:r>
          </w:p>
          <w:p w14:paraId="788340B2" w14:textId="1E7584B0"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(получено по електронен път)</w:t>
            </w:r>
          </w:p>
        </w:tc>
        <w:tc>
          <w:tcPr>
            <w:tcW w:w="5811" w:type="dxa"/>
            <w:tcBorders>
              <w:top w:val="single" w:sz="18" w:space="0" w:color="2E74B5"/>
              <w:bottom w:val="single" w:sz="18" w:space="0" w:color="2E74B5"/>
            </w:tcBorders>
            <w:shd w:val="clear" w:color="auto" w:fill="auto"/>
          </w:tcPr>
          <w:p w14:paraId="5E55ED2A" w14:textId="169AA057"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Последните две години има изключително затруднение при реализирането на дървесина, което доведе до неизпълнение на финансовите планове и заложеното а годишните горскостопански планове. Същото доведе и до освобождаване на голям брой работещи в дърводобивния бранш, които се пренасочиха в други сфери и дори напуснаха страната. Дърводобивът е изключително труден и непривлекателен и е крайно време да се помисли за това как трябва да го рационализираме, да го направим по-привлекателен, по-евтин и по-ефективен, за да може добитата продукция да бъде конкурентна на европейския пазар и ние да можем да си изпълняваме всички лесовъдски дейности, които биха били обезпечени след реализация на същата, Напълно подкрепям предложения проект.</w:t>
            </w:r>
          </w:p>
        </w:tc>
        <w:tc>
          <w:tcPr>
            <w:tcW w:w="1560" w:type="dxa"/>
            <w:tcBorders>
              <w:top w:val="single" w:sz="18" w:space="0" w:color="2E74B5"/>
              <w:bottom w:val="single" w:sz="18" w:space="0" w:color="2E74B5"/>
            </w:tcBorders>
            <w:shd w:val="clear" w:color="auto" w:fill="auto"/>
          </w:tcPr>
          <w:p w14:paraId="217851E1" w14:textId="0118F8B6" w:rsidR="00557E1F" w:rsidRPr="00444B16" w:rsidRDefault="00557E1F" w:rsidP="00557E1F">
            <w:pPr>
              <w:spacing w:before="60" w:after="20"/>
              <w:rPr>
                <w:rFonts w:ascii="Verdana" w:hAnsi="Verdana"/>
                <w:color w:val="FF0000"/>
                <w:spacing w:val="-4"/>
                <w:sz w:val="18"/>
                <w:szCs w:val="18"/>
              </w:rPr>
            </w:pPr>
            <w:r w:rsidRPr="00C45A5B">
              <w:rPr>
                <w:rFonts w:ascii="Verdana" w:hAnsi="Verdana"/>
                <w:spacing w:val="-4"/>
                <w:sz w:val="18"/>
                <w:szCs w:val="18"/>
              </w:rPr>
              <w:t xml:space="preserve">Приема се </w:t>
            </w:r>
          </w:p>
        </w:tc>
        <w:tc>
          <w:tcPr>
            <w:tcW w:w="5157" w:type="dxa"/>
            <w:tcBorders>
              <w:top w:val="single" w:sz="18" w:space="0" w:color="2E74B5"/>
              <w:bottom w:val="single" w:sz="18" w:space="0" w:color="2E74B5"/>
            </w:tcBorders>
            <w:shd w:val="clear" w:color="auto" w:fill="auto"/>
          </w:tcPr>
          <w:p w14:paraId="1FE9F49D" w14:textId="360A0CA6" w:rsidR="00557E1F" w:rsidRPr="00444B16" w:rsidRDefault="00557E1F" w:rsidP="00557E1F">
            <w:pPr>
              <w:spacing w:before="60" w:after="20"/>
              <w:rPr>
                <w:rFonts w:ascii="Verdana" w:hAnsi="Verdana"/>
                <w:spacing w:val="-4"/>
                <w:sz w:val="18"/>
                <w:szCs w:val="18"/>
              </w:rPr>
            </w:pPr>
          </w:p>
        </w:tc>
      </w:tr>
      <w:tr w:rsidR="00557E1F" w:rsidRPr="00444B16" w14:paraId="2C8CE4C6" w14:textId="77777777" w:rsidTr="00473750">
        <w:trPr>
          <w:jc w:val="center"/>
        </w:trPr>
        <w:tc>
          <w:tcPr>
            <w:tcW w:w="686" w:type="dxa"/>
            <w:tcBorders>
              <w:top w:val="single" w:sz="18" w:space="0" w:color="2E74B5"/>
              <w:bottom w:val="single" w:sz="18" w:space="0" w:color="2E74B5"/>
            </w:tcBorders>
            <w:shd w:val="clear" w:color="auto" w:fill="auto"/>
          </w:tcPr>
          <w:p w14:paraId="2F57AF9F" w14:textId="77777777" w:rsidR="00557E1F" w:rsidRPr="00444B16" w:rsidRDefault="00557E1F" w:rsidP="00557E1F">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top w:val="single" w:sz="18" w:space="0" w:color="2E74B5"/>
              <w:bottom w:val="single" w:sz="18" w:space="0" w:color="2E74B5"/>
            </w:tcBorders>
            <w:shd w:val="clear" w:color="auto" w:fill="auto"/>
          </w:tcPr>
          <w:p w14:paraId="47BE1239" w14:textId="77777777"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Станислав Христов</w:t>
            </w:r>
          </w:p>
          <w:p w14:paraId="51F92986" w14:textId="6321D1CE"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(получено по електронен път на 16.12.2024 г.)</w:t>
            </w:r>
          </w:p>
        </w:tc>
        <w:tc>
          <w:tcPr>
            <w:tcW w:w="5811" w:type="dxa"/>
            <w:tcBorders>
              <w:top w:val="single" w:sz="18" w:space="0" w:color="2E74B5"/>
              <w:bottom w:val="single" w:sz="18" w:space="0" w:color="2E74B5"/>
            </w:tcBorders>
            <w:shd w:val="clear" w:color="auto" w:fill="auto"/>
          </w:tcPr>
          <w:p w14:paraId="5EBACD73" w14:textId="250D0948"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Подкрепям предложеният проект на НИД на Наредба №5 от 2014г. за строителство в горски територии, както и Проект на Наредба за изменение и допълнение на Наредба №8 от 2011г. за сечите в горите.</w:t>
            </w:r>
          </w:p>
        </w:tc>
        <w:tc>
          <w:tcPr>
            <w:tcW w:w="1560" w:type="dxa"/>
            <w:tcBorders>
              <w:top w:val="single" w:sz="18" w:space="0" w:color="2E74B5"/>
              <w:bottom w:val="single" w:sz="18" w:space="0" w:color="2E74B5"/>
            </w:tcBorders>
            <w:shd w:val="clear" w:color="auto" w:fill="auto"/>
          </w:tcPr>
          <w:p w14:paraId="3F689177" w14:textId="03CA0183" w:rsidR="00557E1F" w:rsidRPr="00444B16" w:rsidRDefault="00557E1F" w:rsidP="00557E1F">
            <w:pPr>
              <w:spacing w:before="60" w:after="20"/>
              <w:rPr>
                <w:rFonts w:ascii="Verdana" w:hAnsi="Verdana"/>
                <w:color w:val="FF0000"/>
                <w:spacing w:val="-4"/>
                <w:sz w:val="18"/>
                <w:szCs w:val="18"/>
              </w:rPr>
            </w:pPr>
            <w:r w:rsidRPr="005A1B56">
              <w:rPr>
                <w:rFonts w:ascii="Verdana" w:hAnsi="Verdana"/>
                <w:spacing w:val="-4"/>
                <w:sz w:val="18"/>
                <w:szCs w:val="18"/>
              </w:rPr>
              <w:t>Приема</w:t>
            </w:r>
            <w:r>
              <w:rPr>
                <w:rFonts w:ascii="Verdana" w:hAnsi="Verdana"/>
                <w:spacing w:val="-4"/>
                <w:sz w:val="18"/>
                <w:szCs w:val="18"/>
              </w:rPr>
              <w:t xml:space="preserve"> се</w:t>
            </w:r>
          </w:p>
        </w:tc>
        <w:tc>
          <w:tcPr>
            <w:tcW w:w="5157" w:type="dxa"/>
            <w:tcBorders>
              <w:top w:val="single" w:sz="18" w:space="0" w:color="2E74B5"/>
              <w:bottom w:val="single" w:sz="18" w:space="0" w:color="2E74B5"/>
            </w:tcBorders>
            <w:shd w:val="clear" w:color="auto" w:fill="auto"/>
          </w:tcPr>
          <w:p w14:paraId="29A15028" w14:textId="2943BD88" w:rsidR="00557E1F" w:rsidRPr="00444B16" w:rsidRDefault="00557E1F" w:rsidP="00557E1F">
            <w:pPr>
              <w:spacing w:before="60" w:after="20"/>
              <w:rPr>
                <w:rFonts w:ascii="Verdana" w:hAnsi="Verdana"/>
                <w:spacing w:val="-4"/>
                <w:sz w:val="18"/>
                <w:szCs w:val="18"/>
              </w:rPr>
            </w:pPr>
          </w:p>
        </w:tc>
      </w:tr>
      <w:tr w:rsidR="00557E1F" w:rsidRPr="00444B16" w14:paraId="78C90344" w14:textId="77777777" w:rsidTr="00473750">
        <w:trPr>
          <w:jc w:val="center"/>
        </w:trPr>
        <w:tc>
          <w:tcPr>
            <w:tcW w:w="686" w:type="dxa"/>
            <w:tcBorders>
              <w:top w:val="single" w:sz="18" w:space="0" w:color="2E74B5"/>
              <w:bottom w:val="single" w:sz="18" w:space="0" w:color="2E74B5"/>
            </w:tcBorders>
            <w:shd w:val="clear" w:color="auto" w:fill="auto"/>
          </w:tcPr>
          <w:p w14:paraId="3E7A8B41" w14:textId="77777777" w:rsidR="00557E1F" w:rsidRPr="00444B16" w:rsidRDefault="00557E1F" w:rsidP="00557E1F">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top w:val="single" w:sz="18" w:space="0" w:color="2E74B5"/>
              <w:bottom w:val="single" w:sz="18" w:space="0" w:color="2E74B5"/>
            </w:tcBorders>
            <w:shd w:val="clear" w:color="auto" w:fill="auto"/>
          </w:tcPr>
          <w:p w14:paraId="478DB8A9" w14:textId="77777777"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Янко Илчев</w:t>
            </w:r>
          </w:p>
          <w:p w14:paraId="7E3D21D7" w14:textId="2A3B2EAD"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(получено по електронен път на 16.12.2024 г.)</w:t>
            </w:r>
          </w:p>
        </w:tc>
        <w:tc>
          <w:tcPr>
            <w:tcW w:w="5811" w:type="dxa"/>
            <w:tcBorders>
              <w:top w:val="single" w:sz="18" w:space="0" w:color="2E74B5"/>
              <w:bottom w:val="single" w:sz="18" w:space="0" w:color="2E74B5"/>
            </w:tcBorders>
            <w:shd w:val="clear" w:color="auto" w:fill="auto"/>
          </w:tcPr>
          <w:p w14:paraId="5DD20D59" w14:textId="77777777"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През последните няколко години се наблюдава недостиг на работници, които да извеждат сечите в горските насаждения. С така предложения проект ще се даде възможност за по - лесен и по - евтин начин за добив на дървесина.</w:t>
            </w:r>
          </w:p>
          <w:p w14:paraId="0A481E29" w14:textId="5E56F9BB"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По - този начин ще се щади почвата от ерозия, тъй като добитите материали няма да се влачат по терен...</w:t>
            </w:r>
          </w:p>
        </w:tc>
        <w:tc>
          <w:tcPr>
            <w:tcW w:w="1560" w:type="dxa"/>
            <w:tcBorders>
              <w:top w:val="single" w:sz="18" w:space="0" w:color="2E74B5"/>
              <w:bottom w:val="single" w:sz="18" w:space="0" w:color="2E74B5"/>
            </w:tcBorders>
            <w:shd w:val="clear" w:color="auto" w:fill="auto"/>
          </w:tcPr>
          <w:p w14:paraId="0BB9B17C" w14:textId="4F83BDE7" w:rsidR="00557E1F" w:rsidRPr="00444B16" w:rsidRDefault="00557E1F" w:rsidP="00557E1F">
            <w:pPr>
              <w:spacing w:before="60" w:after="20"/>
              <w:rPr>
                <w:rFonts w:ascii="Verdana" w:hAnsi="Verdana"/>
                <w:color w:val="FF0000"/>
                <w:spacing w:val="-4"/>
                <w:sz w:val="18"/>
                <w:szCs w:val="18"/>
              </w:rPr>
            </w:pPr>
            <w:r w:rsidRPr="005A1B56">
              <w:rPr>
                <w:rFonts w:ascii="Verdana" w:hAnsi="Verdana"/>
                <w:spacing w:val="-4"/>
                <w:sz w:val="18"/>
                <w:szCs w:val="18"/>
              </w:rPr>
              <w:t>Приема се</w:t>
            </w:r>
          </w:p>
        </w:tc>
        <w:tc>
          <w:tcPr>
            <w:tcW w:w="5157" w:type="dxa"/>
            <w:tcBorders>
              <w:top w:val="single" w:sz="18" w:space="0" w:color="2E74B5"/>
              <w:bottom w:val="single" w:sz="18" w:space="0" w:color="2E74B5"/>
            </w:tcBorders>
            <w:shd w:val="clear" w:color="auto" w:fill="auto"/>
          </w:tcPr>
          <w:p w14:paraId="6DDAAA6D" w14:textId="77A8B9EE" w:rsidR="00557E1F" w:rsidRPr="00444B16" w:rsidRDefault="00557E1F" w:rsidP="00557E1F">
            <w:pPr>
              <w:spacing w:before="60" w:after="20"/>
              <w:rPr>
                <w:rFonts w:ascii="Verdana" w:hAnsi="Verdana"/>
                <w:spacing w:val="-4"/>
                <w:sz w:val="18"/>
                <w:szCs w:val="18"/>
              </w:rPr>
            </w:pPr>
          </w:p>
        </w:tc>
      </w:tr>
      <w:tr w:rsidR="00557E1F" w:rsidRPr="00444B16" w14:paraId="27223B18" w14:textId="77777777" w:rsidTr="00473750">
        <w:trPr>
          <w:jc w:val="center"/>
        </w:trPr>
        <w:tc>
          <w:tcPr>
            <w:tcW w:w="686" w:type="dxa"/>
            <w:tcBorders>
              <w:top w:val="single" w:sz="18" w:space="0" w:color="2E74B5"/>
              <w:bottom w:val="single" w:sz="18" w:space="0" w:color="2E74B5"/>
            </w:tcBorders>
            <w:shd w:val="clear" w:color="auto" w:fill="auto"/>
          </w:tcPr>
          <w:p w14:paraId="528F48A7" w14:textId="77777777" w:rsidR="00557E1F" w:rsidRPr="00444B16" w:rsidRDefault="00557E1F" w:rsidP="00557E1F">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top w:val="single" w:sz="18" w:space="0" w:color="2E74B5"/>
              <w:bottom w:val="single" w:sz="18" w:space="0" w:color="2E74B5"/>
            </w:tcBorders>
            <w:shd w:val="clear" w:color="auto" w:fill="auto"/>
          </w:tcPr>
          <w:p w14:paraId="47BCA2E4" w14:textId="4E0610C1"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инж.Муса Бузгьов зам.директор на ТП" ДГС Якоруда"</w:t>
            </w:r>
            <w:r>
              <w:rPr>
                <w:rFonts w:ascii="Verdana" w:hAnsi="Verdana"/>
                <w:spacing w:val="-2"/>
                <w:sz w:val="18"/>
                <w:szCs w:val="18"/>
              </w:rPr>
              <w:br/>
            </w:r>
            <w:r w:rsidRPr="00444B16">
              <w:rPr>
                <w:rFonts w:ascii="Verdana" w:hAnsi="Verdana"/>
                <w:spacing w:val="-2"/>
                <w:sz w:val="18"/>
                <w:szCs w:val="18"/>
              </w:rPr>
              <w:t>(получено по електронен път на 16.12.2024 г.)</w:t>
            </w:r>
          </w:p>
          <w:p w14:paraId="6F5C29B2" w14:textId="27E80B67"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Ники Йорданов</w:t>
            </w:r>
            <w:r>
              <w:rPr>
                <w:rFonts w:ascii="Verdana" w:hAnsi="Verdana"/>
                <w:spacing w:val="-2"/>
                <w:sz w:val="18"/>
                <w:szCs w:val="18"/>
              </w:rPr>
              <w:br/>
            </w:r>
            <w:r w:rsidRPr="00444B16">
              <w:rPr>
                <w:rFonts w:ascii="Verdana" w:hAnsi="Verdana"/>
                <w:spacing w:val="-2"/>
                <w:sz w:val="18"/>
                <w:szCs w:val="18"/>
              </w:rPr>
              <w:t>(получено по електронен път на 18.12.2024 г.)</w:t>
            </w:r>
          </w:p>
          <w:p w14:paraId="5DE31FBC" w14:textId="20F63B69"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Йрдан Йорданов</w:t>
            </w:r>
            <w:r>
              <w:rPr>
                <w:rFonts w:ascii="Verdana" w:hAnsi="Verdana"/>
                <w:spacing w:val="-2"/>
                <w:sz w:val="18"/>
                <w:szCs w:val="18"/>
              </w:rPr>
              <w:br/>
            </w:r>
            <w:r w:rsidRPr="00444B16">
              <w:rPr>
                <w:rFonts w:ascii="Verdana" w:hAnsi="Verdana"/>
                <w:spacing w:val="-2"/>
                <w:sz w:val="18"/>
                <w:szCs w:val="18"/>
              </w:rPr>
              <w:t>(получено по електронен път на 18.12.2024 г.)</w:t>
            </w:r>
          </w:p>
        </w:tc>
        <w:tc>
          <w:tcPr>
            <w:tcW w:w="5811" w:type="dxa"/>
            <w:tcBorders>
              <w:top w:val="single" w:sz="18" w:space="0" w:color="2E74B5"/>
              <w:bottom w:val="single" w:sz="18" w:space="0" w:color="2E74B5"/>
            </w:tcBorders>
            <w:shd w:val="clear" w:color="auto" w:fill="auto"/>
          </w:tcPr>
          <w:p w14:paraId="466F6A3E" w14:textId="77777777"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 xml:space="preserve">Подкрепям предложения проект на НИД на Наредба № 5 от 2014 за строителството в горски теритроии без промяна на предназначението. </w:t>
            </w:r>
          </w:p>
          <w:p w14:paraId="6D454CCE" w14:textId="3B4BB1C1"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Предвид осезаемата липса на работници в горите, използването на специализирана техника е необходимо.</w:t>
            </w:r>
          </w:p>
        </w:tc>
        <w:tc>
          <w:tcPr>
            <w:tcW w:w="1560" w:type="dxa"/>
            <w:tcBorders>
              <w:top w:val="single" w:sz="18" w:space="0" w:color="2E74B5"/>
              <w:bottom w:val="single" w:sz="18" w:space="0" w:color="2E74B5"/>
            </w:tcBorders>
            <w:shd w:val="clear" w:color="auto" w:fill="auto"/>
          </w:tcPr>
          <w:p w14:paraId="16A06F0D" w14:textId="1EF1DA45" w:rsidR="00557E1F" w:rsidRPr="00444B16" w:rsidRDefault="00557E1F" w:rsidP="00557E1F">
            <w:pPr>
              <w:spacing w:before="60" w:after="20"/>
              <w:rPr>
                <w:rFonts w:ascii="Verdana" w:hAnsi="Verdana"/>
                <w:color w:val="FF0000"/>
                <w:spacing w:val="-4"/>
                <w:sz w:val="18"/>
                <w:szCs w:val="18"/>
              </w:rPr>
            </w:pPr>
            <w:r w:rsidRPr="005A1B56">
              <w:rPr>
                <w:rFonts w:ascii="Verdana" w:hAnsi="Verdana"/>
                <w:spacing w:val="-4"/>
                <w:sz w:val="18"/>
                <w:szCs w:val="18"/>
              </w:rPr>
              <w:t xml:space="preserve">Приема се </w:t>
            </w:r>
          </w:p>
        </w:tc>
        <w:tc>
          <w:tcPr>
            <w:tcW w:w="5157" w:type="dxa"/>
            <w:tcBorders>
              <w:top w:val="single" w:sz="18" w:space="0" w:color="2E74B5"/>
              <w:bottom w:val="single" w:sz="18" w:space="0" w:color="2E74B5"/>
            </w:tcBorders>
            <w:shd w:val="clear" w:color="auto" w:fill="auto"/>
          </w:tcPr>
          <w:p w14:paraId="23D11513" w14:textId="3F4F57D1" w:rsidR="00557E1F" w:rsidRPr="00444B16" w:rsidRDefault="00557E1F" w:rsidP="00557E1F">
            <w:pPr>
              <w:spacing w:before="60" w:after="20"/>
              <w:rPr>
                <w:rFonts w:ascii="Verdana" w:hAnsi="Verdana"/>
                <w:spacing w:val="-4"/>
                <w:sz w:val="18"/>
                <w:szCs w:val="18"/>
              </w:rPr>
            </w:pPr>
          </w:p>
        </w:tc>
      </w:tr>
      <w:tr w:rsidR="00557E1F" w:rsidRPr="00444B16" w14:paraId="40B5754E" w14:textId="77777777" w:rsidTr="00473750">
        <w:trPr>
          <w:jc w:val="center"/>
        </w:trPr>
        <w:tc>
          <w:tcPr>
            <w:tcW w:w="686" w:type="dxa"/>
            <w:tcBorders>
              <w:top w:val="single" w:sz="18" w:space="0" w:color="2E74B5"/>
              <w:bottom w:val="nil"/>
            </w:tcBorders>
            <w:shd w:val="clear" w:color="auto" w:fill="auto"/>
          </w:tcPr>
          <w:p w14:paraId="045575DD" w14:textId="77777777" w:rsidR="00557E1F" w:rsidRPr="00444B16" w:rsidRDefault="00557E1F" w:rsidP="00557E1F">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vMerge w:val="restart"/>
            <w:tcBorders>
              <w:top w:val="single" w:sz="18" w:space="0" w:color="2E74B5"/>
            </w:tcBorders>
            <w:shd w:val="clear" w:color="auto" w:fill="auto"/>
          </w:tcPr>
          <w:p w14:paraId="1D9354B2" w14:textId="77777777"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инж. Елисавета Николова – зам. директор ТП „ДГС Добринище“</w:t>
            </w:r>
          </w:p>
          <w:p w14:paraId="5D9750D0" w14:textId="50A9DA9C" w:rsidR="00557E1F" w:rsidRPr="00444B16" w:rsidRDefault="00557E1F" w:rsidP="00557E1F">
            <w:pPr>
              <w:spacing w:before="60" w:after="20"/>
              <w:rPr>
                <w:rFonts w:ascii="Verdana" w:hAnsi="Verdana"/>
                <w:b/>
                <w:sz w:val="18"/>
                <w:szCs w:val="18"/>
              </w:rPr>
            </w:pPr>
            <w:r w:rsidRPr="00444B16">
              <w:rPr>
                <w:rFonts w:ascii="Verdana" w:hAnsi="Verdana"/>
                <w:spacing w:val="-2"/>
                <w:sz w:val="18"/>
                <w:szCs w:val="18"/>
              </w:rPr>
              <w:t>(получено по електронен път на 16.12.2024 г.)</w:t>
            </w:r>
          </w:p>
        </w:tc>
        <w:tc>
          <w:tcPr>
            <w:tcW w:w="5811" w:type="dxa"/>
            <w:tcBorders>
              <w:top w:val="single" w:sz="18" w:space="0" w:color="2E74B5"/>
              <w:bottom w:val="nil"/>
            </w:tcBorders>
            <w:shd w:val="clear" w:color="auto" w:fill="auto"/>
          </w:tcPr>
          <w:p w14:paraId="110417E1" w14:textId="788C76EE"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Относно НИД на Наредба № 8 за сените в горите и Наредба № 5  за строителството в горски територии без промяна на предназначението им</w:t>
            </w:r>
          </w:p>
        </w:tc>
        <w:tc>
          <w:tcPr>
            <w:tcW w:w="1560" w:type="dxa"/>
            <w:tcBorders>
              <w:top w:val="single" w:sz="18" w:space="0" w:color="2E74B5"/>
              <w:bottom w:val="nil"/>
            </w:tcBorders>
            <w:shd w:val="clear" w:color="auto" w:fill="auto"/>
          </w:tcPr>
          <w:p w14:paraId="6514BDD2" w14:textId="00F421C2" w:rsidR="00557E1F" w:rsidRPr="00444B16" w:rsidRDefault="00557E1F" w:rsidP="00557E1F">
            <w:pPr>
              <w:spacing w:before="60" w:after="20"/>
              <w:rPr>
                <w:rFonts w:ascii="Verdana" w:hAnsi="Verdana"/>
                <w:color w:val="FF0000"/>
                <w:spacing w:val="-4"/>
                <w:sz w:val="18"/>
                <w:szCs w:val="18"/>
              </w:rPr>
            </w:pPr>
            <w:r w:rsidRPr="005A1B56">
              <w:rPr>
                <w:rFonts w:ascii="Verdana" w:hAnsi="Verdana"/>
                <w:spacing w:val="-4"/>
                <w:sz w:val="18"/>
                <w:szCs w:val="18"/>
              </w:rPr>
              <w:t>Приема се</w:t>
            </w:r>
          </w:p>
        </w:tc>
        <w:tc>
          <w:tcPr>
            <w:tcW w:w="5157" w:type="dxa"/>
            <w:tcBorders>
              <w:top w:val="single" w:sz="18" w:space="0" w:color="2E74B5"/>
              <w:bottom w:val="nil"/>
            </w:tcBorders>
            <w:shd w:val="clear" w:color="auto" w:fill="auto"/>
          </w:tcPr>
          <w:p w14:paraId="67C30C22" w14:textId="30BFB9E3" w:rsidR="00557E1F" w:rsidRPr="00444B16" w:rsidRDefault="00557E1F" w:rsidP="00557E1F">
            <w:pPr>
              <w:spacing w:before="60" w:after="20"/>
              <w:rPr>
                <w:rFonts w:ascii="Verdana" w:hAnsi="Verdana"/>
                <w:spacing w:val="-4"/>
                <w:sz w:val="18"/>
                <w:szCs w:val="18"/>
              </w:rPr>
            </w:pPr>
          </w:p>
        </w:tc>
      </w:tr>
      <w:tr w:rsidR="00557E1F" w:rsidRPr="00444B16" w14:paraId="397D5B38" w14:textId="77777777" w:rsidTr="00473750">
        <w:trPr>
          <w:jc w:val="center"/>
        </w:trPr>
        <w:tc>
          <w:tcPr>
            <w:tcW w:w="686" w:type="dxa"/>
            <w:tcBorders>
              <w:top w:val="nil"/>
              <w:bottom w:val="nil"/>
            </w:tcBorders>
            <w:shd w:val="clear" w:color="auto" w:fill="auto"/>
          </w:tcPr>
          <w:p w14:paraId="6669A6FF" w14:textId="77777777" w:rsidR="00557E1F" w:rsidRPr="00444B16" w:rsidRDefault="00557E1F" w:rsidP="00557E1F">
            <w:pPr>
              <w:pStyle w:val="ListParagraph"/>
              <w:tabs>
                <w:tab w:val="left" w:pos="192"/>
              </w:tabs>
              <w:spacing w:before="60" w:after="20" w:line="360" w:lineRule="auto"/>
              <w:ind w:left="57"/>
              <w:jc w:val="right"/>
              <w:rPr>
                <w:rFonts w:ascii="Verdana" w:hAnsi="Verdana"/>
                <w:b/>
                <w:sz w:val="18"/>
                <w:szCs w:val="18"/>
              </w:rPr>
            </w:pPr>
          </w:p>
        </w:tc>
        <w:tc>
          <w:tcPr>
            <w:tcW w:w="2552" w:type="dxa"/>
            <w:vMerge/>
            <w:shd w:val="clear" w:color="auto" w:fill="auto"/>
          </w:tcPr>
          <w:p w14:paraId="7E38715B" w14:textId="77777777" w:rsidR="00557E1F" w:rsidRPr="00444B16" w:rsidRDefault="00557E1F" w:rsidP="00557E1F">
            <w:pPr>
              <w:spacing w:before="60" w:after="20" w:line="360" w:lineRule="auto"/>
              <w:rPr>
                <w:rFonts w:ascii="Verdana" w:hAnsi="Verdana"/>
                <w:spacing w:val="-2"/>
                <w:sz w:val="18"/>
                <w:szCs w:val="18"/>
              </w:rPr>
            </w:pPr>
          </w:p>
        </w:tc>
        <w:tc>
          <w:tcPr>
            <w:tcW w:w="5811" w:type="dxa"/>
            <w:tcBorders>
              <w:top w:val="nil"/>
              <w:bottom w:val="nil"/>
            </w:tcBorders>
            <w:shd w:val="clear" w:color="auto" w:fill="auto"/>
          </w:tcPr>
          <w:p w14:paraId="56619F67" w14:textId="5DE6FCA9" w:rsidR="00557E1F" w:rsidRPr="00444B16" w:rsidRDefault="00557E1F" w:rsidP="00557E1F">
            <w:pPr>
              <w:spacing w:before="60" w:after="20"/>
              <w:jc w:val="both"/>
              <w:rPr>
                <w:rFonts w:ascii="Verdana" w:hAnsi="Verdana"/>
                <w:sz w:val="18"/>
                <w:szCs w:val="18"/>
              </w:rPr>
            </w:pPr>
            <w:r w:rsidRPr="00444B16">
              <w:rPr>
                <w:rFonts w:ascii="Verdana" w:hAnsi="Verdana"/>
                <w:sz w:val="18"/>
                <w:szCs w:val="18"/>
              </w:rPr>
              <w:t>Липсата на работна ръка за дейностите в горските територии, неизбежно води до необходимост от механизация на дейностите и съответно въвеждане на специализирана горскостопанска техника •• харвестъри, форвардери. Извозът с животинска тяга, може и да е най- екологично щадящ, но е изключително труден, ниско производителен и слабо заплатен. Ето защо промените в двете наредби съвсем уместно се опитват да осигурят възможности за въвеждането и използването на съвременна дърводобивна техника в горски територии. Това, което може би следва да се разясни на обществото е, че осигуряването на възможност за използване на такава техника, не означава автоматично, че тя ще се ползва навсякъде.</w:t>
            </w:r>
          </w:p>
        </w:tc>
        <w:tc>
          <w:tcPr>
            <w:tcW w:w="1560" w:type="dxa"/>
            <w:tcBorders>
              <w:top w:val="nil"/>
              <w:bottom w:val="nil"/>
            </w:tcBorders>
            <w:shd w:val="clear" w:color="auto" w:fill="auto"/>
          </w:tcPr>
          <w:p w14:paraId="7A2D0942" w14:textId="77777777" w:rsidR="00557E1F" w:rsidRPr="00444B16" w:rsidRDefault="00557E1F" w:rsidP="00557E1F">
            <w:pPr>
              <w:spacing w:before="60" w:after="20"/>
              <w:rPr>
                <w:rFonts w:ascii="Verdana" w:hAnsi="Verdana"/>
                <w:color w:val="FF0000"/>
                <w:sz w:val="18"/>
                <w:szCs w:val="18"/>
              </w:rPr>
            </w:pPr>
          </w:p>
        </w:tc>
        <w:tc>
          <w:tcPr>
            <w:tcW w:w="5157" w:type="dxa"/>
            <w:tcBorders>
              <w:top w:val="nil"/>
              <w:bottom w:val="nil"/>
            </w:tcBorders>
            <w:shd w:val="clear" w:color="auto" w:fill="auto"/>
          </w:tcPr>
          <w:p w14:paraId="2CC916D3" w14:textId="77777777" w:rsidR="00557E1F" w:rsidRPr="00444B16" w:rsidRDefault="00557E1F" w:rsidP="00557E1F">
            <w:pPr>
              <w:spacing w:before="60" w:after="20"/>
              <w:rPr>
                <w:rFonts w:ascii="Verdana" w:hAnsi="Verdana"/>
                <w:sz w:val="18"/>
                <w:szCs w:val="18"/>
              </w:rPr>
            </w:pPr>
          </w:p>
        </w:tc>
      </w:tr>
      <w:tr w:rsidR="00557E1F" w:rsidRPr="00444B16" w14:paraId="2F4EC27B" w14:textId="77777777" w:rsidTr="00473750">
        <w:trPr>
          <w:jc w:val="center"/>
        </w:trPr>
        <w:tc>
          <w:tcPr>
            <w:tcW w:w="686" w:type="dxa"/>
            <w:tcBorders>
              <w:top w:val="nil"/>
              <w:bottom w:val="nil"/>
            </w:tcBorders>
            <w:shd w:val="clear" w:color="auto" w:fill="auto"/>
          </w:tcPr>
          <w:p w14:paraId="19214086" w14:textId="77777777" w:rsidR="00557E1F" w:rsidRPr="00444B16" w:rsidRDefault="00557E1F" w:rsidP="00557E1F">
            <w:pPr>
              <w:pStyle w:val="ListParagraph"/>
              <w:tabs>
                <w:tab w:val="left" w:pos="192"/>
              </w:tabs>
              <w:spacing w:before="60" w:after="20" w:line="360" w:lineRule="auto"/>
              <w:ind w:left="57"/>
              <w:jc w:val="right"/>
              <w:rPr>
                <w:rFonts w:ascii="Verdana" w:hAnsi="Verdana"/>
                <w:b/>
                <w:sz w:val="18"/>
                <w:szCs w:val="18"/>
              </w:rPr>
            </w:pPr>
          </w:p>
        </w:tc>
        <w:tc>
          <w:tcPr>
            <w:tcW w:w="2552" w:type="dxa"/>
            <w:vMerge/>
            <w:tcBorders>
              <w:bottom w:val="nil"/>
            </w:tcBorders>
            <w:shd w:val="clear" w:color="auto" w:fill="auto"/>
          </w:tcPr>
          <w:p w14:paraId="2BB50B9B" w14:textId="77777777" w:rsidR="00557E1F" w:rsidRPr="00444B16" w:rsidRDefault="00557E1F" w:rsidP="00557E1F">
            <w:pPr>
              <w:spacing w:before="60" w:after="20" w:line="360" w:lineRule="auto"/>
              <w:rPr>
                <w:rFonts w:ascii="Verdana" w:hAnsi="Verdana"/>
                <w:spacing w:val="-2"/>
                <w:sz w:val="18"/>
                <w:szCs w:val="18"/>
              </w:rPr>
            </w:pPr>
          </w:p>
        </w:tc>
        <w:tc>
          <w:tcPr>
            <w:tcW w:w="5811" w:type="dxa"/>
            <w:tcBorders>
              <w:top w:val="nil"/>
              <w:bottom w:val="nil"/>
            </w:tcBorders>
            <w:shd w:val="clear" w:color="auto" w:fill="auto"/>
          </w:tcPr>
          <w:p w14:paraId="5B8AF241" w14:textId="2C448A21" w:rsidR="00557E1F" w:rsidRPr="00444B16" w:rsidRDefault="00557E1F" w:rsidP="00557E1F">
            <w:pPr>
              <w:spacing w:before="60" w:after="20"/>
              <w:jc w:val="both"/>
              <w:rPr>
                <w:rFonts w:ascii="Verdana" w:hAnsi="Verdana"/>
                <w:sz w:val="18"/>
                <w:szCs w:val="18"/>
              </w:rPr>
            </w:pPr>
            <w:r w:rsidRPr="00444B16">
              <w:rPr>
                <w:rFonts w:ascii="Verdana" w:hAnsi="Verdana"/>
                <w:sz w:val="18"/>
                <w:szCs w:val="18"/>
              </w:rPr>
              <w:t>Предлагам следното допълнение в чл.25а, ал. З : Не се допуска изграждането на временни пътища за специализираната горска техника в насаждения или имоти с наклон над 30 градуса, както и при IV или V степен на ерозия, Както и в курортни гори и гори с рекреационни функции.</w:t>
            </w:r>
          </w:p>
        </w:tc>
        <w:tc>
          <w:tcPr>
            <w:tcW w:w="1560" w:type="dxa"/>
            <w:tcBorders>
              <w:top w:val="nil"/>
              <w:bottom w:val="nil"/>
            </w:tcBorders>
            <w:shd w:val="clear" w:color="auto" w:fill="auto"/>
          </w:tcPr>
          <w:p w14:paraId="7C7C833F" w14:textId="24683D82" w:rsidR="00557E1F" w:rsidRPr="00444B16" w:rsidRDefault="00557E1F" w:rsidP="00557E1F">
            <w:pPr>
              <w:spacing w:before="60" w:after="20"/>
              <w:rPr>
                <w:rFonts w:ascii="Verdana" w:hAnsi="Verdana"/>
                <w:color w:val="FF0000"/>
                <w:sz w:val="18"/>
                <w:szCs w:val="18"/>
              </w:rPr>
            </w:pPr>
            <w:r w:rsidRPr="005A1B56">
              <w:rPr>
                <w:rFonts w:ascii="Verdana" w:hAnsi="Verdana"/>
                <w:sz w:val="18"/>
                <w:szCs w:val="18"/>
              </w:rPr>
              <w:t>Не се приема</w:t>
            </w:r>
          </w:p>
        </w:tc>
        <w:tc>
          <w:tcPr>
            <w:tcW w:w="5157" w:type="dxa"/>
            <w:tcBorders>
              <w:top w:val="nil"/>
              <w:bottom w:val="nil"/>
            </w:tcBorders>
            <w:shd w:val="clear" w:color="auto" w:fill="auto"/>
          </w:tcPr>
          <w:p w14:paraId="4FC40DB5" w14:textId="08DF34C3" w:rsidR="00557E1F" w:rsidRPr="00444B16" w:rsidRDefault="00557E1F" w:rsidP="00557E1F">
            <w:pPr>
              <w:spacing w:before="60" w:after="20"/>
              <w:jc w:val="both"/>
              <w:rPr>
                <w:rFonts w:ascii="Verdana" w:hAnsi="Verdana"/>
                <w:sz w:val="18"/>
                <w:szCs w:val="18"/>
              </w:rPr>
            </w:pPr>
            <w:r w:rsidRPr="005A1B56">
              <w:rPr>
                <w:rFonts w:ascii="Verdana" w:hAnsi="Verdana"/>
                <w:sz w:val="18"/>
                <w:szCs w:val="18"/>
              </w:rPr>
              <w:t>Липсата на възможност за изграждане на временни пътища за специализираната горска техника</w:t>
            </w:r>
            <w:r w:rsidRPr="005A1B56">
              <w:t xml:space="preserve"> </w:t>
            </w:r>
            <w:r w:rsidRPr="005A1B56">
              <w:rPr>
                <w:rFonts w:ascii="Verdana" w:hAnsi="Verdana"/>
                <w:sz w:val="18"/>
                <w:szCs w:val="18"/>
              </w:rPr>
              <w:t>в курортни гори и гори с рекреационни функции ще затрудни извеждането на технически и лесовъдски мероприятия в тези гори. Такива може да са свързани, както с извършването на отгледни, така и със санитарни и/или принудителни сечи, преминаване през определени насаждения или постигане на противопожарни цели.</w:t>
            </w:r>
          </w:p>
        </w:tc>
      </w:tr>
      <w:tr w:rsidR="00557E1F" w:rsidRPr="00444B16" w14:paraId="15116A0A" w14:textId="77777777" w:rsidTr="00473750">
        <w:trPr>
          <w:jc w:val="center"/>
        </w:trPr>
        <w:tc>
          <w:tcPr>
            <w:tcW w:w="686" w:type="dxa"/>
            <w:tcBorders>
              <w:top w:val="nil"/>
              <w:bottom w:val="nil"/>
            </w:tcBorders>
            <w:shd w:val="clear" w:color="auto" w:fill="auto"/>
          </w:tcPr>
          <w:p w14:paraId="7B87A778" w14:textId="77777777" w:rsidR="00557E1F" w:rsidRPr="00444B16" w:rsidRDefault="00557E1F" w:rsidP="00557E1F">
            <w:pPr>
              <w:pStyle w:val="ListParagraph"/>
              <w:tabs>
                <w:tab w:val="left" w:pos="192"/>
              </w:tabs>
              <w:spacing w:before="60" w:after="20" w:line="360" w:lineRule="auto"/>
              <w:ind w:left="57"/>
              <w:jc w:val="right"/>
              <w:rPr>
                <w:rFonts w:ascii="Verdana" w:hAnsi="Verdana"/>
                <w:b/>
                <w:sz w:val="18"/>
                <w:szCs w:val="18"/>
              </w:rPr>
            </w:pPr>
          </w:p>
        </w:tc>
        <w:tc>
          <w:tcPr>
            <w:tcW w:w="2552" w:type="dxa"/>
            <w:tcBorders>
              <w:top w:val="nil"/>
              <w:bottom w:val="nil"/>
            </w:tcBorders>
            <w:shd w:val="clear" w:color="auto" w:fill="auto"/>
          </w:tcPr>
          <w:p w14:paraId="1E30AF0A" w14:textId="77777777" w:rsidR="00557E1F" w:rsidRPr="00444B16" w:rsidRDefault="00557E1F" w:rsidP="00557E1F">
            <w:pPr>
              <w:spacing w:before="60" w:after="20" w:line="360" w:lineRule="auto"/>
              <w:rPr>
                <w:rFonts w:ascii="Verdana" w:hAnsi="Verdana"/>
                <w:spacing w:val="-2"/>
                <w:sz w:val="18"/>
                <w:szCs w:val="18"/>
              </w:rPr>
            </w:pPr>
          </w:p>
        </w:tc>
        <w:tc>
          <w:tcPr>
            <w:tcW w:w="5811" w:type="dxa"/>
            <w:tcBorders>
              <w:top w:val="nil"/>
              <w:bottom w:val="nil"/>
            </w:tcBorders>
            <w:shd w:val="clear" w:color="auto" w:fill="auto"/>
          </w:tcPr>
          <w:p w14:paraId="4CB7E3A1" w14:textId="00F79B60" w:rsidR="00557E1F" w:rsidRPr="00444B16" w:rsidRDefault="00557E1F" w:rsidP="00557E1F">
            <w:pPr>
              <w:spacing w:before="60" w:after="20"/>
              <w:jc w:val="both"/>
              <w:rPr>
                <w:rFonts w:ascii="Verdana" w:hAnsi="Verdana"/>
                <w:sz w:val="18"/>
                <w:szCs w:val="18"/>
              </w:rPr>
            </w:pPr>
            <w:r w:rsidRPr="00444B16">
              <w:rPr>
                <w:rFonts w:ascii="Verdana" w:hAnsi="Verdana"/>
                <w:sz w:val="18"/>
                <w:szCs w:val="18"/>
              </w:rPr>
              <w:t>Не смятам че е редно „Обемът на маркираната дървесина от просеки за изграждане на временни горски пътища, временни въжени линии и складове за дървесина, да не се включва при определяне на допустимия размер на ползването за насаждението". Следва да се прецизира, също така как ще се определя пълнотата и склопеността на оставащия дървостой.</w:t>
            </w:r>
          </w:p>
        </w:tc>
        <w:tc>
          <w:tcPr>
            <w:tcW w:w="1560" w:type="dxa"/>
            <w:tcBorders>
              <w:top w:val="nil"/>
              <w:bottom w:val="nil"/>
            </w:tcBorders>
            <w:shd w:val="clear" w:color="auto" w:fill="auto"/>
          </w:tcPr>
          <w:p w14:paraId="45A47EE4" w14:textId="5EA90980" w:rsidR="00557E1F" w:rsidRPr="00444B16" w:rsidRDefault="00557E1F" w:rsidP="00557E1F">
            <w:pPr>
              <w:spacing w:before="60" w:after="20"/>
              <w:rPr>
                <w:rFonts w:ascii="Verdana" w:hAnsi="Verdana"/>
                <w:color w:val="FF0000"/>
                <w:sz w:val="18"/>
                <w:szCs w:val="18"/>
              </w:rPr>
            </w:pPr>
            <w:r w:rsidRPr="005A1B56">
              <w:rPr>
                <w:rFonts w:ascii="Verdana" w:hAnsi="Verdana"/>
                <w:sz w:val="18"/>
                <w:szCs w:val="18"/>
              </w:rPr>
              <w:t>Не се приема</w:t>
            </w:r>
          </w:p>
        </w:tc>
        <w:tc>
          <w:tcPr>
            <w:tcW w:w="5157" w:type="dxa"/>
            <w:tcBorders>
              <w:top w:val="nil"/>
              <w:bottom w:val="nil"/>
            </w:tcBorders>
            <w:shd w:val="clear" w:color="auto" w:fill="auto"/>
          </w:tcPr>
          <w:p w14:paraId="52A4BDC7" w14:textId="2AD89EED" w:rsidR="00557E1F" w:rsidRPr="00444B16" w:rsidRDefault="00557E1F" w:rsidP="00437F08">
            <w:pPr>
              <w:spacing w:before="60" w:after="20"/>
              <w:jc w:val="both"/>
              <w:rPr>
                <w:rFonts w:ascii="Verdana" w:hAnsi="Verdana"/>
                <w:sz w:val="18"/>
                <w:szCs w:val="18"/>
              </w:rPr>
            </w:pPr>
            <w:r w:rsidRPr="005A1B56">
              <w:rPr>
                <w:rFonts w:ascii="Verdana" w:hAnsi="Verdana"/>
                <w:sz w:val="18"/>
                <w:szCs w:val="18"/>
              </w:rPr>
              <w:t>Бележката се отнася към проекта на НИД на Наредба 8 от 2011 г. за сечите в горите.</w:t>
            </w:r>
          </w:p>
        </w:tc>
      </w:tr>
      <w:tr w:rsidR="00557E1F" w:rsidRPr="00444B16" w14:paraId="45F763BC" w14:textId="77777777" w:rsidTr="00473750">
        <w:trPr>
          <w:jc w:val="center"/>
        </w:trPr>
        <w:tc>
          <w:tcPr>
            <w:tcW w:w="686" w:type="dxa"/>
            <w:tcBorders>
              <w:top w:val="nil"/>
              <w:bottom w:val="nil"/>
            </w:tcBorders>
            <w:shd w:val="clear" w:color="auto" w:fill="auto"/>
          </w:tcPr>
          <w:p w14:paraId="581DC6F1" w14:textId="77777777" w:rsidR="00557E1F" w:rsidRPr="00444B16" w:rsidRDefault="00557E1F" w:rsidP="00557E1F">
            <w:pPr>
              <w:pStyle w:val="ListParagraph"/>
              <w:tabs>
                <w:tab w:val="left" w:pos="192"/>
              </w:tabs>
              <w:spacing w:before="60" w:after="20" w:line="360" w:lineRule="auto"/>
              <w:ind w:left="57"/>
              <w:jc w:val="right"/>
              <w:rPr>
                <w:rFonts w:ascii="Verdana" w:hAnsi="Verdana"/>
                <w:b/>
                <w:sz w:val="18"/>
                <w:szCs w:val="18"/>
              </w:rPr>
            </w:pPr>
          </w:p>
        </w:tc>
        <w:tc>
          <w:tcPr>
            <w:tcW w:w="2552" w:type="dxa"/>
            <w:tcBorders>
              <w:top w:val="nil"/>
              <w:bottom w:val="nil"/>
            </w:tcBorders>
            <w:shd w:val="clear" w:color="auto" w:fill="auto"/>
          </w:tcPr>
          <w:p w14:paraId="0965E611" w14:textId="77777777" w:rsidR="00557E1F" w:rsidRPr="00444B16" w:rsidRDefault="00557E1F" w:rsidP="00557E1F">
            <w:pPr>
              <w:spacing w:before="60" w:after="20" w:line="360" w:lineRule="auto"/>
              <w:rPr>
                <w:rFonts w:ascii="Verdana" w:hAnsi="Verdana"/>
                <w:spacing w:val="-2"/>
                <w:sz w:val="18"/>
                <w:szCs w:val="18"/>
              </w:rPr>
            </w:pPr>
          </w:p>
        </w:tc>
        <w:tc>
          <w:tcPr>
            <w:tcW w:w="5811" w:type="dxa"/>
            <w:tcBorders>
              <w:top w:val="nil"/>
              <w:bottom w:val="nil"/>
            </w:tcBorders>
            <w:shd w:val="clear" w:color="auto" w:fill="auto"/>
          </w:tcPr>
          <w:p w14:paraId="2537DDD7" w14:textId="3CAE22BB" w:rsidR="00557E1F" w:rsidRPr="00444B16" w:rsidRDefault="00557E1F" w:rsidP="00557E1F">
            <w:pPr>
              <w:spacing w:before="60" w:after="20"/>
              <w:jc w:val="both"/>
              <w:rPr>
                <w:rFonts w:ascii="Verdana" w:hAnsi="Verdana"/>
                <w:spacing w:val="-2"/>
                <w:sz w:val="18"/>
                <w:szCs w:val="18"/>
              </w:rPr>
            </w:pPr>
            <w:r w:rsidRPr="00444B16">
              <w:rPr>
                <w:rFonts w:ascii="Verdana" w:hAnsi="Verdana"/>
                <w:spacing w:val="-2"/>
                <w:sz w:val="18"/>
                <w:szCs w:val="18"/>
              </w:rPr>
              <w:t>Следва да се помисли и за ограничение на дължината на просеките и горските пътища на мерна единица - примерно не повече от 5000 лм. на 10 ха или 20 ха, примерно.</w:t>
            </w:r>
          </w:p>
        </w:tc>
        <w:tc>
          <w:tcPr>
            <w:tcW w:w="1560" w:type="dxa"/>
            <w:tcBorders>
              <w:top w:val="nil"/>
              <w:bottom w:val="nil"/>
            </w:tcBorders>
            <w:shd w:val="clear" w:color="auto" w:fill="auto"/>
          </w:tcPr>
          <w:p w14:paraId="6B463567" w14:textId="383EF55D" w:rsidR="00557E1F" w:rsidRPr="00444B16" w:rsidRDefault="00557E1F" w:rsidP="00557E1F">
            <w:pPr>
              <w:spacing w:before="60" w:after="20"/>
              <w:rPr>
                <w:rFonts w:ascii="Verdana" w:hAnsi="Verdana"/>
                <w:color w:val="FF0000"/>
                <w:sz w:val="18"/>
                <w:szCs w:val="18"/>
              </w:rPr>
            </w:pPr>
            <w:r w:rsidRPr="005A1B56">
              <w:rPr>
                <w:rFonts w:ascii="Verdana" w:hAnsi="Verdana"/>
                <w:sz w:val="18"/>
                <w:szCs w:val="18"/>
              </w:rPr>
              <w:t>Не се приема</w:t>
            </w:r>
          </w:p>
        </w:tc>
        <w:tc>
          <w:tcPr>
            <w:tcW w:w="5157" w:type="dxa"/>
            <w:tcBorders>
              <w:top w:val="nil"/>
              <w:bottom w:val="nil"/>
            </w:tcBorders>
            <w:shd w:val="clear" w:color="auto" w:fill="auto"/>
          </w:tcPr>
          <w:p w14:paraId="7F7BA860" w14:textId="3DE2F1E7" w:rsidR="00557E1F" w:rsidRPr="005A1B56" w:rsidRDefault="00557E1F" w:rsidP="00437F08">
            <w:pPr>
              <w:spacing w:before="60" w:after="20"/>
              <w:jc w:val="both"/>
              <w:rPr>
                <w:rFonts w:ascii="Verdana" w:hAnsi="Verdana"/>
                <w:sz w:val="18"/>
                <w:szCs w:val="18"/>
                <w:highlight w:val="yellow"/>
              </w:rPr>
            </w:pPr>
            <w:r w:rsidRPr="005A1B56">
              <w:rPr>
                <w:rFonts w:ascii="Verdana" w:hAnsi="Verdana"/>
                <w:sz w:val="18"/>
                <w:szCs w:val="18"/>
              </w:rPr>
              <w:t>Дължината на просеките и горските пътища е в зависимост от терена и размерите на насаждението (подотдела)</w:t>
            </w:r>
          </w:p>
        </w:tc>
      </w:tr>
      <w:tr w:rsidR="00557E1F" w:rsidRPr="00444B16" w14:paraId="45FD5823" w14:textId="77777777" w:rsidTr="00473750">
        <w:trPr>
          <w:jc w:val="center"/>
        </w:trPr>
        <w:tc>
          <w:tcPr>
            <w:tcW w:w="686" w:type="dxa"/>
            <w:tcBorders>
              <w:top w:val="nil"/>
              <w:bottom w:val="nil"/>
            </w:tcBorders>
            <w:shd w:val="clear" w:color="auto" w:fill="auto"/>
          </w:tcPr>
          <w:p w14:paraId="3EB9FCB0" w14:textId="77777777" w:rsidR="00557E1F" w:rsidRPr="00444B16" w:rsidRDefault="00557E1F" w:rsidP="00557E1F">
            <w:pPr>
              <w:pStyle w:val="ListParagraph"/>
              <w:tabs>
                <w:tab w:val="left" w:pos="192"/>
              </w:tabs>
              <w:spacing w:before="60" w:after="20" w:line="360" w:lineRule="auto"/>
              <w:ind w:left="57"/>
              <w:jc w:val="right"/>
              <w:rPr>
                <w:rFonts w:ascii="Verdana" w:hAnsi="Verdana"/>
                <w:b/>
                <w:sz w:val="18"/>
                <w:szCs w:val="18"/>
              </w:rPr>
            </w:pPr>
          </w:p>
        </w:tc>
        <w:tc>
          <w:tcPr>
            <w:tcW w:w="2552" w:type="dxa"/>
            <w:tcBorders>
              <w:top w:val="nil"/>
              <w:bottom w:val="nil"/>
            </w:tcBorders>
            <w:shd w:val="clear" w:color="auto" w:fill="auto"/>
          </w:tcPr>
          <w:p w14:paraId="001FBA2B" w14:textId="77777777" w:rsidR="00557E1F" w:rsidRPr="00444B16" w:rsidRDefault="00557E1F" w:rsidP="00557E1F">
            <w:pPr>
              <w:spacing w:before="60" w:after="20" w:line="360" w:lineRule="auto"/>
              <w:rPr>
                <w:rFonts w:ascii="Verdana" w:hAnsi="Verdana"/>
                <w:spacing w:val="-2"/>
                <w:sz w:val="18"/>
                <w:szCs w:val="18"/>
              </w:rPr>
            </w:pPr>
          </w:p>
        </w:tc>
        <w:tc>
          <w:tcPr>
            <w:tcW w:w="5811" w:type="dxa"/>
            <w:tcBorders>
              <w:top w:val="nil"/>
              <w:bottom w:val="nil"/>
            </w:tcBorders>
            <w:shd w:val="clear" w:color="auto" w:fill="auto"/>
          </w:tcPr>
          <w:p w14:paraId="5C35A902" w14:textId="52F0E506" w:rsidR="00557E1F" w:rsidRPr="00444B16" w:rsidRDefault="00557E1F" w:rsidP="00557E1F">
            <w:pPr>
              <w:spacing w:before="60" w:after="20"/>
              <w:jc w:val="both"/>
              <w:rPr>
                <w:rFonts w:ascii="Verdana" w:hAnsi="Verdana"/>
                <w:sz w:val="18"/>
                <w:szCs w:val="18"/>
              </w:rPr>
            </w:pPr>
            <w:r w:rsidRPr="00444B16">
              <w:rPr>
                <w:rFonts w:ascii="Verdana" w:hAnsi="Verdana"/>
                <w:sz w:val="18"/>
                <w:szCs w:val="18"/>
              </w:rPr>
              <w:t>Използването на пластмасови пластини, върху оставащи на корен дървета е излишно, скъпо и неекологично, подобно на пластмасовите пластини при експедиция. Практическа полза и от двата вида пластини няма.</w:t>
            </w:r>
          </w:p>
        </w:tc>
        <w:tc>
          <w:tcPr>
            <w:tcW w:w="1560" w:type="dxa"/>
            <w:tcBorders>
              <w:top w:val="nil"/>
              <w:bottom w:val="nil"/>
            </w:tcBorders>
            <w:shd w:val="clear" w:color="auto" w:fill="auto"/>
          </w:tcPr>
          <w:p w14:paraId="11A1A412" w14:textId="3E7A4C84" w:rsidR="00557E1F" w:rsidRPr="00444B16" w:rsidRDefault="00557E1F" w:rsidP="00557E1F">
            <w:pPr>
              <w:spacing w:before="60" w:after="20"/>
              <w:rPr>
                <w:rFonts w:ascii="Verdana" w:hAnsi="Verdana"/>
                <w:color w:val="FF0000"/>
                <w:sz w:val="18"/>
                <w:szCs w:val="18"/>
              </w:rPr>
            </w:pPr>
            <w:r w:rsidRPr="005A1B56">
              <w:rPr>
                <w:rFonts w:ascii="Verdana" w:hAnsi="Verdana"/>
                <w:sz w:val="18"/>
                <w:szCs w:val="18"/>
              </w:rPr>
              <w:t>Не се приема</w:t>
            </w:r>
          </w:p>
        </w:tc>
        <w:tc>
          <w:tcPr>
            <w:tcW w:w="5157" w:type="dxa"/>
            <w:tcBorders>
              <w:top w:val="nil"/>
              <w:bottom w:val="nil"/>
            </w:tcBorders>
            <w:shd w:val="clear" w:color="auto" w:fill="auto"/>
          </w:tcPr>
          <w:p w14:paraId="01200F73" w14:textId="2BDCDD3F" w:rsidR="00557E1F" w:rsidRPr="00444B16" w:rsidRDefault="00557E1F" w:rsidP="00437F08">
            <w:pPr>
              <w:spacing w:before="60" w:after="20"/>
              <w:jc w:val="both"/>
              <w:rPr>
                <w:rFonts w:ascii="Verdana" w:hAnsi="Verdana"/>
                <w:sz w:val="18"/>
                <w:szCs w:val="18"/>
              </w:rPr>
            </w:pPr>
            <w:r w:rsidRPr="005A1B56">
              <w:rPr>
                <w:rFonts w:ascii="Verdana" w:hAnsi="Verdana"/>
                <w:sz w:val="18"/>
                <w:szCs w:val="18"/>
              </w:rPr>
              <w:t>Бележката се отнася към проекта на НИД на Наредба 8 от 2011 г. за сечите в горите.</w:t>
            </w:r>
          </w:p>
        </w:tc>
      </w:tr>
      <w:tr w:rsidR="00557E1F" w:rsidRPr="00444B16" w14:paraId="475DB312" w14:textId="77777777" w:rsidTr="00473750">
        <w:trPr>
          <w:jc w:val="center"/>
        </w:trPr>
        <w:tc>
          <w:tcPr>
            <w:tcW w:w="686" w:type="dxa"/>
            <w:tcBorders>
              <w:top w:val="nil"/>
              <w:bottom w:val="nil"/>
            </w:tcBorders>
            <w:shd w:val="clear" w:color="auto" w:fill="auto"/>
          </w:tcPr>
          <w:p w14:paraId="232B1ABF" w14:textId="77777777" w:rsidR="00557E1F" w:rsidRPr="00444B16" w:rsidRDefault="00557E1F" w:rsidP="00557E1F">
            <w:pPr>
              <w:pStyle w:val="ListParagraph"/>
              <w:tabs>
                <w:tab w:val="left" w:pos="192"/>
              </w:tabs>
              <w:spacing w:before="60" w:after="20" w:line="360" w:lineRule="auto"/>
              <w:ind w:left="57"/>
              <w:jc w:val="right"/>
              <w:rPr>
                <w:rFonts w:ascii="Verdana" w:hAnsi="Verdana"/>
                <w:b/>
                <w:sz w:val="18"/>
                <w:szCs w:val="18"/>
              </w:rPr>
            </w:pPr>
          </w:p>
        </w:tc>
        <w:tc>
          <w:tcPr>
            <w:tcW w:w="2552" w:type="dxa"/>
            <w:tcBorders>
              <w:top w:val="nil"/>
              <w:bottom w:val="nil"/>
            </w:tcBorders>
            <w:shd w:val="clear" w:color="auto" w:fill="auto"/>
          </w:tcPr>
          <w:p w14:paraId="47ADE322" w14:textId="77777777" w:rsidR="00557E1F" w:rsidRPr="00444B16" w:rsidRDefault="00557E1F" w:rsidP="00557E1F">
            <w:pPr>
              <w:spacing w:before="60" w:after="20" w:line="360" w:lineRule="auto"/>
              <w:rPr>
                <w:rFonts w:ascii="Verdana" w:hAnsi="Verdana"/>
                <w:spacing w:val="-2"/>
                <w:sz w:val="18"/>
                <w:szCs w:val="18"/>
              </w:rPr>
            </w:pPr>
          </w:p>
        </w:tc>
        <w:tc>
          <w:tcPr>
            <w:tcW w:w="5811" w:type="dxa"/>
            <w:tcBorders>
              <w:top w:val="nil"/>
              <w:bottom w:val="nil"/>
            </w:tcBorders>
            <w:shd w:val="clear" w:color="auto" w:fill="auto"/>
          </w:tcPr>
          <w:p w14:paraId="74EF6FB5" w14:textId="6022F9C0" w:rsidR="00557E1F" w:rsidRPr="00444B16" w:rsidRDefault="00557E1F" w:rsidP="00557E1F">
            <w:pPr>
              <w:spacing w:before="60" w:after="20"/>
              <w:jc w:val="both"/>
              <w:rPr>
                <w:rFonts w:ascii="Verdana" w:hAnsi="Verdana"/>
                <w:sz w:val="18"/>
                <w:szCs w:val="18"/>
              </w:rPr>
            </w:pPr>
            <w:r w:rsidRPr="00444B16">
              <w:rPr>
                <w:rFonts w:ascii="Verdana" w:hAnsi="Verdana"/>
                <w:sz w:val="18"/>
                <w:szCs w:val="18"/>
              </w:rPr>
              <w:t>Относно промените, касаещи полезащитните пояси, може би следва да се уточни в чл. З6а, ал. б: Невъзобновените участъци в поясите, както и пояси в лошо състояние, в които е извършено цялостно изсичане на дървостоя, се залесяват, до две години след отсичането им.</w:t>
            </w:r>
          </w:p>
        </w:tc>
        <w:tc>
          <w:tcPr>
            <w:tcW w:w="1560" w:type="dxa"/>
            <w:tcBorders>
              <w:top w:val="nil"/>
              <w:bottom w:val="nil"/>
            </w:tcBorders>
            <w:shd w:val="clear" w:color="auto" w:fill="auto"/>
          </w:tcPr>
          <w:p w14:paraId="209D6339" w14:textId="4ADF6600" w:rsidR="00557E1F" w:rsidRPr="00444B16" w:rsidRDefault="00557E1F" w:rsidP="00557E1F">
            <w:pPr>
              <w:spacing w:before="60" w:after="20"/>
              <w:rPr>
                <w:rFonts w:ascii="Verdana" w:hAnsi="Verdana"/>
                <w:color w:val="FF0000"/>
                <w:sz w:val="18"/>
                <w:szCs w:val="18"/>
              </w:rPr>
            </w:pPr>
            <w:r w:rsidRPr="006447C3">
              <w:rPr>
                <w:rFonts w:ascii="Verdana" w:hAnsi="Verdana"/>
                <w:sz w:val="18"/>
                <w:szCs w:val="18"/>
              </w:rPr>
              <w:t>Не се приема</w:t>
            </w:r>
          </w:p>
        </w:tc>
        <w:tc>
          <w:tcPr>
            <w:tcW w:w="5157" w:type="dxa"/>
            <w:tcBorders>
              <w:top w:val="nil"/>
              <w:bottom w:val="nil"/>
            </w:tcBorders>
            <w:shd w:val="clear" w:color="auto" w:fill="auto"/>
          </w:tcPr>
          <w:p w14:paraId="50F44DE9" w14:textId="23ECD6F3" w:rsidR="00557E1F" w:rsidRPr="00444B16" w:rsidRDefault="00557E1F" w:rsidP="00437F08">
            <w:pPr>
              <w:spacing w:before="60" w:after="20"/>
              <w:jc w:val="both"/>
              <w:rPr>
                <w:rFonts w:ascii="Verdana" w:hAnsi="Verdana"/>
                <w:sz w:val="18"/>
                <w:szCs w:val="18"/>
              </w:rPr>
            </w:pPr>
            <w:r w:rsidRPr="005A1B56">
              <w:rPr>
                <w:rFonts w:ascii="Verdana" w:hAnsi="Verdana"/>
                <w:sz w:val="18"/>
                <w:szCs w:val="18"/>
              </w:rPr>
              <w:t>Бележката се отнася към проекта на НИД на Наредба 8 от 2011 г. за сечите в горите.</w:t>
            </w:r>
          </w:p>
        </w:tc>
      </w:tr>
      <w:tr w:rsidR="00557E1F" w:rsidRPr="00444B16" w14:paraId="7C7D1CD9" w14:textId="77777777" w:rsidTr="00473750">
        <w:trPr>
          <w:jc w:val="center"/>
        </w:trPr>
        <w:tc>
          <w:tcPr>
            <w:tcW w:w="686" w:type="dxa"/>
            <w:tcBorders>
              <w:top w:val="single" w:sz="18" w:space="0" w:color="2E74B5"/>
              <w:bottom w:val="single" w:sz="18" w:space="0" w:color="2E74B5"/>
            </w:tcBorders>
            <w:shd w:val="clear" w:color="auto" w:fill="auto"/>
          </w:tcPr>
          <w:p w14:paraId="199168BF" w14:textId="77777777" w:rsidR="00557E1F" w:rsidRPr="00444B16" w:rsidRDefault="00557E1F" w:rsidP="00557E1F">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top w:val="single" w:sz="18" w:space="0" w:color="2E74B5"/>
              <w:bottom w:val="single" w:sz="18" w:space="0" w:color="2E74B5"/>
            </w:tcBorders>
            <w:shd w:val="clear" w:color="auto" w:fill="auto"/>
          </w:tcPr>
          <w:p w14:paraId="7DF145E1" w14:textId="77777777"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Инж, Стефан Евгениев Кисьов - Директор на ТП „ДГС Ихтиман“</w:t>
            </w:r>
          </w:p>
          <w:p w14:paraId="7A6C27D2" w14:textId="74D4C8EF"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(получено по електронен път на 16.12.2024 г.)</w:t>
            </w:r>
          </w:p>
        </w:tc>
        <w:tc>
          <w:tcPr>
            <w:tcW w:w="5811" w:type="dxa"/>
            <w:tcBorders>
              <w:top w:val="single" w:sz="18" w:space="0" w:color="2E74B5"/>
              <w:bottom w:val="single" w:sz="18" w:space="0" w:color="2E74B5"/>
            </w:tcBorders>
            <w:shd w:val="clear" w:color="auto" w:fill="auto"/>
          </w:tcPr>
          <w:p w14:paraId="748BFCE5" w14:textId="256CEAA3"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Относно: Проект на НИД на Наредба № 5 от 2014 г. за строителството в горски територии без промяна на предназначението.</w:t>
            </w:r>
          </w:p>
          <w:p w14:paraId="3971C26C" w14:textId="28C3A7AD"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Във връзка с запитване относно изменение на НИД на Наредба № 5 от 2014 г, за строителството в горски територии без промяна на предназначението, подкрепям предвидените промени и изменение в нормативните актове.</w:t>
            </w:r>
          </w:p>
          <w:p w14:paraId="1507E969" w14:textId="2BF22791"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Положителното ми становище, се аргументира от създалата се ситуация на пазара на труда, а именно липсата на работна ръка за извършване на дейности в горите.</w:t>
            </w:r>
          </w:p>
          <w:p w14:paraId="2240AB96" w14:textId="6B921777"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Използването на специализирана горска техника в подходящи теренни условия ще доведе до намаляване на разходите за сеч и първична преработка на дървесината в сравнение използването на ръчен труд.</w:t>
            </w:r>
          </w:p>
        </w:tc>
        <w:tc>
          <w:tcPr>
            <w:tcW w:w="1560" w:type="dxa"/>
            <w:tcBorders>
              <w:top w:val="single" w:sz="18" w:space="0" w:color="2E74B5"/>
              <w:bottom w:val="single" w:sz="18" w:space="0" w:color="2E74B5"/>
            </w:tcBorders>
            <w:shd w:val="clear" w:color="auto" w:fill="auto"/>
          </w:tcPr>
          <w:p w14:paraId="26035C8E" w14:textId="4FFEFED2" w:rsidR="00557E1F" w:rsidRPr="00444B16" w:rsidRDefault="00557E1F" w:rsidP="00557E1F">
            <w:pPr>
              <w:spacing w:before="60" w:after="20"/>
              <w:rPr>
                <w:rFonts w:ascii="Verdana" w:hAnsi="Verdana"/>
                <w:color w:val="FF0000"/>
                <w:spacing w:val="-4"/>
                <w:sz w:val="18"/>
                <w:szCs w:val="18"/>
              </w:rPr>
            </w:pPr>
            <w:r w:rsidRPr="006447C3">
              <w:rPr>
                <w:rFonts w:ascii="Verdana" w:hAnsi="Verdana"/>
                <w:spacing w:val="-4"/>
                <w:sz w:val="18"/>
                <w:szCs w:val="18"/>
              </w:rPr>
              <w:t xml:space="preserve">Приема се </w:t>
            </w:r>
          </w:p>
        </w:tc>
        <w:tc>
          <w:tcPr>
            <w:tcW w:w="5157" w:type="dxa"/>
            <w:tcBorders>
              <w:top w:val="single" w:sz="18" w:space="0" w:color="2E74B5"/>
              <w:bottom w:val="single" w:sz="18" w:space="0" w:color="2E74B5"/>
            </w:tcBorders>
            <w:shd w:val="clear" w:color="auto" w:fill="auto"/>
          </w:tcPr>
          <w:p w14:paraId="6A027CDD" w14:textId="04829044" w:rsidR="00557E1F" w:rsidRPr="00444B16" w:rsidRDefault="00557E1F" w:rsidP="00557E1F">
            <w:pPr>
              <w:spacing w:before="60" w:after="20"/>
              <w:rPr>
                <w:rFonts w:ascii="Verdana" w:hAnsi="Verdana"/>
                <w:spacing w:val="-4"/>
                <w:sz w:val="18"/>
                <w:szCs w:val="18"/>
              </w:rPr>
            </w:pPr>
          </w:p>
        </w:tc>
      </w:tr>
      <w:tr w:rsidR="00557E1F" w:rsidRPr="00444B16" w14:paraId="58423392" w14:textId="77777777" w:rsidTr="00473750">
        <w:trPr>
          <w:jc w:val="center"/>
        </w:trPr>
        <w:tc>
          <w:tcPr>
            <w:tcW w:w="686" w:type="dxa"/>
            <w:tcBorders>
              <w:top w:val="single" w:sz="18" w:space="0" w:color="2E74B5"/>
              <w:bottom w:val="single" w:sz="18" w:space="0" w:color="2E74B5"/>
            </w:tcBorders>
            <w:shd w:val="clear" w:color="auto" w:fill="auto"/>
          </w:tcPr>
          <w:p w14:paraId="258AC836" w14:textId="77777777" w:rsidR="00557E1F" w:rsidRPr="00444B16" w:rsidRDefault="00557E1F" w:rsidP="00557E1F">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top w:val="single" w:sz="18" w:space="0" w:color="2E74B5"/>
              <w:bottom w:val="single" w:sz="18" w:space="0" w:color="2E74B5"/>
            </w:tcBorders>
            <w:shd w:val="clear" w:color="auto" w:fill="auto"/>
          </w:tcPr>
          <w:p w14:paraId="1E0EBEDE" w14:textId="77777777"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Людмила Начева</w:t>
            </w:r>
          </w:p>
          <w:p w14:paraId="582F8A18" w14:textId="739C08C1"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(получено по електронен път на 16.12.2024 г.)</w:t>
            </w:r>
          </w:p>
        </w:tc>
        <w:tc>
          <w:tcPr>
            <w:tcW w:w="5811" w:type="dxa"/>
            <w:tcBorders>
              <w:top w:val="single" w:sz="18" w:space="0" w:color="2E74B5"/>
              <w:bottom w:val="single" w:sz="18" w:space="0" w:color="2E74B5"/>
            </w:tcBorders>
            <w:shd w:val="clear" w:color="auto" w:fill="auto"/>
          </w:tcPr>
          <w:p w14:paraId="06746EAC" w14:textId="4C35C844"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Подкрепям предложеният проект на НИД на Наредба № 5 от 2014 г. за строителството в горски територии. Подкрепям проект за изменение и допълнение на наредба № 8 / 2011 г. за сечите в горите, с изключение въвеждането на задължително маркиране с пластмасови пластини на стоящи на корен дървета.</w:t>
            </w:r>
          </w:p>
          <w:p w14:paraId="32D1A9B0" w14:textId="3BC6817E"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Липсата на работници в горите, създава необходимост от използването на специализирана горска техника.</w:t>
            </w:r>
          </w:p>
        </w:tc>
        <w:tc>
          <w:tcPr>
            <w:tcW w:w="1560" w:type="dxa"/>
            <w:tcBorders>
              <w:top w:val="single" w:sz="18" w:space="0" w:color="2E74B5"/>
              <w:bottom w:val="single" w:sz="18" w:space="0" w:color="2E74B5"/>
            </w:tcBorders>
            <w:shd w:val="clear" w:color="auto" w:fill="auto"/>
          </w:tcPr>
          <w:p w14:paraId="30679F27" w14:textId="043498D0" w:rsidR="00557E1F" w:rsidRPr="00444B16" w:rsidRDefault="00557E1F" w:rsidP="00557E1F">
            <w:pPr>
              <w:spacing w:before="60" w:after="20"/>
              <w:rPr>
                <w:rFonts w:ascii="Verdana" w:hAnsi="Verdana"/>
                <w:color w:val="FF0000"/>
                <w:spacing w:val="-4"/>
                <w:sz w:val="18"/>
                <w:szCs w:val="18"/>
              </w:rPr>
            </w:pPr>
            <w:r w:rsidRPr="006447C3">
              <w:rPr>
                <w:rFonts w:ascii="Verdana" w:hAnsi="Verdana"/>
                <w:spacing w:val="-4"/>
                <w:sz w:val="18"/>
                <w:szCs w:val="18"/>
              </w:rPr>
              <w:t>Приема се</w:t>
            </w:r>
          </w:p>
        </w:tc>
        <w:tc>
          <w:tcPr>
            <w:tcW w:w="5157" w:type="dxa"/>
            <w:tcBorders>
              <w:top w:val="single" w:sz="18" w:space="0" w:color="2E74B5"/>
              <w:bottom w:val="single" w:sz="18" w:space="0" w:color="2E74B5"/>
            </w:tcBorders>
            <w:shd w:val="clear" w:color="auto" w:fill="auto"/>
          </w:tcPr>
          <w:p w14:paraId="12516952" w14:textId="70D707AD" w:rsidR="00557E1F" w:rsidRPr="00444B16" w:rsidRDefault="00557E1F" w:rsidP="00557E1F">
            <w:pPr>
              <w:spacing w:before="60" w:after="20"/>
              <w:rPr>
                <w:rFonts w:ascii="Verdana" w:hAnsi="Verdana"/>
                <w:spacing w:val="-4"/>
                <w:sz w:val="18"/>
                <w:szCs w:val="18"/>
              </w:rPr>
            </w:pPr>
          </w:p>
        </w:tc>
      </w:tr>
      <w:tr w:rsidR="00557E1F" w:rsidRPr="00444B16" w14:paraId="3B98F1FB" w14:textId="77777777" w:rsidTr="00473750">
        <w:trPr>
          <w:jc w:val="center"/>
        </w:trPr>
        <w:tc>
          <w:tcPr>
            <w:tcW w:w="686" w:type="dxa"/>
            <w:tcBorders>
              <w:top w:val="single" w:sz="18" w:space="0" w:color="2E74B5"/>
              <w:bottom w:val="single" w:sz="18" w:space="0" w:color="2E74B5"/>
            </w:tcBorders>
            <w:shd w:val="clear" w:color="auto" w:fill="auto"/>
          </w:tcPr>
          <w:p w14:paraId="0FD8D8FE" w14:textId="77777777" w:rsidR="00557E1F" w:rsidRPr="00444B16" w:rsidRDefault="00557E1F" w:rsidP="00557E1F">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top w:val="single" w:sz="18" w:space="0" w:color="2E74B5"/>
              <w:bottom w:val="single" w:sz="18" w:space="0" w:color="2E74B5"/>
            </w:tcBorders>
            <w:shd w:val="clear" w:color="auto" w:fill="auto"/>
          </w:tcPr>
          <w:p w14:paraId="1780F770" w14:textId="77777777"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Таньо Павлов</w:t>
            </w:r>
          </w:p>
          <w:p w14:paraId="0D09512F" w14:textId="67EBEAA6"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(получено по електронен път на 16.12.2024 г.)</w:t>
            </w:r>
          </w:p>
        </w:tc>
        <w:tc>
          <w:tcPr>
            <w:tcW w:w="5811" w:type="dxa"/>
            <w:tcBorders>
              <w:top w:val="single" w:sz="18" w:space="0" w:color="2E74B5"/>
              <w:bottom w:val="single" w:sz="18" w:space="0" w:color="2E74B5"/>
            </w:tcBorders>
            <w:shd w:val="clear" w:color="auto" w:fill="auto"/>
          </w:tcPr>
          <w:p w14:paraId="397C216F" w14:textId="490FE29B"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Искам да изразя несъгласието си с предложените изменения на Наредба №8 от от 2011г. за сечите на горите и на Наредба №5 от 2014г. за строителство в горски територии без промяна на предназначението им. Аз както и други загрижени граждани се опасяваме от фрагментация на горите, увеличаване на ерозията, заличаване на язовири и водни обекти, нарушаване на ландшафта, откриване на големи голи площи, облекчаване на бракониерството, затрудняване на контрола върху дърводобива, улесняване навлизането на агресивни интродуценти, намаляване на биологичното разнообразие.</w:t>
            </w:r>
          </w:p>
        </w:tc>
        <w:tc>
          <w:tcPr>
            <w:tcW w:w="1560" w:type="dxa"/>
            <w:tcBorders>
              <w:top w:val="single" w:sz="18" w:space="0" w:color="2E74B5"/>
              <w:bottom w:val="single" w:sz="18" w:space="0" w:color="2E74B5"/>
            </w:tcBorders>
            <w:shd w:val="clear" w:color="auto" w:fill="auto"/>
          </w:tcPr>
          <w:p w14:paraId="6A1B835A" w14:textId="2E090C80" w:rsidR="00557E1F" w:rsidRPr="006447C3" w:rsidRDefault="00557E1F" w:rsidP="00557E1F">
            <w:pPr>
              <w:spacing w:before="60" w:after="20"/>
              <w:rPr>
                <w:rFonts w:ascii="Verdana" w:hAnsi="Verdana"/>
                <w:spacing w:val="-4"/>
                <w:sz w:val="18"/>
                <w:szCs w:val="18"/>
              </w:rPr>
            </w:pPr>
            <w:r w:rsidRPr="006447C3">
              <w:rPr>
                <w:rFonts w:ascii="Verdana" w:hAnsi="Verdana"/>
                <w:spacing w:val="-4"/>
                <w:sz w:val="18"/>
                <w:szCs w:val="18"/>
              </w:rPr>
              <w:t>Не се приема</w:t>
            </w:r>
          </w:p>
        </w:tc>
        <w:tc>
          <w:tcPr>
            <w:tcW w:w="5157" w:type="dxa"/>
            <w:tcBorders>
              <w:top w:val="single" w:sz="18" w:space="0" w:color="2E74B5"/>
              <w:bottom w:val="single" w:sz="18" w:space="0" w:color="2E74B5"/>
            </w:tcBorders>
            <w:shd w:val="clear" w:color="auto" w:fill="auto"/>
          </w:tcPr>
          <w:p w14:paraId="3C8B0058" w14:textId="7BE74401" w:rsidR="00557E1F" w:rsidRPr="006447C3" w:rsidRDefault="00557E1F" w:rsidP="00557E1F">
            <w:pPr>
              <w:spacing w:before="60" w:after="20"/>
              <w:rPr>
                <w:rFonts w:ascii="Verdana" w:hAnsi="Verdana"/>
                <w:spacing w:val="-4"/>
                <w:sz w:val="18"/>
                <w:szCs w:val="18"/>
              </w:rPr>
            </w:pPr>
            <w:r w:rsidRPr="006447C3">
              <w:rPr>
                <w:rFonts w:ascii="Verdana" w:hAnsi="Verdana"/>
                <w:spacing w:val="-4"/>
                <w:sz w:val="18"/>
                <w:szCs w:val="18"/>
              </w:rPr>
              <w:t>По изложените в т. 41 мотиви.</w:t>
            </w:r>
          </w:p>
        </w:tc>
      </w:tr>
      <w:tr w:rsidR="00557E1F" w:rsidRPr="00444B16" w14:paraId="10BBDF98" w14:textId="77777777" w:rsidTr="00473750">
        <w:trPr>
          <w:jc w:val="center"/>
        </w:trPr>
        <w:tc>
          <w:tcPr>
            <w:tcW w:w="686" w:type="dxa"/>
            <w:tcBorders>
              <w:top w:val="single" w:sz="18" w:space="0" w:color="2E74B5"/>
              <w:bottom w:val="nil"/>
            </w:tcBorders>
            <w:shd w:val="clear" w:color="auto" w:fill="auto"/>
          </w:tcPr>
          <w:p w14:paraId="2206C547" w14:textId="77777777" w:rsidR="00557E1F" w:rsidRPr="00444B16" w:rsidRDefault="00557E1F" w:rsidP="00557E1F">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top w:val="single" w:sz="18" w:space="0" w:color="2E74B5"/>
              <w:bottom w:val="nil"/>
            </w:tcBorders>
            <w:shd w:val="clear" w:color="auto" w:fill="auto"/>
          </w:tcPr>
          <w:p w14:paraId="230ED87C" w14:textId="77777777"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Цветелин Миланов</w:t>
            </w:r>
          </w:p>
          <w:p w14:paraId="78CAF42E" w14:textId="624B80F0"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(получено по електронен път на 16.12.2024 г.)</w:t>
            </w:r>
          </w:p>
        </w:tc>
        <w:tc>
          <w:tcPr>
            <w:tcW w:w="5811" w:type="dxa"/>
            <w:tcBorders>
              <w:top w:val="single" w:sz="18" w:space="0" w:color="2E74B5"/>
              <w:bottom w:val="nil"/>
            </w:tcBorders>
            <w:shd w:val="clear" w:color="auto" w:fill="auto"/>
          </w:tcPr>
          <w:p w14:paraId="1D067C2E" w14:textId="67B5D7D5"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Относно: предложени изменения на Наредба № 8 от 2011 г. за сечите в горите и на Наредба №5 за строителството в горски територии без промяна на предназначението им. Обръщам се към Вас, за да изразя силното си несъгласие с предложените изменения на Наредба № 8 от 2011 г. За сечите в горите и на Наредба №5 за строителството в горски територии без промяна на предназначението им.</w:t>
            </w:r>
          </w:p>
        </w:tc>
        <w:tc>
          <w:tcPr>
            <w:tcW w:w="1560" w:type="dxa"/>
            <w:tcBorders>
              <w:top w:val="single" w:sz="18" w:space="0" w:color="2E74B5"/>
              <w:bottom w:val="nil"/>
            </w:tcBorders>
            <w:shd w:val="clear" w:color="auto" w:fill="auto"/>
          </w:tcPr>
          <w:p w14:paraId="1CD6A0BE" w14:textId="50BD9711" w:rsidR="00557E1F" w:rsidRPr="006447C3" w:rsidRDefault="00557E1F" w:rsidP="00557E1F">
            <w:pPr>
              <w:spacing w:before="60" w:after="20"/>
              <w:rPr>
                <w:rFonts w:ascii="Verdana" w:hAnsi="Verdana"/>
                <w:spacing w:val="-4"/>
                <w:sz w:val="18"/>
                <w:szCs w:val="18"/>
              </w:rPr>
            </w:pPr>
            <w:r w:rsidRPr="006447C3">
              <w:rPr>
                <w:rFonts w:ascii="Verdana" w:hAnsi="Verdana"/>
                <w:spacing w:val="-4"/>
                <w:sz w:val="18"/>
                <w:szCs w:val="18"/>
              </w:rPr>
              <w:t>Не се приема</w:t>
            </w:r>
          </w:p>
        </w:tc>
        <w:tc>
          <w:tcPr>
            <w:tcW w:w="5157" w:type="dxa"/>
            <w:tcBorders>
              <w:top w:val="single" w:sz="18" w:space="0" w:color="2E74B5"/>
              <w:bottom w:val="nil"/>
            </w:tcBorders>
            <w:shd w:val="clear" w:color="auto" w:fill="auto"/>
          </w:tcPr>
          <w:p w14:paraId="70E15D0E" w14:textId="69DDCFC9" w:rsidR="00557E1F" w:rsidRPr="006447C3" w:rsidRDefault="00557E1F" w:rsidP="00557E1F">
            <w:pPr>
              <w:spacing w:before="60" w:after="20"/>
              <w:rPr>
                <w:rFonts w:ascii="Verdana" w:hAnsi="Verdana"/>
                <w:spacing w:val="-4"/>
                <w:sz w:val="18"/>
                <w:szCs w:val="18"/>
              </w:rPr>
            </w:pPr>
            <w:r>
              <w:rPr>
                <w:rFonts w:ascii="Verdana" w:hAnsi="Verdana"/>
                <w:spacing w:val="-4"/>
                <w:sz w:val="18"/>
                <w:szCs w:val="18"/>
              </w:rPr>
              <w:t>По изложените в т. 41 мотиви.</w:t>
            </w:r>
          </w:p>
        </w:tc>
      </w:tr>
      <w:tr w:rsidR="00557E1F" w:rsidRPr="00444B16" w14:paraId="537C776F" w14:textId="77777777" w:rsidTr="00473750">
        <w:trPr>
          <w:jc w:val="center"/>
        </w:trPr>
        <w:tc>
          <w:tcPr>
            <w:tcW w:w="686" w:type="dxa"/>
            <w:tcBorders>
              <w:top w:val="nil"/>
              <w:bottom w:val="nil"/>
            </w:tcBorders>
            <w:shd w:val="clear" w:color="auto" w:fill="auto"/>
          </w:tcPr>
          <w:p w14:paraId="75DFA0BF"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1F26A36B"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2858063B" w14:textId="57BE5102"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Тези промени биха довели до фрагментация на горите, увеличаване на ерозията, затлачване на водни обекти, нарушаване на ландшафта, оголване на големи площи, облекчаване на бракониерството, затрудняване на контрола върху дърводобива, намаляване на биоразнообразието, и общо, превръщането на големи горски територии от прекрасни места за отдих и съзерцание, в пейзажи на разруха и отчаяние.</w:t>
            </w:r>
          </w:p>
        </w:tc>
        <w:tc>
          <w:tcPr>
            <w:tcW w:w="1560" w:type="dxa"/>
            <w:tcBorders>
              <w:top w:val="nil"/>
              <w:bottom w:val="nil"/>
            </w:tcBorders>
            <w:shd w:val="clear" w:color="auto" w:fill="auto"/>
          </w:tcPr>
          <w:p w14:paraId="53F3CE6A" w14:textId="77777777" w:rsidR="00557E1F" w:rsidRPr="00444B16" w:rsidRDefault="00557E1F" w:rsidP="00557E1F">
            <w:pPr>
              <w:spacing w:before="60" w:after="20"/>
              <w:rPr>
                <w:rFonts w:ascii="Verdana" w:hAnsi="Verdana"/>
                <w:color w:val="FF0000"/>
                <w:spacing w:val="-4"/>
                <w:sz w:val="18"/>
                <w:szCs w:val="18"/>
              </w:rPr>
            </w:pPr>
          </w:p>
        </w:tc>
        <w:tc>
          <w:tcPr>
            <w:tcW w:w="5157" w:type="dxa"/>
            <w:tcBorders>
              <w:top w:val="nil"/>
              <w:bottom w:val="nil"/>
            </w:tcBorders>
            <w:shd w:val="clear" w:color="auto" w:fill="auto"/>
          </w:tcPr>
          <w:p w14:paraId="4B428F33" w14:textId="77777777" w:rsidR="00557E1F" w:rsidRPr="00444B16" w:rsidRDefault="00557E1F" w:rsidP="00557E1F">
            <w:pPr>
              <w:spacing w:before="60" w:after="20"/>
              <w:rPr>
                <w:rFonts w:ascii="Verdana" w:hAnsi="Verdana"/>
                <w:spacing w:val="-4"/>
                <w:sz w:val="18"/>
                <w:szCs w:val="18"/>
              </w:rPr>
            </w:pPr>
          </w:p>
        </w:tc>
      </w:tr>
      <w:tr w:rsidR="00557E1F" w:rsidRPr="00444B16" w14:paraId="26CD68AE" w14:textId="77777777" w:rsidTr="00473750">
        <w:trPr>
          <w:jc w:val="center"/>
        </w:trPr>
        <w:tc>
          <w:tcPr>
            <w:tcW w:w="686" w:type="dxa"/>
            <w:tcBorders>
              <w:top w:val="nil"/>
              <w:bottom w:val="single" w:sz="18" w:space="0" w:color="2E74B5"/>
            </w:tcBorders>
            <w:shd w:val="clear" w:color="auto" w:fill="auto"/>
          </w:tcPr>
          <w:p w14:paraId="0639446B"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single" w:sz="18" w:space="0" w:color="2E74B5"/>
            </w:tcBorders>
            <w:shd w:val="clear" w:color="auto" w:fill="auto"/>
          </w:tcPr>
          <w:p w14:paraId="5E027105"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single" w:sz="18" w:space="0" w:color="2E74B5"/>
            </w:tcBorders>
            <w:shd w:val="clear" w:color="auto" w:fill="auto"/>
          </w:tcPr>
          <w:p w14:paraId="1EB6B6D8" w14:textId="357E0BBE"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Моля, за неотложни действия от страна на агенцията срещу тези предложения. Българската гора трябва да бъде защитена за идните поколения, а не узурпирана и безогледно експлоатирана.</w:t>
            </w:r>
          </w:p>
        </w:tc>
        <w:tc>
          <w:tcPr>
            <w:tcW w:w="1560" w:type="dxa"/>
            <w:tcBorders>
              <w:top w:val="nil"/>
              <w:bottom w:val="single" w:sz="18" w:space="0" w:color="2E74B5"/>
            </w:tcBorders>
            <w:shd w:val="clear" w:color="auto" w:fill="auto"/>
          </w:tcPr>
          <w:p w14:paraId="629130C4" w14:textId="77777777" w:rsidR="00557E1F" w:rsidRPr="00444B16" w:rsidRDefault="00557E1F" w:rsidP="00557E1F">
            <w:pPr>
              <w:spacing w:before="60" w:after="20"/>
              <w:rPr>
                <w:rFonts w:ascii="Verdana" w:hAnsi="Verdana"/>
                <w:color w:val="FF0000"/>
                <w:spacing w:val="-4"/>
                <w:sz w:val="18"/>
                <w:szCs w:val="18"/>
              </w:rPr>
            </w:pPr>
          </w:p>
        </w:tc>
        <w:tc>
          <w:tcPr>
            <w:tcW w:w="5157" w:type="dxa"/>
            <w:tcBorders>
              <w:top w:val="nil"/>
              <w:bottom w:val="single" w:sz="18" w:space="0" w:color="2E74B5"/>
            </w:tcBorders>
            <w:shd w:val="clear" w:color="auto" w:fill="auto"/>
          </w:tcPr>
          <w:p w14:paraId="7708C729" w14:textId="77777777" w:rsidR="00557E1F" w:rsidRPr="00444B16" w:rsidRDefault="00557E1F" w:rsidP="00557E1F">
            <w:pPr>
              <w:spacing w:before="60" w:after="20"/>
              <w:rPr>
                <w:rFonts w:ascii="Verdana" w:hAnsi="Verdana"/>
                <w:spacing w:val="-4"/>
                <w:sz w:val="18"/>
                <w:szCs w:val="18"/>
              </w:rPr>
            </w:pPr>
          </w:p>
        </w:tc>
      </w:tr>
      <w:tr w:rsidR="00557E1F" w:rsidRPr="00444B16" w14:paraId="44D243E4" w14:textId="77777777" w:rsidTr="00473750">
        <w:trPr>
          <w:jc w:val="center"/>
        </w:trPr>
        <w:tc>
          <w:tcPr>
            <w:tcW w:w="686" w:type="dxa"/>
            <w:tcBorders>
              <w:top w:val="single" w:sz="18" w:space="0" w:color="2E74B5"/>
              <w:bottom w:val="single" w:sz="18" w:space="0" w:color="2E74B5"/>
            </w:tcBorders>
            <w:shd w:val="clear" w:color="auto" w:fill="auto"/>
          </w:tcPr>
          <w:p w14:paraId="570BA1C6" w14:textId="77777777" w:rsidR="00557E1F" w:rsidRPr="00444B16" w:rsidRDefault="00557E1F" w:rsidP="00557E1F">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top w:val="single" w:sz="18" w:space="0" w:color="2E74B5"/>
              <w:bottom w:val="single" w:sz="18" w:space="0" w:color="2E74B5"/>
            </w:tcBorders>
            <w:shd w:val="clear" w:color="auto" w:fill="auto"/>
          </w:tcPr>
          <w:p w14:paraId="744A1DAA" w14:textId="02CE36B4"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Симеон Ефремов</w:t>
            </w:r>
            <w:r>
              <w:rPr>
                <w:rFonts w:ascii="Verdana" w:hAnsi="Verdana"/>
                <w:spacing w:val="-2"/>
                <w:sz w:val="18"/>
                <w:szCs w:val="18"/>
              </w:rPr>
              <w:br/>
            </w:r>
            <w:r w:rsidRPr="00444B16">
              <w:rPr>
                <w:rFonts w:ascii="Verdana" w:hAnsi="Verdana"/>
                <w:spacing w:val="-2"/>
                <w:sz w:val="18"/>
                <w:szCs w:val="18"/>
              </w:rPr>
              <w:t>(получено по електронен път на 16.12.2024 г.)</w:t>
            </w:r>
          </w:p>
        </w:tc>
        <w:tc>
          <w:tcPr>
            <w:tcW w:w="5811" w:type="dxa"/>
            <w:tcBorders>
              <w:top w:val="single" w:sz="18" w:space="0" w:color="2E74B5"/>
              <w:bottom w:val="single" w:sz="18" w:space="0" w:color="2E74B5"/>
            </w:tcBorders>
            <w:shd w:val="clear" w:color="auto" w:fill="auto"/>
          </w:tcPr>
          <w:p w14:paraId="5A6102CF" w14:textId="1B5C8FE9"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Подкрепям предложения проект на НИД на наредба номер 5/2014 година за строителство в горските територий без промяна на предназначението.</w:t>
            </w:r>
          </w:p>
        </w:tc>
        <w:tc>
          <w:tcPr>
            <w:tcW w:w="1560" w:type="dxa"/>
            <w:tcBorders>
              <w:top w:val="single" w:sz="18" w:space="0" w:color="2E74B5"/>
              <w:bottom w:val="single" w:sz="18" w:space="0" w:color="2E74B5"/>
            </w:tcBorders>
            <w:shd w:val="clear" w:color="auto" w:fill="auto"/>
          </w:tcPr>
          <w:p w14:paraId="56B5A95F" w14:textId="22518F8F" w:rsidR="00557E1F" w:rsidRPr="00444B16" w:rsidRDefault="00557E1F" w:rsidP="00557E1F">
            <w:pPr>
              <w:spacing w:before="60" w:after="20"/>
              <w:rPr>
                <w:rFonts w:ascii="Verdana" w:hAnsi="Verdana"/>
                <w:color w:val="FF0000"/>
                <w:spacing w:val="-4"/>
                <w:sz w:val="18"/>
                <w:szCs w:val="18"/>
              </w:rPr>
            </w:pPr>
            <w:r w:rsidRPr="006447C3">
              <w:rPr>
                <w:rFonts w:ascii="Verdana" w:hAnsi="Verdana"/>
                <w:spacing w:val="-4"/>
                <w:sz w:val="18"/>
                <w:szCs w:val="18"/>
              </w:rPr>
              <w:t>Приема се</w:t>
            </w:r>
          </w:p>
        </w:tc>
        <w:tc>
          <w:tcPr>
            <w:tcW w:w="5157" w:type="dxa"/>
            <w:tcBorders>
              <w:top w:val="single" w:sz="18" w:space="0" w:color="2E74B5"/>
              <w:bottom w:val="single" w:sz="18" w:space="0" w:color="2E74B5"/>
            </w:tcBorders>
            <w:shd w:val="clear" w:color="auto" w:fill="auto"/>
          </w:tcPr>
          <w:p w14:paraId="122F8A1D" w14:textId="2DFD21B0" w:rsidR="00557E1F" w:rsidRPr="00444B16" w:rsidRDefault="00557E1F" w:rsidP="00557E1F">
            <w:pPr>
              <w:spacing w:before="60" w:after="20"/>
              <w:rPr>
                <w:rFonts w:ascii="Verdana" w:hAnsi="Verdana"/>
                <w:spacing w:val="-4"/>
                <w:sz w:val="18"/>
                <w:szCs w:val="18"/>
              </w:rPr>
            </w:pPr>
          </w:p>
        </w:tc>
      </w:tr>
      <w:tr w:rsidR="00557E1F" w:rsidRPr="00444B16" w14:paraId="58F623CA" w14:textId="77777777" w:rsidTr="00473750">
        <w:trPr>
          <w:jc w:val="center"/>
        </w:trPr>
        <w:tc>
          <w:tcPr>
            <w:tcW w:w="686" w:type="dxa"/>
            <w:tcBorders>
              <w:top w:val="single" w:sz="18" w:space="0" w:color="2E74B5"/>
              <w:bottom w:val="nil"/>
            </w:tcBorders>
            <w:shd w:val="clear" w:color="auto" w:fill="auto"/>
          </w:tcPr>
          <w:p w14:paraId="518354FF" w14:textId="77777777" w:rsidR="00557E1F" w:rsidRPr="00444B16" w:rsidRDefault="00557E1F" w:rsidP="00557E1F">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top w:val="single" w:sz="18" w:space="0" w:color="2E74B5"/>
              <w:bottom w:val="nil"/>
            </w:tcBorders>
            <w:shd w:val="clear" w:color="auto" w:fill="auto"/>
          </w:tcPr>
          <w:p w14:paraId="434E0134" w14:textId="77777777"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СНЦ Бизнесът за Пловдив</w:t>
            </w:r>
          </w:p>
          <w:p w14:paraId="3660AC4E" w14:textId="1B8C5865"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(получено по електронен път на 16.12.2024 г.)</w:t>
            </w:r>
          </w:p>
        </w:tc>
        <w:tc>
          <w:tcPr>
            <w:tcW w:w="5811" w:type="dxa"/>
            <w:tcBorders>
              <w:top w:val="single" w:sz="18" w:space="0" w:color="2E74B5"/>
              <w:bottom w:val="nil"/>
            </w:tcBorders>
            <w:shd w:val="clear" w:color="auto" w:fill="auto"/>
          </w:tcPr>
          <w:p w14:paraId="3FF77A7D" w14:textId="58F9F12C"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СНЦ „Бизнесът за Пловдив" обединява структуроопределящи фирми в южния регион на Република България, които оперират в различни икономически сектори с общ годишен оборот от 4 милиарда лева и осигуряват близо 20 000 работни места. Ние винаги сме отстоявали позициите си в полза на обществото, като освен това сме оказвали съдействие на общинската и държавната администрация в множество направления.</w:t>
            </w:r>
          </w:p>
          <w:p w14:paraId="35BEF4DE" w14:textId="1422D26C"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В тази насока, няма как да останем безразлични към предстоящите промени относно публикуван проект на Наредба за изменение и допълнение на Наредба № 5 от 2014 година за строителството в горски територии без промяна на предназначението им:</w:t>
            </w:r>
          </w:p>
        </w:tc>
        <w:tc>
          <w:tcPr>
            <w:tcW w:w="1560" w:type="dxa"/>
            <w:tcBorders>
              <w:top w:val="single" w:sz="18" w:space="0" w:color="2E74B5"/>
              <w:bottom w:val="nil"/>
            </w:tcBorders>
            <w:shd w:val="clear" w:color="auto" w:fill="auto"/>
          </w:tcPr>
          <w:p w14:paraId="79C4BBE4" w14:textId="4A110649" w:rsidR="00557E1F" w:rsidRPr="00444B16" w:rsidRDefault="00557E1F" w:rsidP="00557E1F">
            <w:pPr>
              <w:spacing w:before="60" w:after="20"/>
              <w:rPr>
                <w:rFonts w:ascii="Verdana" w:hAnsi="Verdana"/>
                <w:color w:val="FF0000"/>
                <w:spacing w:val="-4"/>
                <w:sz w:val="18"/>
                <w:szCs w:val="18"/>
              </w:rPr>
            </w:pPr>
            <w:r w:rsidRPr="00C80FE7">
              <w:rPr>
                <w:rFonts w:ascii="Verdana" w:hAnsi="Verdana"/>
                <w:spacing w:val="-4"/>
                <w:sz w:val="18"/>
                <w:szCs w:val="18"/>
              </w:rPr>
              <w:t>Не се приема</w:t>
            </w:r>
          </w:p>
        </w:tc>
        <w:tc>
          <w:tcPr>
            <w:tcW w:w="5157" w:type="dxa"/>
            <w:tcBorders>
              <w:top w:val="single" w:sz="18" w:space="0" w:color="2E74B5"/>
              <w:bottom w:val="nil"/>
            </w:tcBorders>
            <w:shd w:val="clear" w:color="auto" w:fill="auto"/>
          </w:tcPr>
          <w:p w14:paraId="27B05533" w14:textId="6CC60CC3" w:rsidR="00557E1F" w:rsidRDefault="00557E1F" w:rsidP="00437F08">
            <w:pPr>
              <w:spacing w:before="60" w:after="20"/>
              <w:jc w:val="both"/>
              <w:rPr>
                <w:rFonts w:ascii="Verdana" w:hAnsi="Verdana"/>
                <w:spacing w:val="-4"/>
                <w:sz w:val="18"/>
                <w:szCs w:val="18"/>
              </w:rPr>
            </w:pPr>
            <w:r>
              <w:rPr>
                <w:rFonts w:ascii="Verdana" w:hAnsi="Verdana"/>
                <w:spacing w:val="-4"/>
                <w:sz w:val="18"/>
                <w:szCs w:val="18"/>
              </w:rPr>
              <w:t>При изготвяне на проекта на наредба е изследван опита в други европейски държави /виж мотивите по т. 29/, взети са под внимание бележките и предложенията на представителите на заинтересованите страни, които са участвали в работната група по изготвянето му.</w:t>
            </w:r>
          </w:p>
          <w:p w14:paraId="0B691277" w14:textId="434C3ABE" w:rsidR="00557E1F" w:rsidRPr="00444B16" w:rsidRDefault="00557E1F" w:rsidP="00437F08">
            <w:pPr>
              <w:spacing w:before="60" w:after="20"/>
              <w:jc w:val="both"/>
              <w:rPr>
                <w:rFonts w:ascii="Verdana" w:hAnsi="Verdana"/>
                <w:spacing w:val="-4"/>
                <w:sz w:val="18"/>
                <w:szCs w:val="18"/>
              </w:rPr>
            </w:pPr>
            <w:r>
              <w:rPr>
                <w:rFonts w:ascii="Verdana" w:hAnsi="Verdana"/>
                <w:spacing w:val="-4"/>
                <w:sz w:val="18"/>
                <w:szCs w:val="18"/>
              </w:rPr>
              <w:t>По отношение на изработването на предварителната оценка на въздействие, същата се извършва по преценка на органът, който го издава като в конкретния случаю е преценено, че предлаганите изменения в Наредба № 5 от 2014 г. за строителството в горските територии не налагат извършването на такава.</w:t>
            </w:r>
          </w:p>
        </w:tc>
      </w:tr>
      <w:tr w:rsidR="00557E1F" w:rsidRPr="00444B16" w14:paraId="60DE5F57" w14:textId="77777777" w:rsidTr="00473750">
        <w:trPr>
          <w:jc w:val="center"/>
        </w:trPr>
        <w:tc>
          <w:tcPr>
            <w:tcW w:w="686" w:type="dxa"/>
            <w:tcBorders>
              <w:top w:val="nil"/>
              <w:bottom w:val="nil"/>
            </w:tcBorders>
            <w:shd w:val="clear" w:color="auto" w:fill="auto"/>
          </w:tcPr>
          <w:p w14:paraId="75C7DDF0"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0F9A2D10"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28BF6F71" w14:textId="070DC157"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На основание и в срока по чл. 26 от ЗНЛ представяме настоящето становище относно публикуван проект на Наредба за изменение и допълнение на Наредба № 5 от 2014 година за строителството в горски територии без промяна на предназначението им, като считаме основната част от измененията за неоснователни, с недостатъчна обоснованост и в противоречие с целите възприети в Новата стратегия на ЕС за горите, която е една от водещите инициативи на Европейския зелен пакт. Отделно от това, считаме, че предвидените в проекта промени няма да помогнат за реализиране на заявените от МЗХ цели. Това лесно може да бъде констатирано, ако МЗХ изготви предварителна оценка на въздействие, която да изследва съотношението между формулираните цели и срокове и очакваните резултати. Експертната оценка е необходима, с оглед на идентифициране на средствата, с които може да се постигната посочените от законодателя цели.</w:t>
            </w:r>
          </w:p>
        </w:tc>
        <w:tc>
          <w:tcPr>
            <w:tcW w:w="1560" w:type="dxa"/>
            <w:tcBorders>
              <w:top w:val="nil"/>
              <w:bottom w:val="nil"/>
            </w:tcBorders>
            <w:shd w:val="clear" w:color="auto" w:fill="auto"/>
          </w:tcPr>
          <w:p w14:paraId="53231778" w14:textId="77777777" w:rsidR="00557E1F" w:rsidRPr="00444B16" w:rsidRDefault="00557E1F" w:rsidP="00557E1F">
            <w:pPr>
              <w:spacing w:before="60" w:after="20"/>
              <w:rPr>
                <w:rFonts w:ascii="Verdana" w:hAnsi="Verdana"/>
                <w:color w:val="FF0000"/>
                <w:spacing w:val="-4"/>
                <w:sz w:val="18"/>
                <w:szCs w:val="18"/>
              </w:rPr>
            </w:pPr>
          </w:p>
        </w:tc>
        <w:tc>
          <w:tcPr>
            <w:tcW w:w="5157" w:type="dxa"/>
            <w:tcBorders>
              <w:top w:val="nil"/>
              <w:bottom w:val="nil"/>
            </w:tcBorders>
            <w:shd w:val="clear" w:color="auto" w:fill="auto"/>
          </w:tcPr>
          <w:p w14:paraId="04483322" w14:textId="1DF3762F" w:rsidR="00557E1F" w:rsidRPr="00437F08" w:rsidRDefault="00557E1F" w:rsidP="00557E1F">
            <w:pPr>
              <w:spacing w:before="60" w:after="20"/>
              <w:rPr>
                <w:rFonts w:ascii="Verdana" w:hAnsi="Verdana"/>
                <w:color w:val="FF0000"/>
                <w:spacing w:val="-4"/>
                <w:sz w:val="18"/>
                <w:szCs w:val="18"/>
              </w:rPr>
            </w:pPr>
          </w:p>
        </w:tc>
      </w:tr>
      <w:tr w:rsidR="00557E1F" w:rsidRPr="00444B16" w14:paraId="0782B8BF" w14:textId="77777777" w:rsidTr="00473750">
        <w:trPr>
          <w:jc w:val="center"/>
        </w:trPr>
        <w:tc>
          <w:tcPr>
            <w:tcW w:w="686" w:type="dxa"/>
            <w:tcBorders>
              <w:top w:val="nil"/>
              <w:bottom w:val="nil"/>
            </w:tcBorders>
            <w:shd w:val="clear" w:color="auto" w:fill="auto"/>
          </w:tcPr>
          <w:p w14:paraId="4DFC6B17"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67A52D11"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22F1D79F" w14:textId="77777777"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В доклада публикуван на сайта на порталът за обществено обсъждане на заместник министъра на земеделието и храните се сочат следните причини за въвеждане на промените:</w:t>
            </w:r>
          </w:p>
          <w:p w14:paraId="46BECB9A" w14:textId="32E9C036"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„Необходимост от подобряване на състоянието на горите, чрез създаване на условия за въвеждането и използването на механизирана горска техника (харвестъри и форвардери), с което ще се запази възможността за стопанисване на българските гори и ползване на дървесен ресурс, необходим както за икономиката на страната така и за поддържане на жизненото, функционално, структурно и здравословно състояние на горите."</w:t>
            </w:r>
          </w:p>
        </w:tc>
        <w:tc>
          <w:tcPr>
            <w:tcW w:w="1560" w:type="dxa"/>
            <w:tcBorders>
              <w:top w:val="nil"/>
              <w:bottom w:val="nil"/>
            </w:tcBorders>
            <w:shd w:val="clear" w:color="auto" w:fill="auto"/>
          </w:tcPr>
          <w:p w14:paraId="2095B867" w14:textId="77777777" w:rsidR="00557E1F" w:rsidRPr="00444B16" w:rsidRDefault="00557E1F" w:rsidP="00557E1F">
            <w:pPr>
              <w:spacing w:before="60" w:after="20"/>
              <w:rPr>
                <w:rFonts w:ascii="Verdana" w:hAnsi="Verdana"/>
                <w:color w:val="FF0000"/>
                <w:spacing w:val="-4"/>
                <w:sz w:val="18"/>
                <w:szCs w:val="18"/>
              </w:rPr>
            </w:pPr>
          </w:p>
        </w:tc>
        <w:tc>
          <w:tcPr>
            <w:tcW w:w="5157" w:type="dxa"/>
            <w:tcBorders>
              <w:top w:val="nil"/>
              <w:bottom w:val="nil"/>
            </w:tcBorders>
            <w:shd w:val="clear" w:color="auto" w:fill="auto"/>
          </w:tcPr>
          <w:p w14:paraId="2ACFF8A6" w14:textId="77777777" w:rsidR="00557E1F" w:rsidRPr="00444B16" w:rsidRDefault="00557E1F" w:rsidP="00557E1F">
            <w:pPr>
              <w:spacing w:before="60" w:after="20"/>
              <w:rPr>
                <w:rFonts w:ascii="Verdana" w:hAnsi="Verdana"/>
                <w:spacing w:val="-4"/>
                <w:sz w:val="18"/>
                <w:szCs w:val="18"/>
              </w:rPr>
            </w:pPr>
          </w:p>
        </w:tc>
      </w:tr>
      <w:tr w:rsidR="00557E1F" w:rsidRPr="00444B16" w14:paraId="5F162992" w14:textId="77777777" w:rsidTr="00473750">
        <w:trPr>
          <w:jc w:val="center"/>
        </w:trPr>
        <w:tc>
          <w:tcPr>
            <w:tcW w:w="686" w:type="dxa"/>
            <w:tcBorders>
              <w:top w:val="nil"/>
              <w:bottom w:val="nil"/>
            </w:tcBorders>
            <w:shd w:val="clear" w:color="auto" w:fill="auto"/>
          </w:tcPr>
          <w:p w14:paraId="3CF632F5"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4C0DA3FD"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6F169370" w14:textId="77777777"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Без да оспорваме необходимостта от създаване на условия за въвеждане на механизирана горска техника, настояваме това въвеждане да се извърши при условия щадящи гората, с минимални екологични щети и с детайлна уредба, която да отчита всички възможни хипотези. А това може да се осъществи единствено с извършването на широкообхватна експертна оценка на въздействието, която да отчете оптималното съотношение между дърводобива и защитата на горските екосистеми. За придвижването на специализираната горска техника е необходимо да се изгради инфраструктура, с добре обмислено и внимателно определени параметри, които отговарят на спецификата на българския ландшафт. В наредбата се предвижда и създаване на нов клас пътища-такива за специализирана техника , като определя разстоянията между тези пътища без в мотивите да са посочени какви критерии са ползвани при определянето на параметрите. Така например съгласно § 4 от проекта се създава чл. 25а:</w:t>
            </w:r>
          </w:p>
          <w:p w14:paraId="50232181" w14:textId="77777777"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.,Чл. 25а (1) Разстоянието между временните пътища за специализираната горска техника се определя с технологичния план, одобрен по реда на наредбата по чл. 101. ал. З от ЗГ, според вида на сечта, съобразно с височината на дървостоя и наклона на терена, но не по-малко от 20 м при ширина на просеката до 4 м., не по-малко от 25 м. при ширина на просеката до 5 м. и не по-малко от 30 м. при ширина на просеката до 6 м".</w:t>
            </w:r>
          </w:p>
          <w:p w14:paraId="42590996" w14:textId="47F44FFB"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Предложението ще даде възможност за изграждане на просеки за временни горски пътища от сегашните 40 метра разстояние между тях, на 20 метра, 25 метра или 30 метра. Не намираме основание за намаляване на отстоянията, доколкото и сега действащите размери са на абсолютния минимум. Добрите практики приемат по-големи разстоянието между пътищата за горска техника с цел да се запази екосистемата и за предотвратяване на ерозия на почвата. По-големите разстояния са по-подходящи за българския релеф, доколкото по-голяма част от горите в България са разположени на хълмисто-планински релеф и такава малки разстояния между извозните пътища ще доведе до свлачища н унищожаване на местообитания. За нашия релеф подходящи са просеките разположени перпендикулярно на склона, когато е възможно, а при много стръмни терени се предвиждат и дренажни системи. Ограничава се опасността техниката да преминава извън просеките и съществуващите пътища, използва се техника с ниско налягане върху почвата, за да се избегне уплътняване, а след приключване на сечта се предприемат стриктни действия по възстановяването й - запълване на дълбоките коловози и насърчаване на растителността.</w:t>
            </w:r>
          </w:p>
        </w:tc>
        <w:tc>
          <w:tcPr>
            <w:tcW w:w="1560" w:type="dxa"/>
            <w:tcBorders>
              <w:top w:val="nil"/>
              <w:bottom w:val="nil"/>
            </w:tcBorders>
            <w:shd w:val="clear" w:color="auto" w:fill="auto"/>
          </w:tcPr>
          <w:p w14:paraId="6CD18FD0" w14:textId="3A1F5AA6" w:rsidR="00557E1F" w:rsidRPr="00444B16" w:rsidRDefault="00557E1F" w:rsidP="00557E1F">
            <w:pPr>
              <w:spacing w:before="60" w:after="20"/>
              <w:rPr>
                <w:rFonts w:ascii="Verdana" w:hAnsi="Verdana"/>
                <w:color w:val="FF0000"/>
                <w:spacing w:val="-4"/>
                <w:sz w:val="18"/>
                <w:szCs w:val="18"/>
              </w:rPr>
            </w:pPr>
            <w:r w:rsidRPr="004F5940">
              <w:rPr>
                <w:rFonts w:ascii="Verdana" w:hAnsi="Verdana"/>
                <w:spacing w:val="-4"/>
                <w:sz w:val="18"/>
                <w:szCs w:val="18"/>
              </w:rPr>
              <w:t>Не се приема</w:t>
            </w:r>
          </w:p>
        </w:tc>
        <w:tc>
          <w:tcPr>
            <w:tcW w:w="5157" w:type="dxa"/>
            <w:tcBorders>
              <w:top w:val="nil"/>
              <w:bottom w:val="nil"/>
            </w:tcBorders>
            <w:shd w:val="clear" w:color="auto" w:fill="auto"/>
          </w:tcPr>
          <w:p w14:paraId="5B0A1187" w14:textId="77777777" w:rsidR="00557E1F" w:rsidRPr="00FB542C" w:rsidRDefault="00557E1F" w:rsidP="00557E1F">
            <w:pPr>
              <w:spacing w:before="60" w:after="20"/>
              <w:jc w:val="both"/>
              <w:rPr>
                <w:rFonts w:ascii="Verdana" w:hAnsi="Verdana"/>
                <w:spacing w:val="-4"/>
                <w:sz w:val="18"/>
                <w:szCs w:val="18"/>
              </w:rPr>
            </w:pPr>
            <w:r w:rsidRPr="00FB542C">
              <w:rPr>
                <w:rFonts w:ascii="Verdana" w:hAnsi="Verdana"/>
                <w:spacing w:val="-4"/>
                <w:sz w:val="18"/>
                <w:szCs w:val="18"/>
              </w:rPr>
              <w:t>Намалява се ширината на просеката за специализирана горска техника от 8 м. на 4-6 м.</w:t>
            </w:r>
          </w:p>
          <w:p w14:paraId="4B063EEB" w14:textId="77777777" w:rsidR="00557E1F" w:rsidRDefault="00557E1F" w:rsidP="00557E1F">
            <w:pPr>
              <w:spacing w:before="60" w:after="20"/>
              <w:jc w:val="both"/>
              <w:rPr>
                <w:rFonts w:ascii="Verdana" w:hAnsi="Verdana"/>
                <w:color w:val="FF0000"/>
                <w:spacing w:val="-4"/>
                <w:sz w:val="18"/>
                <w:szCs w:val="18"/>
              </w:rPr>
            </w:pPr>
            <w:r w:rsidRPr="00FB542C">
              <w:rPr>
                <w:rFonts w:ascii="Verdana" w:hAnsi="Verdana"/>
                <w:spacing w:val="-4"/>
                <w:sz w:val="18"/>
                <w:szCs w:val="18"/>
              </w:rPr>
              <w:t>Изградената горска пътна мрежа в горските територии на Република България съгласно наличната информация от Горскостопанските планове е 6-7 л. м. /ха. За сравнение, средната стойност за западноевропейските държави е 25 л. м. /ха. Конкретно в Австрия (по данни на проф. Глушков от ИГ-БАН) гъстотата на горската пътна мрежа е 50 л. м./ха (за държавните гори), а за частните е дори 70 л. м./ха.</w:t>
            </w:r>
            <w:r>
              <w:rPr>
                <w:rFonts w:ascii="Verdana" w:hAnsi="Verdana"/>
                <w:spacing w:val="-4"/>
                <w:sz w:val="18"/>
                <w:szCs w:val="18"/>
              </w:rPr>
              <w:t xml:space="preserve"> </w:t>
            </w:r>
            <w:r w:rsidRPr="00FB542C">
              <w:rPr>
                <w:rFonts w:ascii="Verdana" w:hAnsi="Verdana"/>
                <w:spacing w:val="-4"/>
                <w:sz w:val="18"/>
                <w:szCs w:val="18"/>
              </w:rPr>
              <w:t>Това е 10 – пъти разлика в гъстотата на горската пътна мрежа между България и Германия</w:t>
            </w:r>
            <w:r w:rsidRPr="00D92863">
              <w:rPr>
                <w:rFonts w:ascii="Verdana" w:hAnsi="Verdana"/>
                <w:color w:val="FF0000"/>
                <w:spacing w:val="-4"/>
                <w:sz w:val="18"/>
                <w:szCs w:val="18"/>
              </w:rPr>
              <w:t>.</w:t>
            </w:r>
          </w:p>
          <w:p w14:paraId="4B0BA480" w14:textId="77777777" w:rsidR="00557E1F" w:rsidRPr="00443BDD" w:rsidRDefault="00557E1F" w:rsidP="00557E1F">
            <w:pPr>
              <w:spacing w:before="60" w:after="20"/>
              <w:rPr>
                <w:rFonts w:ascii="Verdana" w:hAnsi="Verdana"/>
                <w:sz w:val="18"/>
                <w:szCs w:val="18"/>
              </w:rPr>
            </w:pPr>
            <w:r w:rsidRPr="00443BDD">
              <w:rPr>
                <w:rFonts w:ascii="Verdana" w:hAnsi="Verdana"/>
                <w:sz w:val="18"/>
                <w:szCs w:val="18"/>
              </w:rPr>
              <w:t>Опитът в Чехия, Полша например, показва, че още на етап възобновяване/залесяване се позволява оставането на незалесени ивици-просеки /с ширина до 5 м и разстояние между тях 20 м./ с цел улесняване на процесите по отглеждане и грижа за съответните насаждения. В България при създаването и възобновяването на насажденията през годините в масовите случаи, не са планирани и създавани подобни просеки, а те се извършват в процеса на изпълнение на лесовъдските мероприятия.</w:t>
            </w:r>
          </w:p>
          <w:p w14:paraId="18B28FAE" w14:textId="77777777" w:rsidR="00557E1F" w:rsidRPr="00443BDD" w:rsidRDefault="00557E1F" w:rsidP="00557E1F">
            <w:pPr>
              <w:spacing w:before="60" w:after="20"/>
              <w:rPr>
                <w:rFonts w:ascii="Verdana" w:hAnsi="Verdana"/>
                <w:sz w:val="18"/>
                <w:szCs w:val="18"/>
              </w:rPr>
            </w:pPr>
            <w:r w:rsidRPr="00443BDD">
              <w:rPr>
                <w:rFonts w:ascii="Verdana" w:hAnsi="Verdana"/>
                <w:sz w:val="18"/>
                <w:szCs w:val="18"/>
              </w:rPr>
              <w:t>Съгласно електронната информационна система на ИАГ, извършваните лесовъдски мероприятия през последните години (като процент от общата горска територия, която към момента е с площ от 4,2 млн. ха), са както следва: Всички сечи 4%, Голи сечи 0,1%, Технически сечи 0,04%, Просеки за пътища 0,006%.</w:t>
            </w:r>
          </w:p>
          <w:p w14:paraId="0F8060BB" w14:textId="153EBD23" w:rsidR="00557E1F" w:rsidRDefault="00557E1F" w:rsidP="00557E1F">
            <w:pPr>
              <w:spacing w:before="60" w:after="20"/>
              <w:jc w:val="both"/>
              <w:rPr>
                <w:rFonts w:ascii="Verdana" w:hAnsi="Verdana"/>
                <w:color w:val="FF0000"/>
                <w:spacing w:val="-4"/>
                <w:sz w:val="18"/>
                <w:szCs w:val="18"/>
              </w:rPr>
            </w:pPr>
            <w:r w:rsidRPr="00443BDD">
              <w:rPr>
                <w:rFonts w:ascii="Verdana" w:hAnsi="Verdana"/>
                <w:sz w:val="18"/>
                <w:szCs w:val="18"/>
              </w:rPr>
              <w:t>Българските гори са стопанисвани през годините и в тях има действаща и изградена мрежа от просеки за пътища и въжени линии, така, че не следва да се очаква навсякъде да се изградят нови просеки за преминаване на специализирана горска техника.</w:t>
            </w:r>
          </w:p>
          <w:p w14:paraId="49A8A0CD" w14:textId="77777777" w:rsidR="00557E1F" w:rsidRPr="00832210" w:rsidRDefault="00557E1F" w:rsidP="00557E1F">
            <w:pPr>
              <w:spacing w:before="60" w:after="20"/>
              <w:jc w:val="both"/>
              <w:rPr>
                <w:rFonts w:ascii="Verdana" w:hAnsi="Verdana"/>
                <w:spacing w:val="-4"/>
                <w:sz w:val="18"/>
                <w:szCs w:val="18"/>
              </w:rPr>
            </w:pPr>
            <w:r w:rsidRPr="00832210">
              <w:rPr>
                <w:rFonts w:ascii="Verdana" w:hAnsi="Verdana"/>
                <w:spacing w:val="-4"/>
                <w:sz w:val="18"/>
                <w:szCs w:val="18"/>
              </w:rPr>
              <w:t>С предложението в Наредбата за строителство, без промяна на предназначението е наложена ограничителна разпоредба, според която:</w:t>
            </w:r>
          </w:p>
          <w:p w14:paraId="652DB3BC" w14:textId="77777777" w:rsidR="00557E1F" w:rsidRPr="00832210" w:rsidRDefault="00557E1F" w:rsidP="00557E1F">
            <w:pPr>
              <w:spacing w:before="60" w:after="20"/>
              <w:jc w:val="both"/>
              <w:rPr>
                <w:rFonts w:ascii="Verdana" w:hAnsi="Verdana"/>
                <w:spacing w:val="-4"/>
                <w:sz w:val="18"/>
                <w:szCs w:val="18"/>
              </w:rPr>
            </w:pPr>
            <w:r w:rsidRPr="00832210">
              <w:rPr>
                <w:rFonts w:ascii="Verdana" w:hAnsi="Verdana"/>
                <w:spacing w:val="-4"/>
                <w:sz w:val="18"/>
                <w:szCs w:val="18"/>
              </w:rPr>
              <w:t>„Не се допуска изграждането на временни пътища за специализираната горска техника в насаждения или имоти с наклон над 30 градуса, както и при IV или V степен на ерозия“, „Дървените материали се извозват по временните пътища за специализираната горска техника натоварени изцяло на транспортното средство“.</w:t>
            </w:r>
          </w:p>
          <w:p w14:paraId="25551647" w14:textId="77777777" w:rsidR="00557E1F" w:rsidRPr="00832210" w:rsidRDefault="00557E1F" w:rsidP="00557E1F">
            <w:pPr>
              <w:spacing w:before="60" w:after="20"/>
              <w:jc w:val="both"/>
              <w:rPr>
                <w:rFonts w:ascii="Verdana" w:hAnsi="Verdana"/>
                <w:spacing w:val="-4"/>
                <w:sz w:val="18"/>
                <w:szCs w:val="18"/>
              </w:rPr>
            </w:pPr>
            <w:r w:rsidRPr="00832210">
              <w:rPr>
                <w:rFonts w:ascii="Verdana" w:hAnsi="Verdana"/>
                <w:spacing w:val="-4"/>
                <w:sz w:val="18"/>
                <w:szCs w:val="18"/>
              </w:rPr>
              <w:t>Използваните съвременни машини са с колесна формула  4 х 4, осъществена от четири еднакви по размер, самозадвижващи се колела с гуми с ниско налягане, които намаляват значително размера на повредите върху почвата, подраста и оставащия дървостой. Благодарение на тази конструкция тракторът копира напълно микрорелефа на терена.</w:t>
            </w:r>
          </w:p>
          <w:p w14:paraId="3E8713FA" w14:textId="4C44799C" w:rsidR="00557E1F" w:rsidRPr="00444B16" w:rsidRDefault="00557E1F" w:rsidP="00557E1F">
            <w:pPr>
              <w:spacing w:before="60" w:after="20"/>
              <w:jc w:val="both"/>
              <w:rPr>
                <w:rFonts w:ascii="Verdana" w:hAnsi="Verdana"/>
                <w:spacing w:val="-4"/>
                <w:sz w:val="18"/>
                <w:szCs w:val="18"/>
              </w:rPr>
            </w:pPr>
            <w:r w:rsidRPr="00832210">
              <w:rPr>
                <w:rFonts w:ascii="Verdana" w:hAnsi="Verdana"/>
                <w:spacing w:val="-4"/>
                <w:sz w:val="18"/>
                <w:szCs w:val="18"/>
              </w:rPr>
              <w:t>Тези разпоредби целят именно ограничаване на деградация на екосистемите и редуциране на риска от почвена ерозия.</w:t>
            </w:r>
          </w:p>
        </w:tc>
      </w:tr>
      <w:tr w:rsidR="00557E1F" w:rsidRPr="00444B16" w14:paraId="3913FAFD" w14:textId="77777777" w:rsidTr="00473750">
        <w:trPr>
          <w:jc w:val="center"/>
        </w:trPr>
        <w:tc>
          <w:tcPr>
            <w:tcW w:w="686" w:type="dxa"/>
            <w:tcBorders>
              <w:top w:val="nil"/>
              <w:bottom w:val="nil"/>
            </w:tcBorders>
            <w:shd w:val="clear" w:color="auto" w:fill="auto"/>
          </w:tcPr>
          <w:p w14:paraId="7045B861"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3DBF421F"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6D5873DA" w14:textId="1EC6F71A"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На следващо място не са определени видовете просеки и не се прави разделение в параметрите в зависимост от функциите, за които се създават. Това също не е оценено и предвидено в наредбата. Горската просека е специално създаден или естествено формиран коридор в горската среда, който се използва за различни цели. свързани с горското стопанство, строителство, опазване на горите и осигуряване на достъп до определени райони. Параметрите на просеките и отстоянията между тях зависи от предназначението им и определените им функции - те могат да бъдат противопожарни, електропроводни, трансортнни. технически и др. Така например, когато просеката е портивопожарна широчината е по-малка, когато е за електропроводи и комуникации просеките могат да бъдат значително по-широки, за да се предотвратят аварии от паднали дървета или клони. Параметрите на транспортните просеки, които се предвиждат за преминаване на горски машини (харвестъри, форвардери, камиони), зависи от обхвата на манипулаторния кран на форвардера или харвестъра. Оптималното разстояние между две горски просеки зависи от няколко фактора, включително предназначението на просеките, типа на горската растителност, терена, и климатичните условия. На стръмни терени или в труднодостъпни зони разстоянието може да бъде намалено. Накратко оптималното разстояние между две горски просеки е резултат от компромис между нуждата от достъпност, ефективност на работа и запазване на горската екосистема.</w:t>
            </w:r>
          </w:p>
        </w:tc>
        <w:tc>
          <w:tcPr>
            <w:tcW w:w="1560" w:type="dxa"/>
            <w:tcBorders>
              <w:top w:val="nil"/>
              <w:bottom w:val="nil"/>
            </w:tcBorders>
            <w:shd w:val="clear" w:color="auto" w:fill="auto"/>
          </w:tcPr>
          <w:p w14:paraId="7561752B" w14:textId="77777777" w:rsidR="00557E1F" w:rsidRPr="00444B16" w:rsidRDefault="00557E1F" w:rsidP="00557E1F">
            <w:pPr>
              <w:spacing w:before="60" w:after="20"/>
              <w:rPr>
                <w:rFonts w:ascii="Verdana" w:hAnsi="Verdana"/>
                <w:color w:val="FF0000"/>
                <w:spacing w:val="-4"/>
                <w:sz w:val="18"/>
                <w:szCs w:val="18"/>
              </w:rPr>
            </w:pPr>
          </w:p>
        </w:tc>
        <w:tc>
          <w:tcPr>
            <w:tcW w:w="5157" w:type="dxa"/>
            <w:tcBorders>
              <w:top w:val="nil"/>
              <w:bottom w:val="nil"/>
            </w:tcBorders>
            <w:shd w:val="clear" w:color="auto" w:fill="auto"/>
          </w:tcPr>
          <w:p w14:paraId="36D8DFF1" w14:textId="77777777" w:rsidR="00557E1F" w:rsidRPr="00444B16" w:rsidRDefault="00557E1F" w:rsidP="00557E1F">
            <w:pPr>
              <w:spacing w:before="60" w:after="20"/>
              <w:rPr>
                <w:rFonts w:ascii="Verdana" w:hAnsi="Verdana"/>
                <w:spacing w:val="-4"/>
                <w:sz w:val="18"/>
                <w:szCs w:val="18"/>
              </w:rPr>
            </w:pPr>
          </w:p>
        </w:tc>
      </w:tr>
      <w:tr w:rsidR="00557E1F" w:rsidRPr="00444B16" w14:paraId="7C8D679F" w14:textId="77777777" w:rsidTr="00473750">
        <w:trPr>
          <w:jc w:val="center"/>
        </w:trPr>
        <w:tc>
          <w:tcPr>
            <w:tcW w:w="686" w:type="dxa"/>
            <w:tcBorders>
              <w:top w:val="nil"/>
              <w:bottom w:val="nil"/>
            </w:tcBorders>
            <w:shd w:val="clear" w:color="auto" w:fill="auto"/>
          </w:tcPr>
          <w:p w14:paraId="16E0304F"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31A9FE13"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6184DB4B" w14:textId="53183E55"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Проектът на наредбата дори не разделя просеките, в зависимост от тяхното предназначение и по този начин не отчита релефът, водните ресурси и наличието на ценни растителни и животински видове като важни фактори при определяне на параметрите им. Не е уреден редът по тяхната поддръжка - уплътняване на ерозирали участ</w:t>
            </w:r>
            <w:r>
              <w:rPr>
                <w:rFonts w:ascii="Verdana" w:hAnsi="Verdana"/>
                <w:spacing w:val="-4"/>
                <w:sz w:val="18"/>
                <w:szCs w:val="18"/>
              </w:rPr>
              <w:t>ъ</w:t>
            </w:r>
            <w:r w:rsidRPr="00444B16">
              <w:rPr>
                <w:rFonts w:ascii="Verdana" w:hAnsi="Verdana"/>
                <w:spacing w:val="-4"/>
                <w:sz w:val="18"/>
                <w:szCs w:val="18"/>
              </w:rPr>
              <w:t>ци, залесяване след изпълнение на предназначението си и други способи, които да гарантират минимално въздействие върху околната среда. Съответно не са предвидени и санкции, при нарушения на новите разпоредби. И понеже горските просеки са ключов елемент от устойчивото управление на горите и играят важна роля както за икономическите, така и за екологичните цели, трябва да бъдат внимателно планирани и поддържани, за да минимизират увреждането на околната среда и нарушаването на горската екосистема.</w:t>
            </w:r>
          </w:p>
        </w:tc>
        <w:tc>
          <w:tcPr>
            <w:tcW w:w="1560" w:type="dxa"/>
            <w:tcBorders>
              <w:top w:val="nil"/>
              <w:bottom w:val="nil"/>
            </w:tcBorders>
            <w:shd w:val="clear" w:color="auto" w:fill="auto"/>
          </w:tcPr>
          <w:p w14:paraId="40DDB585" w14:textId="5DD05F4B" w:rsidR="00557E1F" w:rsidRPr="00444B16" w:rsidRDefault="00557E1F" w:rsidP="00557E1F">
            <w:pPr>
              <w:spacing w:before="60" w:after="20"/>
              <w:rPr>
                <w:rFonts w:ascii="Verdana" w:hAnsi="Verdana"/>
                <w:color w:val="FF0000"/>
                <w:spacing w:val="-4"/>
                <w:sz w:val="18"/>
                <w:szCs w:val="18"/>
              </w:rPr>
            </w:pPr>
            <w:r w:rsidRPr="00C80FE7">
              <w:rPr>
                <w:rFonts w:ascii="Verdana" w:hAnsi="Verdana"/>
                <w:spacing w:val="-4"/>
                <w:sz w:val="18"/>
                <w:szCs w:val="18"/>
              </w:rPr>
              <w:t>Не се приема</w:t>
            </w:r>
          </w:p>
        </w:tc>
        <w:tc>
          <w:tcPr>
            <w:tcW w:w="5157" w:type="dxa"/>
            <w:tcBorders>
              <w:top w:val="nil"/>
              <w:bottom w:val="nil"/>
            </w:tcBorders>
            <w:shd w:val="clear" w:color="auto" w:fill="auto"/>
          </w:tcPr>
          <w:p w14:paraId="16580D63" w14:textId="77777777" w:rsidR="00557E1F" w:rsidRDefault="00557E1F" w:rsidP="00557E1F">
            <w:pPr>
              <w:spacing w:before="60" w:after="20"/>
              <w:rPr>
                <w:rFonts w:ascii="Verdana" w:hAnsi="Verdana"/>
                <w:spacing w:val="-4"/>
                <w:sz w:val="18"/>
                <w:szCs w:val="18"/>
              </w:rPr>
            </w:pPr>
            <w:r w:rsidRPr="00C80FE7">
              <w:rPr>
                <w:rFonts w:ascii="Verdana" w:hAnsi="Verdana"/>
                <w:spacing w:val="-4"/>
                <w:sz w:val="18"/>
                <w:szCs w:val="18"/>
              </w:rPr>
              <w:t>Няма конкретни предложения</w:t>
            </w:r>
            <w:r>
              <w:rPr>
                <w:rFonts w:ascii="Verdana" w:hAnsi="Verdana"/>
                <w:spacing w:val="-4"/>
                <w:sz w:val="18"/>
                <w:szCs w:val="18"/>
              </w:rPr>
              <w:t>-</w:t>
            </w:r>
          </w:p>
          <w:p w14:paraId="14899107" w14:textId="4CCAACE8" w:rsidR="00557E1F" w:rsidRPr="00444B16" w:rsidRDefault="00557E1F" w:rsidP="00557E1F">
            <w:pPr>
              <w:spacing w:before="60" w:after="20"/>
              <w:rPr>
                <w:rFonts w:ascii="Verdana" w:hAnsi="Verdana"/>
                <w:spacing w:val="-4"/>
                <w:sz w:val="18"/>
                <w:szCs w:val="18"/>
              </w:rPr>
            </w:pPr>
          </w:p>
        </w:tc>
      </w:tr>
      <w:tr w:rsidR="00557E1F" w:rsidRPr="00444B16" w14:paraId="29CB1501" w14:textId="77777777" w:rsidTr="00473750">
        <w:trPr>
          <w:jc w:val="center"/>
        </w:trPr>
        <w:tc>
          <w:tcPr>
            <w:tcW w:w="686" w:type="dxa"/>
            <w:tcBorders>
              <w:top w:val="nil"/>
              <w:bottom w:val="nil"/>
            </w:tcBorders>
            <w:shd w:val="clear" w:color="auto" w:fill="auto"/>
          </w:tcPr>
          <w:p w14:paraId="57CD33CC"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76490ED2"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6BCA75D6" w14:textId="5718614D"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На следващо място в мотивите към изменението на наредбата е записано, че понеже проектът не съдържа директно трапснониращи разпоредби от правото на ЕС, то „не е приложена таблица на съответствието с правото на Европейския съюз." Не можем да се съгласим с така приетото разбиране. Въпреки че няма конкретна европейска директива или регламент, който директно да се транспонира, редица европейски нормативни актове влияят върху материята, която урежда наредбата чрез изисквания за устойчиво горско стопанство, защита на биоразнообразието и противодействие на климатичните промени. Конкретното планиране и управление на горите трябва да бъде в съответствие с изискванията на ЕС за опазване на околната среда и устойчиво развитие. Европейската нормативна рамка и националните лесовъдски политики предоставят препоръки и добри практики за управлението на горите, включително големината на просеките и подходящи сечи със специализирана техника, които следва да бъдат спазени при приемане а наредбата.</w:t>
            </w:r>
          </w:p>
        </w:tc>
        <w:tc>
          <w:tcPr>
            <w:tcW w:w="1560" w:type="dxa"/>
            <w:tcBorders>
              <w:top w:val="nil"/>
              <w:bottom w:val="nil"/>
            </w:tcBorders>
            <w:shd w:val="clear" w:color="auto" w:fill="auto"/>
          </w:tcPr>
          <w:p w14:paraId="51179425" w14:textId="3B56AD39" w:rsidR="00557E1F" w:rsidRPr="008B392B" w:rsidRDefault="00557E1F" w:rsidP="00557E1F">
            <w:pPr>
              <w:spacing w:before="60" w:after="20"/>
              <w:rPr>
                <w:rFonts w:ascii="Verdana" w:hAnsi="Verdana"/>
                <w:color w:val="FF0000"/>
                <w:spacing w:val="-4"/>
                <w:sz w:val="18"/>
                <w:szCs w:val="18"/>
              </w:rPr>
            </w:pPr>
            <w:r w:rsidRPr="004F5940">
              <w:rPr>
                <w:rFonts w:ascii="Verdana" w:hAnsi="Verdana"/>
                <w:spacing w:val="-4"/>
                <w:sz w:val="18"/>
                <w:szCs w:val="18"/>
              </w:rPr>
              <w:t>Не се приема</w:t>
            </w:r>
          </w:p>
        </w:tc>
        <w:tc>
          <w:tcPr>
            <w:tcW w:w="5157" w:type="dxa"/>
            <w:tcBorders>
              <w:top w:val="nil"/>
              <w:bottom w:val="nil"/>
            </w:tcBorders>
            <w:shd w:val="clear" w:color="auto" w:fill="auto"/>
          </w:tcPr>
          <w:p w14:paraId="46389634" w14:textId="6E448E88" w:rsidR="00557E1F" w:rsidRPr="00C80FE7" w:rsidRDefault="00557E1F" w:rsidP="00557E1F">
            <w:pPr>
              <w:spacing w:before="60" w:after="20"/>
              <w:rPr>
                <w:rFonts w:ascii="Verdana" w:hAnsi="Verdana"/>
                <w:spacing w:val="-4"/>
                <w:sz w:val="18"/>
                <w:szCs w:val="18"/>
              </w:rPr>
            </w:pPr>
            <w:r w:rsidRPr="00C80FE7">
              <w:rPr>
                <w:rFonts w:ascii="Verdana" w:hAnsi="Verdana"/>
                <w:spacing w:val="-4"/>
                <w:sz w:val="18"/>
                <w:szCs w:val="18"/>
              </w:rPr>
              <w:t>Не се посочени конкретни нормативни актове на ЕС, които не са спазени</w:t>
            </w:r>
            <w:r>
              <w:rPr>
                <w:rFonts w:ascii="Verdana" w:hAnsi="Verdana"/>
                <w:spacing w:val="-4"/>
                <w:sz w:val="18"/>
                <w:szCs w:val="18"/>
              </w:rPr>
              <w:t xml:space="preserve"> и по които да се вземе отношение.</w:t>
            </w:r>
          </w:p>
          <w:p w14:paraId="109B1D98" w14:textId="3939C3D1" w:rsidR="00557E1F" w:rsidRPr="008B392B" w:rsidRDefault="00557E1F" w:rsidP="00557E1F">
            <w:pPr>
              <w:spacing w:before="60" w:after="20"/>
              <w:rPr>
                <w:rFonts w:ascii="Verdana" w:hAnsi="Verdana"/>
                <w:color w:val="FF0000"/>
                <w:spacing w:val="-4"/>
                <w:sz w:val="18"/>
                <w:szCs w:val="18"/>
              </w:rPr>
            </w:pPr>
            <w:r w:rsidRPr="004F5940">
              <w:rPr>
                <w:rFonts w:ascii="Verdana" w:hAnsi="Verdana"/>
                <w:spacing w:val="-4"/>
                <w:sz w:val="18"/>
                <w:szCs w:val="18"/>
              </w:rPr>
              <w:t xml:space="preserve">При изготвяне на проекта на </w:t>
            </w:r>
            <w:r>
              <w:rPr>
                <w:rFonts w:ascii="Verdana" w:hAnsi="Verdana"/>
                <w:spacing w:val="-4"/>
                <w:sz w:val="18"/>
                <w:szCs w:val="18"/>
              </w:rPr>
              <w:t>наредба за спазени изискванията на приложимото национално и европейско законодателство.</w:t>
            </w:r>
          </w:p>
        </w:tc>
      </w:tr>
      <w:tr w:rsidR="00557E1F" w:rsidRPr="00444B16" w14:paraId="06DA6850" w14:textId="77777777" w:rsidTr="00473750">
        <w:trPr>
          <w:jc w:val="center"/>
        </w:trPr>
        <w:tc>
          <w:tcPr>
            <w:tcW w:w="686" w:type="dxa"/>
            <w:tcBorders>
              <w:top w:val="nil"/>
              <w:bottom w:val="nil"/>
            </w:tcBorders>
            <w:shd w:val="clear" w:color="auto" w:fill="auto"/>
          </w:tcPr>
          <w:p w14:paraId="6EF19776"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454C6A60"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1F99BCEB" w14:textId="1421D662"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СНЦ „Бинесът за Пловдив" изразява своето несъгласие за приемането на наредбата в този си вид.</w:t>
            </w:r>
          </w:p>
        </w:tc>
        <w:tc>
          <w:tcPr>
            <w:tcW w:w="1560" w:type="dxa"/>
            <w:tcBorders>
              <w:top w:val="nil"/>
              <w:bottom w:val="nil"/>
            </w:tcBorders>
            <w:shd w:val="clear" w:color="auto" w:fill="auto"/>
          </w:tcPr>
          <w:p w14:paraId="67F14741" w14:textId="77777777" w:rsidR="00557E1F" w:rsidRPr="00444B16" w:rsidRDefault="00557E1F" w:rsidP="00557E1F">
            <w:pPr>
              <w:spacing w:before="60" w:after="20"/>
              <w:rPr>
                <w:rFonts w:ascii="Verdana" w:hAnsi="Verdana"/>
                <w:color w:val="FF0000"/>
                <w:spacing w:val="-4"/>
                <w:sz w:val="18"/>
                <w:szCs w:val="18"/>
              </w:rPr>
            </w:pPr>
          </w:p>
        </w:tc>
        <w:tc>
          <w:tcPr>
            <w:tcW w:w="5157" w:type="dxa"/>
            <w:tcBorders>
              <w:top w:val="nil"/>
              <w:bottom w:val="nil"/>
            </w:tcBorders>
            <w:shd w:val="clear" w:color="auto" w:fill="auto"/>
          </w:tcPr>
          <w:p w14:paraId="2E47782F" w14:textId="77777777" w:rsidR="00557E1F" w:rsidRPr="00444B16" w:rsidRDefault="00557E1F" w:rsidP="00557E1F">
            <w:pPr>
              <w:spacing w:before="60" w:after="20"/>
              <w:rPr>
                <w:rFonts w:ascii="Verdana" w:hAnsi="Verdana"/>
                <w:spacing w:val="-4"/>
                <w:sz w:val="18"/>
                <w:szCs w:val="18"/>
              </w:rPr>
            </w:pPr>
          </w:p>
        </w:tc>
      </w:tr>
      <w:tr w:rsidR="00557E1F" w:rsidRPr="00444B16" w14:paraId="25DE9A33" w14:textId="77777777" w:rsidTr="00473750">
        <w:trPr>
          <w:jc w:val="center"/>
        </w:trPr>
        <w:tc>
          <w:tcPr>
            <w:tcW w:w="686" w:type="dxa"/>
            <w:tcBorders>
              <w:top w:val="single" w:sz="18" w:space="0" w:color="2E74B5"/>
              <w:bottom w:val="single" w:sz="18" w:space="0" w:color="2E74B5"/>
            </w:tcBorders>
            <w:shd w:val="clear" w:color="auto" w:fill="auto"/>
          </w:tcPr>
          <w:p w14:paraId="1708E072" w14:textId="77777777" w:rsidR="00557E1F" w:rsidRPr="00444B16" w:rsidRDefault="00557E1F" w:rsidP="00557E1F">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top w:val="single" w:sz="18" w:space="0" w:color="2E74B5"/>
              <w:bottom w:val="single" w:sz="18" w:space="0" w:color="2E74B5"/>
            </w:tcBorders>
            <w:shd w:val="clear" w:color="auto" w:fill="auto"/>
          </w:tcPr>
          <w:p w14:paraId="539A14EF" w14:textId="191AF761"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Люба Караянева</w:t>
            </w:r>
          </w:p>
          <w:p w14:paraId="4A97358D" w14:textId="4F49724F"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(получено по електронен път на 16.12.2024 г.)</w:t>
            </w:r>
          </w:p>
        </w:tc>
        <w:tc>
          <w:tcPr>
            <w:tcW w:w="5811" w:type="dxa"/>
            <w:tcBorders>
              <w:top w:val="single" w:sz="18" w:space="0" w:color="2E74B5"/>
              <w:bottom w:val="single" w:sz="18" w:space="0" w:color="2E74B5"/>
            </w:tcBorders>
            <w:shd w:val="clear" w:color="auto" w:fill="auto"/>
          </w:tcPr>
          <w:p w14:paraId="39753EDD" w14:textId="77777777"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ПОДКРЕПЯМ</w:t>
            </w:r>
          </w:p>
          <w:p w14:paraId="25EE4EA5" w14:textId="61F97355"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Проект на НИД на Наредба № 5 от 2014 г. за строителството в горски територии без промяна на предназначението им и Проект на Наредба за изменение и допълнение на Наредба № 8 от 2011 г. за сечите в горите.</w:t>
            </w:r>
          </w:p>
        </w:tc>
        <w:tc>
          <w:tcPr>
            <w:tcW w:w="1560" w:type="dxa"/>
            <w:tcBorders>
              <w:top w:val="single" w:sz="18" w:space="0" w:color="2E74B5"/>
              <w:bottom w:val="single" w:sz="18" w:space="0" w:color="2E74B5"/>
            </w:tcBorders>
            <w:shd w:val="clear" w:color="auto" w:fill="auto"/>
          </w:tcPr>
          <w:p w14:paraId="424BE369" w14:textId="59EA19AA" w:rsidR="00557E1F" w:rsidRPr="00444B16" w:rsidRDefault="00557E1F" w:rsidP="00557E1F">
            <w:pPr>
              <w:spacing w:before="60" w:after="20"/>
              <w:rPr>
                <w:rFonts w:ascii="Verdana" w:hAnsi="Verdana"/>
                <w:color w:val="FF0000"/>
                <w:spacing w:val="-4"/>
                <w:sz w:val="18"/>
                <w:szCs w:val="18"/>
              </w:rPr>
            </w:pPr>
            <w:r w:rsidRPr="004F5940">
              <w:rPr>
                <w:rFonts w:ascii="Verdana" w:hAnsi="Verdana"/>
                <w:spacing w:val="-4"/>
                <w:sz w:val="18"/>
                <w:szCs w:val="18"/>
              </w:rPr>
              <w:t>Приема се</w:t>
            </w:r>
          </w:p>
        </w:tc>
        <w:tc>
          <w:tcPr>
            <w:tcW w:w="5157" w:type="dxa"/>
            <w:tcBorders>
              <w:top w:val="single" w:sz="18" w:space="0" w:color="2E74B5"/>
              <w:bottom w:val="single" w:sz="18" w:space="0" w:color="2E74B5"/>
            </w:tcBorders>
            <w:shd w:val="clear" w:color="auto" w:fill="auto"/>
          </w:tcPr>
          <w:p w14:paraId="74601A51" w14:textId="04E787EC" w:rsidR="00557E1F" w:rsidRPr="00444B16" w:rsidRDefault="00557E1F" w:rsidP="00557E1F">
            <w:pPr>
              <w:spacing w:before="60" w:after="20"/>
              <w:rPr>
                <w:rFonts w:ascii="Verdana" w:hAnsi="Verdana"/>
                <w:spacing w:val="-4"/>
                <w:sz w:val="18"/>
                <w:szCs w:val="18"/>
              </w:rPr>
            </w:pPr>
          </w:p>
        </w:tc>
      </w:tr>
      <w:tr w:rsidR="00557E1F" w:rsidRPr="00444B16" w14:paraId="02FFA849" w14:textId="77777777" w:rsidTr="00473750">
        <w:trPr>
          <w:jc w:val="center"/>
        </w:trPr>
        <w:tc>
          <w:tcPr>
            <w:tcW w:w="686" w:type="dxa"/>
            <w:tcBorders>
              <w:top w:val="single" w:sz="18" w:space="0" w:color="2E74B5"/>
              <w:bottom w:val="single" w:sz="18" w:space="0" w:color="2E74B5"/>
            </w:tcBorders>
            <w:shd w:val="clear" w:color="auto" w:fill="auto"/>
          </w:tcPr>
          <w:p w14:paraId="67CE6B45" w14:textId="77777777" w:rsidR="00557E1F" w:rsidRPr="00444B16" w:rsidRDefault="00557E1F" w:rsidP="00557E1F">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top w:val="single" w:sz="18" w:space="0" w:color="2E74B5"/>
              <w:bottom w:val="single" w:sz="18" w:space="0" w:color="2E74B5"/>
            </w:tcBorders>
            <w:shd w:val="clear" w:color="auto" w:fill="auto"/>
          </w:tcPr>
          <w:p w14:paraId="52709CA2" w14:textId="46486CFC"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ТП "ДГС Сливница"</w:t>
            </w:r>
          </w:p>
          <w:p w14:paraId="74F6209D" w14:textId="7C45D8F4"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(получено по електронен път на 16.12.2024 г.)</w:t>
            </w:r>
          </w:p>
        </w:tc>
        <w:tc>
          <w:tcPr>
            <w:tcW w:w="5811" w:type="dxa"/>
            <w:tcBorders>
              <w:top w:val="single" w:sz="18" w:space="0" w:color="2E74B5"/>
              <w:bottom w:val="single" w:sz="18" w:space="0" w:color="2E74B5"/>
            </w:tcBorders>
            <w:shd w:val="clear" w:color="auto" w:fill="auto"/>
          </w:tcPr>
          <w:p w14:paraId="214E0C1E" w14:textId="7E411AAC"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Подкрепямe проекта за изменение и допълнение на Наредба №8 от 2011 за сечите в горите. Считаме за нужно улесняването на машинния добив. Това би довело до оптимизиране на ползването и по-устойчиво стопанисване на горите.</w:t>
            </w:r>
          </w:p>
        </w:tc>
        <w:tc>
          <w:tcPr>
            <w:tcW w:w="1560" w:type="dxa"/>
            <w:tcBorders>
              <w:top w:val="single" w:sz="18" w:space="0" w:color="2E74B5"/>
              <w:bottom w:val="single" w:sz="18" w:space="0" w:color="2E74B5"/>
            </w:tcBorders>
            <w:shd w:val="clear" w:color="auto" w:fill="auto"/>
          </w:tcPr>
          <w:p w14:paraId="4A338FB9" w14:textId="00C12EE4" w:rsidR="00557E1F" w:rsidRPr="00444B16" w:rsidRDefault="00557E1F" w:rsidP="00557E1F">
            <w:pPr>
              <w:spacing w:before="60" w:after="20"/>
              <w:rPr>
                <w:rFonts w:ascii="Verdana" w:hAnsi="Verdana"/>
                <w:color w:val="FF0000"/>
                <w:spacing w:val="-4"/>
                <w:sz w:val="18"/>
                <w:szCs w:val="18"/>
              </w:rPr>
            </w:pPr>
            <w:r w:rsidRPr="004F5940">
              <w:rPr>
                <w:rFonts w:ascii="Verdana" w:hAnsi="Verdana"/>
                <w:spacing w:val="-4"/>
                <w:sz w:val="18"/>
                <w:szCs w:val="18"/>
              </w:rPr>
              <w:t>Приема се</w:t>
            </w:r>
          </w:p>
        </w:tc>
        <w:tc>
          <w:tcPr>
            <w:tcW w:w="5157" w:type="dxa"/>
            <w:tcBorders>
              <w:top w:val="single" w:sz="18" w:space="0" w:color="2E74B5"/>
              <w:bottom w:val="single" w:sz="18" w:space="0" w:color="2E74B5"/>
            </w:tcBorders>
            <w:shd w:val="clear" w:color="auto" w:fill="auto"/>
          </w:tcPr>
          <w:p w14:paraId="371D8838" w14:textId="0E309DD3" w:rsidR="00557E1F" w:rsidRPr="00444B16" w:rsidRDefault="00557E1F" w:rsidP="00557E1F">
            <w:pPr>
              <w:spacing w:before="60" w:after="20"/>
              <w:rPr>
                <w:rFonts w:ascii="Verdana" w:hAnsi="Verdana"/>
                <w:spacing w:val="-4"/>
                <w:sz w:val="18"/>
                <w:szCs w:val="18"/>
              </w:rPr>
            </w:pPr>
          </w:p>
        </w:tc>
      </w:tr>
      <w:tr w:rsidR="00557E1F" w:rsidRPr="00444B16" w14:paraId="6304A57C" w14:textId="77777777" w:rsidTr="00473750">
        <w:trPr>
          <w:jc w:val="center"/>
        </w:trPr>
        <w:tc>
          <w:tcPr>
            <w:tcW w:w="686" w:type="dxa"/>
            <w:tcBorders>
              <w:top w:val="single" w:sz="18" w:space="0" w:color="2E74B5"/>
              <w:bottom w:val="nil"/>
            </w:tcBorders>
            <w:shd w:val="clear" w:color="auto" w:fill="auto"/>
          </w:tcPr>
          <w:p w14:paraId="24E7A720" w14:textId="77777777" w:rsidR="00557E1F" w:rsidRPr="00444B16" w:rsidRDefault="00557E1F" w:rsidP="00557E1F">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top w:val="single" w:sz="18" w:space="0" w:color="2E74B5"/>
              <w:bottom w:val="nil"/>
            </w:tcBorders>
            <w:shd w:val="clear" w:color="auto" w:fill="auto"/>
          </w:tcPr>
          <w:p w14:paraId="66034FB7" w14:textId="5A928A38"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Д-р инж. Станислав Лазаров</w:t>
            </w:r>
            <w:r w:rsidRPr="00DB34C5">
              <w:rPr>
                <w:rFonts w:ascii="Verdana" w:hAnsi="Verdana"/>
                <w:spacing w:val="-2"/>
                <w:sz w:val="18"/>
                <w:szCs w:val="18"/>
                <w:lang w:val="ru-RU"/>
              </w:rPr>
              <w:t xml:space="preserve"> </w:t>
            </w:r>
            <w:r>
              <w:rPr>
                <w:rFonts w:ascii="Verdana" w:hAnsi="Verdana"/>
                <w:spacing w:val="-2"/>
                <w:sz w:val="18"/>
                <w:szCs w:val="18"/>
              </w:rPr>
              <w:t>–</w:t>
            </w:r>
            <w:r w:rsidRPr="00444B16">
              <w:rPr>
                <w:rFonts w:ascii="Verdana" w:hAnsi="Verdana"/>
                <w:spacing w:val="-2"/>
                <w:sz w:val="18"/>
                <w:szCs w:val="18"/>
              </w:rPr>
              <w:t xml:space="preserve"> член на работната група по</w:t>
            </w:r>
            <w:r>
              <w:rPr>
                <w:rFonts w:ascii="Verdana" w:hAnsi="Verdana"/>
                <w:spacing w:val="-2"/>
                <w:sz w:val="18"/>
                <w:szCs w:val="18"/>
              </w:rPr>
              <w:br/>
            </w:r>
            <w:r w:rsidRPr="00444B16">
              <w:rPr>
                <w:rFonts w:ascii="Verdana" w:hAnsi="Verdana"/>
                <w:spacing w:val="-2"/>
                <w:sz w:val="18"/>
                <w:szCs w:val="18"/>
              </w:rPr>
              <w:t>заповед № 266</w:t>
            </w:r>
            <w:r w:rsidRPr="00DB34C5">
              <w:rPr>
                <w:rFonts w:ascii="Verdana" w:hAnsi="Verdana"/>
                <w:spacing w:val="-2"/>
                <w:sz w:val="18"/>
                <w:szCs w:val="18"/>
                <w:lang w:val="ru-RU"/>
              </w:rPr>
              <w:t xml:space="preserve"> </w:t>
            </w:r>
            <w:r>
              <w:rPr>
                <w:rFonts w:ascii="Verdana" w:hAnsi="Verdana"/>
                <w:spacing w:val="-2"/>
                <w:sz w:val="18"/>
                <w:szCs w:val="18"/>
              </w:rPr>
              <w:t>от</w:t>
            </w:r>
            <w:r w:rsidRPr="00DB34C5">
              <w:rPr>
                <w:rFonts w:ascii="Verdana" w:hAnsi="Verdana"/>
                <w:spacing w:val="-2"/>
                <w:sz w:val="18"/>
                <w:szCs w:val="18"/>
                <w:lang w:val="ru-RU"/>
              </w:rPr>
              <w:t xml:space="preserve"> </w:t>
            </w:r>
            <w:r w:rsidRPr="00444B16">
              <w:rPr>
                <w:rFonts w:ascii="Verdana" w:hAnsi="Verdana"/>
                <w:spacing w:val="-2"/>
                <w:sz w:val="18"/>
                <w:szCs w:val="18"/>
              </w:rPr>
              <w:t>14.03.2024 г.</w:t>
            </w:r>
            <w:r>
              <w:rPr>
                <w:rFonts w:ascii="Verdana" w:hAnsi="Verdana"/>
                <w:spacing w:val="-2"/>
                <w:sz w:val="18"/>
                <w:szCs w:val="18"/>
              </w:rPr>
              <w:br/>
            </w:r>
            <w:r w:rsidRPr="00444B16">
              <w:rPr>
                <w:rFonts w:ascii="Verdana" w:hAnsi="Verdana"/>
                <w:spacing w:val="-2"/>
                <w:sz w:val="18"/>
                <w:szCs w:val="18"/>
              </w:rPr>
              <w:t>(получено по електронен път)</w:t>
            </w:r>
          </w:p>
        </w:tc>
        <w:tc>
          <w:tcPr>
            <w:tcW w:w="5811" w:type="dxa"/>
            <w:tcBorders>
              <w:top w:val="single" w:sz="18" w:space="0" w:color="2E74B5"/>
              <w:bottom w:val="nil"/>
            </w:tcBorders>
            <w:shd w:val="clear" w:color="auto" w:fill="auto"/>
          </w:tcPr>
          <w:p w14:paraId="28160F33" w14:textId="7457C1FC"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Очевидно е, че с намаляване на броя на горските работници и навлизането на нови техника и технологии в дърводобива има необходимост от осигуряване на технологичен достъп в насажденията. Нормалният съвременен процес на вземане на решения за значими промени в законодателната рамка обаче изисква внимателен и професионален анализ на екологичните, икономическите, социалните ползи и рискове, свързани с въвежданите новите техника и технологии, и създаването на условия за работата им в горите. За рисковете установени при такъв анализ е необходимо да се разработят мерки, с които да се избегнат или намалят реалните и/или потенциалните неблагоприятни въздействия от дейностите. Дефинираните защитни мерки трябва да се интегрират адекватно в съответната законодателна рамка, която да регламентира къде и при какви условия могат да бъдат използвани новите техника и технологии.</w:t>
            </w:r>
          </w:p>
        </w:tc>
        <w:tc>
          <w:tcPr>
            <w:tcW w:w="1560" w:type="dxa"/>
            <w:tcBorders>
              <w:top w:val="single" w:sz="18" w:space="0" w:color="2E74B5"/>
              <w:bottom w:val="nil"/>
            </w:tcBorders>
            <w:shd w:val="clear" w:color="auto" w:fill="auto"/>
          </w:tcPr>
          <w:p w14:paraId="7151EAB2" w14:textId="0BD184BC" w:rsidR="00557E1F" w:rsidRPr="00444B16" w:rsidRDefault="00557E1F" w:rsidP="00557E1F">
            <w:pPr>
              <w:spacing w:before="60" w:after="20"/>
              <w:rPr>
                <w:rFonts w:ascii="Verdana" w:hAnsi="Verdana"/>
                <w:color w:val="FF0000"/>
                <w:spacing w:val="-4"/>
                <w:sz w:val="18"/>
                <w:szCs w:val="18"/>
              </w:rPr>
            </w:pPr>
            <w:r w:rsidRPr="004F5940">
              <w:rPr>
                <w:rFonts w:ascii="Verdana" w:hAnsi="Verdana"/>
                <w:spacing w:val="-4"/>
                <w:sz w:val="18"/>
                <w:szCs w:val="18"/>
              </w:rPr>
              <w:t>Не се приема</w:t>
            </w:r>
          </w:p>
        </w:tc>
        <w:tc>
          <w:tcPr>
            <w:tcW w:w="5157" w:type="dxa"/>
            <w:tcBorders>
              <w:top w:val="single" w:sz="18" w:space="0" w:color="2E74B5"/>
              <w:bottom w:val="nil"/>
            </w:tcBorders>
            <w:shd w:val="clear" w:color="auto" w:fill="auto"/>
          </w:tcPr>
          <w:p w14:paraId="6EA5A054" w14:textId="47B3C816" w:rsidR="00557E1F" w:rsidRPr="00444B16" w:rsidRDefault="00557E1F" w:rsidP="00557E1F">
            <w:pPr>
              <w:spacing w:before="60" w:after="20"/>
              <w:rPr>
                <w:rFonts w:ascii="Verdana" w:hAnsi="Verdana"/>
                <w:spacing w:val="-4"/>
                <w:sz w:val="18"/>
                <w:szCs w:val="18"/>
              </w:rPr>
            </w:pPr>
            <w:r>
              <w:rPr>
                <w:rFonts w:ascii="Verdana" w:hAnsi="Verdana"/>
                <w:spacing w:val="-4"/>
                <w:sz w:val="18"/>
                <w:szCs w:val="18"/>
              </w:rPr>
              <w:t>По изложените в т. 43 мотиви.</w:t>
            </w:r>
          </w:p>
        </w:tc>
      </w:tr>
      <w:tr w:rsidR="00557E1F" w:rsidRPr="00444B16" w14:paraId="6D17FF98" w14:textId="77777777" w:rsidTr="00473750">
        <w:trPr>
          <w:jc w:val="center"/>
        </w:trPr>
        <w:tc>
          <w:tcPr>
            <w:tcW w:w="686" w:type="dxa"/>
            <w:tcBorders>
              <w:top w:val="nil"/>
              <w:bottom w:val="nil"/>
            </w:tcBorders>
            <w:shd w:val="clear" w:color="auto" w:fill="auto"/>
          </w:tcPr>
          <w:p w14:paraId="444D6056"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6775985C"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2562E873" w14:textId="12EEE225"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В тази връзка предлаганите съществени промени в Наредба 5 са прибързани и необосновани. По време на дискусиите в работната група стана ясно, че вносителите на промените не разполагат нито с данни и анализи за очаквания икономически ефект от предлаганите промени, нито с проучвания и анализи за потенциалното екологично и социално въздействие на „специализираната горска техника (харвестъри)" и сортиментните трактори (форвардери) в България, и свързаното с тях искане за увеличаване на гъстотата на технологичните просеки.</w:t>
            </w:r>
          </w:p>
        </w:tc>
        <w:tc>
          <w:tcPr>
            <w:tcW w:w="1560" w:type="dxa"/>
            <w:tcBorders>
              <w:top w:val="nil"/>
              <w:bottom w:val="nil"/>
            </w:tcBorders>
            <w:shd w:val="clear" w:color="auto" w:fill="auto"/>
          </w:tcPr>
          <w:p w14:paraId="5E7C5440" w14:textId="77777777" w:rsidR="00557E1F" w:rsidRPr="00444B16" w:rsidRDefault="00557E1F" w:rsidP="00557E1F">
            <w:pPr>
              <w:spacing w:before="60" w:after="20"/>
              <w:rPr>
                <w:rFonts w:ascii="Verdana" w:hAnsi="Verdana"/>
                <w:color w:val="FF0000"/>
                <w:spacing w:val="-4"/>
                <w:sz w:val="18"/>
                <w:szCs w:val="18"/>
              </w:rPr>
            </w:pPr>
          </w:p>
        </w:tc>
        <w:tc>
          <w:tcPr>
            <w:tcW w:w="5157" w:type="dxa"/>
            <w:tcBorders>
              <w:top w:val="nil"/>
              <w:bottom w:val="nil"/>
            </w:tcBorders>
            <w:shd w:val="clear" w:color="auto" w:fill="auto"/>
          </w:tcPr>
          <w:p w14:paraId="62B8F83C" w14:textId="77777777" w:rsidR="00557E1F" w:rsidRPr="00444B16" w:rsidRDefault="00557E1F" w:rsidP="00557E1F">
            <w:pPr>
              <w:spacing w:before="60" w:after="20"/>
              <w:rPr>
                <w:rFonts w:ascii="Verdana" w:hAnsi="Verdana"/>
                <w:spacing w:val="-4"/>
                <w:sz w:val="18"/>
                <w:szCs w:val="18"/>
              </w:rPr>
            </w:pPr>
          </w:p>
        </w:tc>
      </w:tr>
      <w:tr w:rsidR="00557E1F" w:rsidRPr="00444B16" w14:paraId="1871976F" w14:textId="77777777" w:rsidTr="00473750">
        <w:trPr>
          <w:jc w:val="center"/>
        </w:trPr>
        <w:tc>
          <w:tcPr>
            <w:tcW w:w="686" w:type="dxa"/>
            <w:tcBorders>
              <w:top w:val="nil"/>
              <w:bottom w:val="nil"/>
            </w:tcBorders>
            <w:shd w:val="clear" w:color="auto" w:fill="auto"/>
          </w:tcPr>
          <w:p w14:paraId="4CB55657"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63BE25A3"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10B6DCD9" w14:textId="730753B5"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Кратката (неизчерпателна) справка на научни публикации и практическите наблюдения в България и чужбина показват следните основни екологични рискове от прилагането на технологията „харвестер и/или форвардер":</w:t>
            </w:r>
          </w:p>
        </w:tc>
        <w:tc>
          <w:tcPr>
            <w:tcW w:w="1560" w:type="dxa"/>
            <w:tcBorders>
              <w:top w:val="nil"/>
              <w:bottom w:val="nil"/>
            </w:tcBorders>
            <w:shd w:val="clear" w:color="auto" w:fill="auto"/>
          </w:tcPr>
          <w:p w14:paraId="52432342" w14:textId="77777777" w:rsidR="00557E1F" w:rsidRPr="00444B16" w:rsidRDefault="00557E1F" w:rsidP="00557E1F">
            <w:pPr>
              <w:spacing w:before="60" w:after="20"/>
              <w:rPr>
                <w:rFonts w:ascii="Verdana" w:hAnsi="Verdana"/>
                <w:color w:val="FF0000"/>
                <w:spacing w:val="-4"/>
                <w:sz w:val="18"/>
                <w:szCs w:val="18"/>
              </w:rPr>
            </w:pPr>
          </w:p>
        </w:tc>
        <w:tc>
          <w:tcPr>
            <w:tcW w:w="5157" w:type="dxa"/>
            <w:tcBorders>
              <w:top w:val="nil"/>
              <w:bottom w:val="nil"/>
            </w:tcBorders>
            <w:shd w:val="clear" w:color="auto" w:fill="auto"/>
          </w:tcPr>
          <w:p w14:paraId="74AC7E2E" w14:textId="77777777" w:rsidR="00557E1F" w:rsidRPr="00444B16" w:rsidRDefault="00557E1F" w:rsidP="00557E1F">
            <w:pPr>
              <w:spacing w:before="60" w:after="20"/>
              <w:rPr>
                <w:rFonts w:ascii="Verdana" w:hAnsi="Verdana"/>
                <w:spacing w:val="-4"/>
                <w:sz w:val="18"/>
                <w:szCs w:val="18"/>
              </w:rPr>
            </w:pPr>
          </w:p>
        </w:tc>
      </w:tr>
      <w:tr w:rsidR="00557E1F" w:rsidRPr="00444B16" w14:paraId="1A1E0E8D" w14:textId="77777777" w:rsidTr="00473750">
        <w:trPr>
          <w:jc w:val="center"/>
        </w:trPr>
        <w:tc>
          <w:tcPr>
            <w:tcW w:w="686" w:type="dxa"/>
            <w:tcBorders>
              <w:top w:val="nil"/>
              <w:bottom w:val="nil"/>
            </w:tcBorders>
            <w:shd w:val="clear" w:color="auto" w:fill="auto"/>
          </w:tcPr>
          <w:p w14:paraId="33B61929"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6BEFFEE7"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7112C8EB" w14:textId="3390872E"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 уплътняване на почвите и промяна на структурните им характеристики в местата на движение на машините;</w:t>
            </w:r>
          </w:p>
        </w:tc>
        <w:tc>
          <w:tcPr>
            <w:tcW w:w="1560" w:type="dxa"/>
            <w:tcBorders>
              <w:top w:val="nil"/>
              <w:bottom w:val="nil"/>
            </w:tcBorders>
            <w:shd w:val="clear" w:color="auto" w:fill="auto"/>
          </w:tcPr>
          <w:p w14:paraId="78B2D9E0" w14:textId="77777777" w:rsidR="00557E1F" w:rsidRPr="00444B16" w:rsidRDefault="00557E1F" w:rsidP="00557E1F">
            <w:pPr>
              <w:spacing w:before="60" w:after="20"/>
              <w:rPr>
                <w:rFonts w:ascii="Verdana" w:hAnsi="Verdana"/>
                <w:color w:val="FF0000"/>
                <w:spacing w:val="-4"/>
                <w:sz w:val="18"/>
                <w:szCs w:val="18"/>
              </w:rPr>
            </w:pPr>
          </w:p>
        </w:tc>
        <w:tc>
          <w:tcPr>
            <w:tcW w:w="5157" w:type="dxa"/>
            <w:tcBorders>
              <w:top w:val="nil"/>
              <w:bottom w:val="nil"/>
            </w:tcBorders>
            <w:shd w:val="clear" w:color="auto" w:fill="auto"/>
          </w:tcPr>
          <w:p w14:paraId="005D65FB" w14:textId="31B46089" w:rsidR="00557E1F" w:rsidRPr="008B392B" w:rsidRDefault="00557E1F" w:rsidP="00557E1F">
            <w:pPr>
              <w:rPr>
                <w:rFonts w:ascii="Verdana" w:hAnsi="Verdana"/>
                <w:sz w:val="18"/>
                <w:szCs w:val="18"/>
              </w:rPr>
            </w:pPr>
          </w:p>
        </w:tc>
      </w:tr>
      <w:tr w:rsidR="00557E1F" w:rsidRPr="00444B16" w14:paraId="276387CC" w14:textId="77777777" w:rsidTr="00473750">
        <w:trPr>
          <w:jc w:val="center"/>
        </w:trPr>
        <w:tc>
          <w:tcPr>
            <w:tcW w:w="686" w:type="dxa"/>
            <w:tcBorders>
              <w:top w:val="nil"/>
              <w:bottom w:val="nil"/>
            </w:tcBorders>
            <w:shd w:val="clear" w:color="auto" w:fill="auto"/>
          </w:tcPr>
          <w:p w14:paraId="0E20EBD4"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2003D321"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4DC75DFA" w14:textId="4F23D195"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 увеличаване на почвената ерозия на наклонени терени в технологичните просеки;</w:t>
            </w:r>
          </w:p>
        </w:tc>
        <w:tc>
          <w:tcPr>
            <w:tcW w:w="1560" w:type="dxa"/>
            <w:tcBorders>
              <w:top w:val="nil"/>
              <w:bottom w:val="nil"/>
            </w:tcBorders>
            <w:shd w:val="clear" w:color="auto" w:fill="auto"/>
          </w:tcPr>
          <w:p w14:paraId="746D2CB0" w14:textId="7427B0BE" w:rsidR="00557E1F" w:rsidRPr="00444B16" w:rsidRDefault="00557E1F" w:rsidP="00557E1F">
            <w:pPr>
              <w:spacing w:before="60" w:after="20"/>
              <w:rPr>
                <w:rFonts w:ascii="Verdana" w:hAnsi="Verdana"/>
                <w:color w:val="FF0000"/>
                <w:spacing w:val="-4"/>
                <w:sz w:val="18"/>
                <w:szCs w:val="18"/>
              </w:rPr>
            </w:pPr>
          </w:p>
        </w:tc>
        <w:tc>
          <w:tcPr>
            <w:tcW w:w="5157" w:type="dxa"/>
            <w:tcBorders>
              <w:top w:val="nil"/>
              <w:bottom w:val="nil"/>
            </w:tcBorders>
            <w:shd w:val="clear" w:color="auto" w:fill="auto"/>
          </w:tcPr>
          <w:p w14:paraId="1B585938" w14:textId="77777777" w:rsidR="00557E1F" w:rsidRPr="00444B16" w:rsidRDefault="00557E1F" w:rsidP="00557E1F">
            <w:pPr>
              <w:spacing w:before="60" w:after="20"/>
              <w:rPr>
                <w:rFonts w:ascii="Verdana" w:hAnsi="Verdana"/>
                <w:spacing w:val="-4"/>
                <w:sz w:val="18"/>
                <w:szCs w:val="18"/>
              </w:rPr>
            </w:pPr>
          </w:p>
        </w:tc>
      </w:tr>
      <w:tr w:rsidR="00557E1F" w:rsidRPr="00444B16" w14:paraId="433E603B" w14:textId="77777777" w:rsidTr="00473750">
        <w:trPr>
          <w:jc w:val="center"/>
        </w:trPr>
        <w:tc>
          <w:tcPr>
            <w:tcW w:w="686" w:type="dxa"/>
            <w:tcBorders>
              <w:top w:val="nil"/>
              <w:bottom w:val="nil"/>
            </w:tcBorders>
            <w:shd w:val="clear" w:color="auto" w:fill="auto"/>
          </w:tcPr>
          <w:p w14:paraId="305D5768"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07EEF066"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748934B2" w14:textId="1D665629"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 значителна линейна фрагментация на насажденията;</w:t>
            </w:r>
          </w:p>
        </w:tc>
        <w:tc>
          <w:tcPr>
            <w:tcW w:w="1560" w:type="dxa"/>
            <w:tcBorders>
              <w:top w:val="nil"/>
              <w:bottom w:val="nil"/>
            </w:tcBorders>
            <w:shd w:val="clear" w:color="auto" w:fill="auto"/>
          </w:tcPr>
          <w:p w14:paraId="4EB780FB" w14:textId="77777777" w:rsidR="00557E1F" w:rsidRPr="00444B16" w:rsidRDefault="00557E1F" w:rsidP="00557E1F">
            <w:pPr>
              <w:spacing w:before="60" w:after="20"/>
              <w:rPr>
                <w:rFonts w:ascii="Verdana" w:hAnsi="Verdana"/>
                <w:color w:val="FF0000"/>
                <w:spacing w:val="-4"/>
                <w:sz w:val="18"/>
                <w:szCs w:val="18"/>
              </w:rPr>
            </w:pPr>
          </w:p>
        </w:tc>
        <w:tc>
          <w:tcPr>
            <w:tcW w:w="5157" w:type="dxa"/>
            <w:tcBorders>
              <w:top w:val="nil"/>
              <w:bottom w:val="nil"/>
            </w:tcBorders>
            <w:shd w:val="clear" w:color="auto" w:fill="auto"/>
          </w:tcPr>
          <w:p w14:paraId="70DC01CF" w14:textId="77777777" w:rsidR="00557E1F" w:rsidRPr="00444B16" w:rsidRDefault="00557E1F" w:rsidP="00557E1F">
            <w:pPr>
              <w:spacing w:before="60" w:after="20"/>
              <w:rPr>
                <w:rFonts w:ascii="Verdana" w:hAnsi="Verdana"/>
                <w:spacing w:val="-4"/>
                <w:sz w:val="18"/>
                <w:szCs w:val="18"/>
              </w:rPr>
            </w:pPr>
          </w:p>
        </w:tc>
      </w:tr>
      <w:tr w:rsidR="00557E1F" w:rsidRPr="00444B16" w14:paraId="3FD415A3" w14:textId="77777777" w:rsidTr="00473750">
        <w:trPr>
          <w:jc w:val="center"/>
        </w:trPr>
        <w:tc>
          <w:tcPr>
            <w:tcW w:w="686" w:type="dxa"/>
            <w:tcBorders>
              <w:top w:val="nil"/>
              <w:bottom w:val="nil"/>
            </w:tcBorders>
            <w:shd w:val="clear" w:color="auto" w:fill="auto"/>
          </w:tcPr>
          <w:p w14:paraId="4AFE7EFD"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205A9BA9"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4F125D83" w14:textId="4B08F8DD"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 загуба на прираст от намалената производствена площ;</w:t>
            </w:r>
          </w:p>
        </w:tc>
        <w:tc>
          <w:tcPr>
            <w:tcW w:w="1560" w:type="dxa"/>
            <w:tcBorders>
              <w:top w:val="nil"/>
              <w:bottom w:val="nil"/>
            </w:tcBorders>
            <w:shd w:val="clear" w:color="auto" w:fill="auto"/>
          </w:tcPr>
          <w:p w14:paraId="0E9A507F" w14:textId="77777777" w:rsidR="00557E1F" w:rsidRPr="00444B16" w:rsidRDefault="00557E1F" w:rsidP="00557E1F">
            <w:pPr>
              <w:spacing w:before="60" w:after="20"/>
              <w:rPr>
                <w:rFonts w:ascii="Verdana" w:hAnsi="Verdana"/>
                <w:color w:val="FF0000"/>
                <w:spacing w:val="-4"/>
                <w:sz w:val="18"/>
                <w:szCs w:val="18"/>
              </w:rPr>
            </w:pPr>
          </w:p>
        </w:tc>
        <w:tc>
          <w:tcPr>
            <w:tcW w:w="5157" w:type="dxa"/>
            <w:tcBorders>
              <w:top w:val="nil"/>
              <w:bottom w:val="nil"/>
            </w:tcBorders>
            <w:shd w:val="clear" w:color="auto" w:fill="auto"/>
          </w:tcPr>
          <w:p w14:paraId="510ECCD0" w14:textId="77777777" w:rsidR="00557E1F" w:rsidRPr="00444B16" w:rsidRDefault="00557E1F" w:rsidP="00557E1F">
            <w:pPr>
              <w:spacing w:before="60" w:after="20"/>
              <w:rPr>
                <w:rFonts w:ascii="Verdana" w:hAnsi="Verdana"/>
                <w:spacing w:val="-4"/>
                <w:sz w:val="18"/>
                <w:szCs w:val="18"/>
              </w:rPr>
            </w:pPr>
          </w:p>
        </w:tc>
      </w:tr>
      <w:tr w:rsidR="00557E1F" w:rsidRPr="00444B16" w14:paraId="3577230E" w14:textId="77777777" w:rsidTr="00473750">
        <w:trPr>
          <w:jc w:val="center"/>
        </w:trPr>
        <w:tc>
          <w:tcPr>
            <w:tcW w:w="686" w:type="dxa"/>
            <w:tcBorders>
              <w:top w:val="nil"/>
              <w:bottom w:val="nil"/>
            </w:tcBorders>
            <w:shd w:val="clear" w:color="auto" w:fill="auto"/>
          </w:tcPr>
          <w:p w14:paraId="464EF265"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5DB5E0E9"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25822AC8" w14:textId="3F2A755E"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 повреди на подрастта при възобновителните сечи;</w:t>
            </w:r>
          </w:p>
        </w:tc>
        <w:tc>
          <w:tcPr>
            <w:tcW w:w="1560" w:type="dxa"/>
            <w:tcBorders>
              <w:top w:val="nil"/>
              <w:bottom w:val="nil"/>
            </w:tcBorders>
            <w:shd w:val="clear" w:color="auto" w:fill="auto"/>
          </w:tcPr>
          <w:p w14:paraId="0DAFEFDC" w14:textId="77777777" w:rsidR="00557E1F" w:rsidRPr="00444B16" w:rsidRDefault="00557E1F" w:rsidP="00557E1F">
            <w:pPr>
              <w:spacing w:before="60" w:after="20"/>
              <w:rPr>
                <w:rFonts w:ascii="Verdana" w:hAnsi="Verdana"/>
                <w:color w:val="FF0000"/>
                <w:spacing w:val="-4"/>
                <w:sz w:val="18"/>
                <w:szCs w:val="18"/>
              </w:rPr>
            </w:pPr>
          </w:p>
        </w:tc>
        <w:tc>
          <w:tcPr>
            <w:tcW w:w="5157" w:type="dxa"/>
            <w:tcBorders>
              <w:top w:val="nil"/>
              <w:bottom w:val="nil"/>
            </w:tcBorders>
            <w:shd w:val="clear" w:color="auto" w:fill="auto"/>
          </w:tcPr>
          <w:p w14:paraId="31917D0D" w14:textId="77777777" w:rsidR="00557E1F" w:rsidRPr="00444B16" w:rsidRDefault="00557E1F" w:rsidP="00557E1F">
            <w:pPr>
              <w:spacing w:before="60" w:after="20"/>
              <w:rPr>
                <w:rFonts w:ascii="Verdana" w:hAnsi="Verdana"/>
                <w:spacing w:val="-4"/>
                <w:sz w:val="18"/>
                <w:szCs w:val="18"/>
              </w:rPr>
            </w:pPr>
          </w:p>
        </w:tc>
      </w:tr>
      <w:tr w:rsidR="00557E1F" w:rsidRPr="00444B16" w14:paraId="12C6DD29" w14:textId="77777777" w:rsidTr="00473750">
        <w:trPr>
          <w:jc w:val="center"/>
        </w:trPr>
        <w:tc>
          <w:tcPr>
            <w:tcW w:w="686" w:type="dxa"/>
            <w:tcBorders>
              <w:top w:val="nil"/>
              <w:bottom w:val="nil"/>
            </w:tcBorders>
            <w:shd w:val="clear" w:color="auto" w:fill="auto"/>
          </w:tcPr>
          <w:p w14:paraId="3688A6EE"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3378BFF2"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3A686554" w14:textId="51D5601A"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 намалена естетическа и рекреационна стойност на гората.</w:t>
            </w:r>
          </w:p>
        </w:tc>
        <w:tc>
          <w:tcPr>
            <w:tcW w:w="1560" w:type="dxa"/>
            <w:tcBorders>
              <w:top w:val="nil"/>
              <w:bottom w:val="nil"/>
            </w:tcBorders>
            <w:shd w:val="clear" w:color="auto" w:fill="auto"/>
          </w:tcPr>
          <w:p w14:paraId="52042D1E" w14:textId="77777777" w:rsidR="00557E1F" w:rsidRPr="00444B16" w:rsidRDefault="00557E1F" w:rsidP="00557E1F">
            <w:pPr>
              <w:spacing w:before="60" w:after="20"/>
              <w:rPr>
                <w:rFonts w:ascii="Verdana" w:hAnsi="Verdana"/>
                <w:color w:val="FF0000"/>
                <w:spacing w:val="-4"/>
                <w:sz w:val="18"/>
                <w:szCs w:val="18"/>
              </w:rPr>
            </w:pPr>
          </w:p>
        </w:tc>
        <w:tc>
          <w:tcPr>
            <w:tcW w:w="5157" w:type="dxa"/>
            <w:tcBorders>
              <w:top w:val="nil"/>
              <w:bottom w:val="nil"/>
            </w:tcBorders>
            <w:shd w:val="clear" w:color="auto" w:fill="auto"/>
          </w:tcPr>
          <w:p w14:paraId="0543BD6E" w14:textId="77777777" w:rsidR="00557E1F" w:rsidRPr="00444B16" w:rsidRDefault="00557E1F" w:rsidP="00557E1F">
            <w:pPr>
              <w:spacing w:before="60" w:after="20"/>
              <w:rPr>
                <w:rFonts w:ascii="Verdana" w:hAnsi="Verdana"/>
                <w:spacing w:val="-4"/>
                <w:sz w:val="18"/>
                <w:szCs w:val="18"/>
              </w:rPr>
            </w:pPr>
          </w:p>
        </w:tc>
      </w:tr>
      <w:tr w:rsidR="00557E1F" w:rsidRPr="00444B16" w14:paraId="0D648062" w14:textId="77777777" w:rsidTr="00473750">
        <w:trPr>
          <w:jc w:val="center"/>
        </w:trPr>
        <w:tc>
          <w:tcPr>
            <w:tcW w:w="686" w:type="dxa"/>
            <w:tcBorders>
              <w:top w:val="nil"/>
              <w:bottom w:val="nil"/>
            </w:tcBorders>
            <w:shd w:val="clear" w:color="auto" w:fill="auto"/>
          </w:tcPr>
          <w:p w14:paraId="721F2A36"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30A33BED"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013EB291" w14:textId="2CEA9745"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Не на последно място, трябва да се вземат предвид и потенциалните въздействия на предлаганите промени в Наредба 5, свързани с увеличаването на дърводобивния натиск върху горите и нарушаването на принципите на конкуренцията при ползването на дървесина, посочени в становището на инж. д-р Георги Гогушев изпратено на членовете на работната група на 07.06.2024.</w:t>
            </w:r>
          </w:p>
        </w:tc>
        <w:tc>
          <w:tcPr>
            <w:tcW w:w="1560" w:type="dxa"/>
            <w:tcBorders>
              <w:top w:val="nil"/>
              <w:bottom w:val="nil"/>
            </w:tcBorders>
            <w:shd w:val="clear" w:color="auto" w:fill="auto"/>
          </w:tcPr>
          <w:p w14:paraId="5D551261" w14:textId="77777777" w:rsidR="00557E1F" w:rsidRPr="00444B16" w:rsidRDefault="00557E1F" w:rsidP="00557E1F">
            <w:pPr>
              <w:spacing w:before="60" w:after="20"/>
              <w:rPr>
                <w:rFonts w:ascii="Verdana" w:hAnsi="Verdana"/>
                <w:color w:val="FF0000"/>
                <w:spacing w:val="-4"/>
                <w:sz w:val="18"/>
                <w:szCs w:val="18"/>
              </w:rPr>
            </w:pPr>
          </w:p>
        </w:tc>
        <w:tc>
          <w:tcPr>
            <w:tcW w:w="5157" w:type="dxa"/>
            <w:tcBorders>
              <w:top w:val="nil"/>
              <w:bottom w:val="nil"/>
            </w:tcBorders>
            <w:shd w:val="clear" w:color="auto" w:fill="auto"/>
          </w:tcPr>
          <w:p w14:paraId="23AF0BCD" w14:textId="77777777" w:rsidR="00557E1F" w:rsidRPr="00444B16" w:rsidRDefault="00557E1F" w:rsidP="00557E1F">
            <w:pPr>
              <w:spacing w:before="60" w:after="20"/>
              <w:rPr>
                <w:rFonts w:ascii="Verdana" w:hAnsi="Verdana"/>
                <w:spacing w:val="-4"/>
                <w:sz w:val="18"/>
                <w:szCs w:val="18"/>
              </w:rPr>
            </w:pPr>
          </w:p>
        </w:tc>
      </w:tr>
      <w:tr w:rsidR="00557E1F" w:rsidRPr="00444B16" w14:paraId="46F49627" w14:textId="77777777" w:rsidTr="00473750">
        <w:trPr>
          <w:jc w:val="center"/>
        </w:trPr>
        <w:tc>
          <w:tcPr>
            <w:tcW w:w="686" w:type="dxa"/>
            <w:tcBorders>
              <w:top w:val="nil"/>
              <w:bottom w:val="single" w:sz="18" w:space="0" w:color="2E74B5"/>
            </w:tcBorders>
            <w:shd w:val="clear" w:color="auto" w:fill="auto"/>
          </w:tcPr>
          <w:p w14:paraId="639DD8F6"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single" w:sz="18" w:space="0" w:color="2E74B5"/>
            </w:tcBorders>
            <w:shd w:val="clear" w:color="auto" w:fill="auto"/>
          </w:tcPr>
          <w:p w14:paraId="39993966"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single" w:sz="18" w:space="0" w:color="2E74B5"/>
            </w:tcBorders>
            <w:shd w:val="clear" w:color="auto" w:fill="auto"/>
          </w:tcPr>
          <w:p w14:paraId="69D33521" w14:textId="77777777"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Предвид гореизложеното, смятам, че предлаганите промени в Наредба 5 са продиктувани основно от икономически интереси и не са адекватно съобразени със свързаните с тях потенциални негативни въздействия и рискове в икономически, екологичен и социален аспект.</w:t>
            </w:r>
          </w:p>
          <w:p w14:paraId="463BC456" w14:textId="5D3CDD1F"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Не подкрепям предложените промени в Наредба 5.</w:t>
            </w:r>
          </w:p>
        </w:tc>
        <w:tc>
          <w:tcPr>
            <w:tcW w:w="1560" w:type="dxa"/>
            <w:tcBorders>
              <w:top w:val="nil"/>
              <w:bottom w:val="single" w:sz="18" w:space="0" w:color="2E74B5"/>
            </w:tcBorders>
            <w:shd w:val="clear" w:color="auto" w:fill="auto"/>
          </w:tcPr>
          <w:p w14:paraId="7DE7FF9D" w14:textId="77777777" w:rsidR="00557E1F" w:rsidRPr="00444B16" w:rsidRDefault="00557E1F" w:rsidP="00557E1F">
            <w:pPr>
              <w:spacing w:before="60" w:after="20"/>
              <w:rPr>
                <w:rFonts w:ascii="Verdana" w:hAnsi="Verdana"/>
                <w:color w:val="FF0000"/>
                <w:spacing w:val="-4"/>
                <w:sz w:val="18"/>
                <w:szCs w:val="18"/>
              </w:rPr>
            </w:pPr>
          </w:p>
        </w:tc>
        <w:tc>
          <w:tcPr>
            <w:tcW w:w="5157" w:type="dxa"/>
            <w:tcBorders>
              <w:top w:val="nil"/>
              <w:bottom w:val="single" w:sz="18" w:space="0" w:color="2E74B5"/>
            </w:tcBorders>
            <w:shd w:val="clear" w:color="auto" w:fill="auto"/>
          </w:tcPr>
          <w:p w14:paraId="48462B36" w14:textId="77777777" w:rsidR="00557E1F" w:rsidRPr="00444B16" w:rsidRDefault="00557E1F" w:rsidP="00557E1F">
            <w:pPr>
              <w:spacing w:before="60" w:after="20"/>
              <w:rPr>
                <w:rFonts w:ascii="Verdana" w:hAnsi="Verdana"/>
                <w:spacing w:val="-4"/>
                <w:sz w:val="18"/>
                <w:szCs w:val="18"/>
              </w:rPr>
            </w:pPr>
          </w:p>
        </w:tc>
      </w:tr>
      <w:tr w:rsidR="00557E1F" w:rsidRPr="00444B16" w14:paraId="22063F6A" w14:textId="77777777" w:rsidTr="00473750">
        <w:trPr>
          <w:jc w:val="center"/>
        </w:trPr>
        <w:tc>
          <w:tcPr>
            <w:tcW w:w="686" w:type="dxa"/>
            <w:tcBorders>
              <w:top w:val="single" w:sz="18" w:space="0" w:color="2E74B5"/>
              <w:bottom w:val="nil"/>
            </w:tcBorders>
            <w:shd w:val="clear" w:color="auto" w:fill="auto"/>
          </w:tcPr>
          <w:p w14:paraId="30312059" w14:textId="77777777" w:rsidR="00557E1F" w:rsidRPr="00444B16" w:rsidRDefault="00557E1F" w:rsidP="00557E1F">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top w:val="single" w:sz="18" w:space="0" w:color="2E74B5"/>
              <w:bottom w:val="nil"/>
            </w:tcBorders>
            <w:shd w:val="clear" w:color="auto" w:fill="auto"/>
          </w:tcPr>
          <w:p w14:paraId="7B337C89" w14:textId="77777777"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Младен Мирчев</w:t>
            </w:r>
          </w:p>
          <w:p w14:paraId="67B2C96D" w14:textId="1DED9D11"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(получено по електронен път на 17.12.2024 г.)</w:t>
            </w:r>
          </w:p>
        </w:tc>
        <w:tc>
          <w:tcPr>
            <w:tcW w:w="5811" w:type="dxa"/>
            <w:tcBorders>
              <w:top w:val="single" w:sz="18" w:space="0" w:color="2E74B5"/>
              <w:bottom w:val="nil"/>
            </w:tcBorders>
            <w:shd w:val="clear" w:color="auto" w:fill="auto"/>
          </w:tcPr>
          <w:p w14:paraId="1FA13FC8" w14:textId="77777777"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СТАНОВИЩЕ</w:t>
            </w:r>
          </w:p>
          <w:p w14:paraId="50E6454B" w14:textId="17E7361F"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относно изготвяне на проекти за изменение и допълнение на Наредба № 8 от 05.08.2021 г. за сечите в горите, и Наредба № 5 от 31.07.2014 г. за строителството в горските територии без промяна на предназначението им.</w:t>
            </w:r>
          </w:p>
        </w:tc>
        <w:tc>
          <w:tcPr>
            <w:tcW w:w="1560" w:type="dxa"/>
            <w:tcBorders>
              <w:top w:val="single" w:sz="18" w:space="0" w:color="2E74B5"/>
              <w:bottom w:val="nil"/>
            </w:tcBorders>
            <w:shd w:val="clear" w:color="auto" w:fill="auto"/>
          </w:tcPr>
          <w:p w14:paraId="2CFD4143" w14:textId="7CA7445B" w:rsidR="00557E1F" w:rsidRPr="00F13EEB" w:rsidRDefault="00557E1F" w:rsidP="00557E1F">
            <w:pPr>
              <w:spacing w:before="60" w:after="20"/>
              <w:rPr>
                <w:rFonts w:ascii="Verdana" w:hAnsi="Verdana"/>
                <w:color w:val="FF0000"/>
                <w:spacing w:val="-4"/>
                <w:sz w:val="18"/>
                <w:szCs w:val="18"/>
              </w:rPr>
            </w:pPr>
            <w:r w:rsidRPr="00F13EEB">
              <w:rPr>
                <w:rFonts w:ascii="Verdana" w:hAnsi="Verdana"/>
                <w:spacing w:val="-4"/>
                <w:sz w:val="18"/>
                <w:szCs w:val="18"/>
              </w:rPr>
              <w:t>Приема се</w:t>
            </w:r>
          </w:p>
        </w:tc>
        <w:tc>
          <w:tcPr>
            <w:tcW w:w="5157" w:type="dxa"/>
            <w:tcBorders>
              <w:top w:val="single" w:sz="18" w:space="0" w:color="2E74B5"/>
              <w:bottom w:val="nil"/>
            </w:tcBorders>
            <w:shd w:val="clear" w:color="auto" w:fill="auto"/>
          </w:tcPr>
          <w:p w14:paraId="0ABD7A37" w14:textId="37F642A8" w:rsidR="00557E1F" w:rsidRPr="00444B16" w:rsidRDefault="00557E1F" w:rsidP="00557E1F">
            <w:pPr>
              <w:spacing w:before="60" w:after="20"/>
              <w:rPr>
                <w:rFonts w:ascii="Verdana" w:hAnsi="Verdana"/>
                <w:spacing w:val="-4"/>
                <w:sz w:val="18"/>
                <w:szCs w:val="18"/>
              </w:rPr>
            </w:pPr>
          </w:p>
        </w:tc>
      </w:tr>
      <w:tr w:rsidR="00557E1F" w:rsidRPr="00444B16" w14:paraId="66A72654" w14:textId="77777777" w:rsidTr="00473750">
        <w:trPr>
          <w:jc w:val="center"/>
        </w:trPr>
        <w:tc>
          <w:tcPr>
            <w:tcW w:w="686" w:type="dxa"/>
            <w:tcBorders>
              <w:top w:val="nil"/>
              <w:bottom w:val="single" w:sz="18" w:space="0" w:color="2E74B5"/>
            </w:tcBorders>
            <w:shd w:val="clear" w:color="auto" w:fill="auto"/>
          </w:tcPr>
          <w:p w14:paraId="64BB7828"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single" w:sz="18" w:space="0" w:color="2E74B5"/>
            </w:tcBorders>
            <w:shd w:val="clear" w:color="auto" w:fill="auto"/>
          </w:tcPr>
          <w:p w14:paraId="06FD8EA5"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single" w:sz="18" w:space="0" w:color="2E74B5"/>
            </w:tcBorders>
            <w:shd w:val="clear" w:color="auto" w:fill="auto"/>
          </w:tcPr>
          <w:p w14:paraId="485609F0" w14:textId="2056A991"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Във връзка с протичащите обществени консултации, относно гореупоменатите нормативни документи, изразявам положително становище по отношение предложените изменения. Използването на високопроизводителна техника като харвестъри и форвадреди е наложително към момента, с оглед липсата на квалифицирана работна ръка при извършване на дърводобивния процес. Предложените промени целят улесняване на механизирания дърводобив, с което ще се спомогне по - ефективното му прилагане.</w:t>
            </w:r>
          </w:p>
        </w:tc>
        <w:tc>
          <w:tcPr>
            <w:tcW w:w="1560" w:type="dxa"/>
            <w:tcBorders>
              <w:top w:val="nil"/>
              <w:bottom w:val="single" w:sz="18" w:space="0" w:color="2E74B5"/>
            </w:tcBorders>
            <w:shd w:val="clear" w:color="auto" w:fill="auto"/>
          </w:tcPr>
          <w:p w14:paraId="27C8064B" w14:textId="77777777" w:rsidR="00557E1F" w:rsidRPr="00444B16" w:rsidRDefault="00557E1F" w:rsidP="00557E1F">
            <w:pPr>
              <w:spacing w:before="60" w:after="20"/>
              <w:rPr>
                <w:rFonts w:ascii="Verdana" w:hAnsi="Verdana"/>
                <w:color w:val="FF0000"/>
                <w:spacing w:val="-4"/>
                <w:sz w:val="18"/>
                <w:szCs w:val="18"/>
              </w:rPr>
            </w:pPr>
          </w:p>
        </w:tc>
        <w:tc>
          <w:tcPr>
            <w:tcW w:w="5157" w:type="dxa"/>
            <w:tcBorders>
              <w:top w:val="nil"/>
              <w:bottom w:val="single" w:sz="18" w:space="0" w:color="2E74B5"/>
            </w:tcBorders>
            <w:shd w:val="clear" w:color="auto" w:fill="auto"/>
          </w:tcPr>
          <w:p w14:paraId="3FA63760" w14:textId="77777777" w:rsidR="00557E1F" w:rsidRPr="00444B16" w:rsidRDefault="00557E1F" w:rsidP="00557E1F">
            <w:pPr>
              <w:spacing w:before="60" w:after="20"/>
              <w:rPr>
                <w:rFonts w:ascii="Verdana" w:hAnsi="Verdana"/>
                <w:spacing w:val="-4"/>
                <w:sz w:val="18"/>
                <w:szCs w:val="18"/>
              </w:rPr>
            </w:pPr>
          </w:p>
        </w:tc>
      </w:tr>
      <w:tr w:rsidR="00557E1F" w:rsidRPr="00444B16" w14:paraId="4AB3E527" w14:textId="77777777" w:rsidTr="00473750">
        <w:trPr>
          <w:jc w:val="center"/>
        </w:trPr>
        <w:tc>
          <w:tcPr>
            <w:tcW w:w="686" w:type="dxa"/>
            <w:tcBorders>
              <w:top w:val="single" w:sz="18" w:space="0" w:color="2E74B5"/>
              <w:bottom w:val="nil"/>
            </w:tcBorders>
            <w:shd w:val="clear" w:color="auto" w:fill="auto"/>
          </w:tcPr>
          <w:p w14:paraId="35765728" w14:textId="77777777" w:rsidR="00557E1F" w:rsidRPr="00444B16" w:rsidRDefault="00557E1F" w:rsidP="00557E1F">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vMerge w:val="restart"/>
            <w:tcBorders>
              <w:top w:val="single" w:sz="18" w:space="0" w:color="2E74B5"/>
            </w:tcBorders>
            <w:shd w:val="clear" w:color="auto" w:fill="auto"/>
          </w:tcPr>
          <w:p w14:paraId="56A4F780" w14:textId="5B1811E7"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Надежда Недкова</w:t>
            </w:r>
          </w:p>
          <w:p w14:paraId="4573BC96" w14:textId="3FDA4098"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(получено по електронен път на 17.12.2024 г.)</w:t>
            </w:r>
          </w:p>
          <w:p w14:paraId="32ECE76E" w14:textId="46DA648E"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lang w:val="en-US"/>
              </w:rPr>
              <w:t>Djami</w:t>
            </w:r>
          </w:p>
          <w:p w14:paraId="17FA6FED" w14:textId="71D1D292"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(получено по електронен път на 17.12.2024 г.)</w:t>
            </w:r>
          </w:p>
        </w:tc>
        <w:tc>
          <w:tcPr>
            <w:tcW w:w="5811" w:type="dxa"/>
            <w:tcBorders>
              <w:top w:val="single" w:sz="18" w:space="0" w:color="2E74B5"/>
              <w:bottom w:val="nil"/>
            </w:tcBorders>
            <w:shd w:val="clear" w:color="auto" w:fill="auto"/>
          </w:tcPr>
          <w:p w14:paraId="7DA49B21" w14:textId="200E3CF8"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Проект на НИД на Наредба № 5 от 2014 г. за строителството в горски територии без промяна на предназначението им (съвместна Наредба на министъра на земеделието и храните и министъра на регионалното развитие и благоустройството)</w:t>
            </w:r>
          </w:p>
        </w:tc>
        <w:tc>
          <w:tcPr>
            <w:tcW w:w="1560" w:type="dxa"/>
            <w:tcBorders>
              <w:top w:val="single" w:sz="18" w:space="0" w:color="2E74B5"/>
              <w:bottom w:val="nil"/>
            </w:tcBorders>
            <w:shd w:val="clear" w:color="auto" w:fill="auto"/>
          </w:tcPr>
          <w:p w14:paraId="2EE03E7F" w14:textId="54406B79" w:rsidR="00557E1F" w:rsidRPr="00444B16" w:rsidRDefault="00557E1F" w:rsidP="00557E1F">
            <w:pPr>
              <w:spacing w:before="60" w:after="20"/>
              <w:rPr>
                <w:rFonts w:ascii="Verdana" w:hAnsi="Verdana"/>
                <w:color w:val="FF0000"/>
                <w:spacing w:val="-4"/>
                <w:sz w:val="18"/>
                <w:szCs w:val="18"/>
              </w:rPr>
            </w:pPr>
            <w:r w:rsidRPr="00F13EEB">
              <w:rPr>
                <w:rFonts w:ascii="Verdana" w:hAnsi="Verdana"/>
                <w:spacing w:val="-4"/>
                <w:sz w:val="18"/>
                <w:szCs w:val="18"/>
              </w:rPr>
              <w:t>Приема се</w:t>
            </w:r>
          </w:p>
        </w:tc>
        <w:tc>
          <w:tcPr>
            <w:tcW w:w="5157" w:type="dxa"/>
            <w:tcBorders>
              <w:top w:val="single" w:sz="18" w:space="0" w:color="2E74B5"/>
              <w:bottom w:val="nil"/>
            </w:tcBorders>
            <w:shd w:val="clear" w:color="auto" w:fill="auto"/>
          </w:tcPr>
          <w:p w14:paraId="6BCA4B33" w14:textId="4667EA62" w:rsidR="00557E1F" w:rsidRPr="00444B16" w:rsidRDefault="00557E1F" w:rsidP="00557E1F">
            <w:pPr>
              <w:spacing w:before="60" w:after="20"/>
              <w:rPr>
                <w:rFonts w:ascii="Verdana" w:hAnsi="Verdana"/>
                <w:spacing w:val="-4"/>
                <w:sz w:val="18"/>
                <w:szCs w:val="18"/>
              </w:rPr>
            </w:pPr>
          </w:p>
        </w:tc>
      </w:tr>
      <w:tr w:rsidR="00557E1F" w:rsidRPr="00444B16" w14:paraId="2E829EA9" w14:textId="77777777" w:rsidTr="00473750">
        <w:trPr>
          <w:jc w:val="center"/>
        </w:trPr>
        <w:tc>
          <w:tcPr>
            <w:tcW w:w="686" w:type="dxa"/>
            <w:tcBorders>
              <w:top w:val="nil"/>
              <w:bottom w:val="single" w:sz="18" w:space="0" w:color="2E74B5"/>
            </w:tcBorders>
            <w:shd w:val="clear" w:color="auto" w:fill="auto"/>
          </w:tcPr>
          <w:p w14:paraId="726AEC4C"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vMerge/>
            <w:tcBorders>
              <w:bottom w:val="single" w:sz="18" w:space="0" w:color="2E74B5"/>
            </w:tcBorders>
            <w:shd w:val="clear" w:color="auto" w:fill="auto"/>
          </w:tcPr>
          <w:p w14:paraId="0AF8055E"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single" w:sz="18" w:space="0" w:color="2E74B5"/>
            </w:tcBorders>
            <w:shd w:val="clear" w:color="auto" w:fill="auto"/>
          </w:tcPr>
          <w:p w14:paraId="67F28E09" w14:textId="4A6A138C"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Предложените промени в двете наредби са удачни и навременни. Необходимостта от използване на механизация в горския сектор при провеждане на лесовъдските мероприятия е наложителна поради голямата липса на работна ръка през последните години, високата цена на ръчния труд и навлизането на нови технологии.</w:t>
            </w:r>
          </w:p>
        </w:tc>
        <w:tc>
          <w:tcPr>
            <w:tcW w:w="1560" w:type="dxa"/>
            <w:tcBorders>
              <w:top w:val="nil"/>
              <w:bottom w:val="single" w:sz="18" w:space="0" w:color="2E74B5"/>
            </w:tcBorders>
            <w:shd w:val="clear" w:color="auto" w:fill="auto"/>
          </w:tcPr>
          <w:p w14:paraId="5F3FD386" w14:textId="77777777" w:rsidR="00557E1F" w:rsidRPr="00444B16" w:rsidRDefault="00557E1F" w:rsidP="00557E1F">
            <w:pPr>
              <w:spacing w:before="60" w:after="20"/>
              <w:rPr>
                <w:rFonts w:ascii="Verdana" w:hAnsi="Verdana"/>
                <w:color w:val="FF0000"/>
                <w:spacing w:val="-4"/>
                <w:sz w:val="18"/>
                <w:szCs w:val="18"/>
              </w:rPr>
            </w:pPr>
          </w:p>
        </w:tc>
        <w:tc>
          <w:tcPr>
            <w:tcW w:w="5157" w:type="dxa"/>
            <w:tcBorders>
              <w:top w:val="nil"/>
              <w:bottom w:val="single" w:sz="18" w:space="0" w:color="2E74B5"/>
            </w:tcBorders>
            <w:shd w:val="clear" w:color="auto" w:fill="auto"/>
          </w:tcPr>
          <w:p w14:paraId="2EA296DE" w14:textId="77777777" w:rsidR="00557E1F" w:rsidRPr="00444B16" w:rsidRDefault="00557E1F" w:rsidP="00557E1F">
            <w:pPr>
              <w:spacing w:before="60" w:after="20"/>
              <w:rPr>
                <w:rFonts w:ascii="Verdana" w:hAnsi="Verdana"/>
                <w:spacing w:val="-4"/>
                <w:sz w:val="18"/>
                <w:szCs w:val="18"/>
              </w:rPr>
            </w:pPr>
          </w:p>
        </w:tc>
      </w:tr>
      <w:tr w:rsidR="00557E1F" w:rsidRPr="00444B16" w14:paraId="1E4DEEC5" w14:textId="77777777" w:rsidTr="00473750">
        <w:trPr>
          <w:jc w:val="center"/>
        </w:trPr>
        <w:tc>
          <w:tcPr>
            <w:tcW w:w="686" w:type="dxa"/>
            <w:tcBorders>
              <w:top w:val="single" w:sz="18" w:space="0" w:color="2E74B5"/>
              <w:bottom w:val="single" w:sz="18" w:space="0" w:color="2E74B5"/>
            </w:tcBorders>
            <w:shd w:val="clear" w:color="auto" w:fill="auto"/>
          </w:tcPr>
          <w:p w14:paraId="640D9554" w14:textId="77777777" w:rsidR="00557E1F" w:rsidRPr="00444B16" w:rsidRDefault="00557E1F" w:rsidP="00557E1F">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top w:val="single" w:sz="18" w:space="0" w:color="2E74B5"/>
              <w:bottom w:val="single" w:sz="18" w:space="0" w:color="2E74B5"/>
            </w:tcBorders>
            <w:shd w:val="clear" w:color="auto" w:fill="auto"/>
          </w:tcPr>
          <w:p w14:paraId="42FE35C7" w14:textId="77777777"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ТП "ДГС Петрич"</w:t>
            </w:r>
          </w:p>
          <w:p w14:paraId="7826B2D8" w14:textId="2E84C043"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(получено по електронен път на 17.12.2024 г.)</w:t>
            </w:r>
          </w:p>
        </w:tc>
        <w:tc>
          <w:tcPr>
            <w:tcW w:w="5811" w:type="dxa"/>
            <w:tcBorders>
              <w:top w:val="single" w:sz="18" w:space="0" w:color="2E74B5"/>
              <w:bottom w:val="single" w:sz="18" w:space="0" w:color="2E74B5"/>
            </w:tcBorders>
            <w:shd w:val="clear" w:color="auto" w:fill="auto"/>
          </w:tcPr>
          <w:p w14:paraId="7FA807EB" w14:textId="275486C2"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Ръководството на ТП "ДГС Петрич" изразява пълно НЕСЪГЛАСИЕ с така предложените изменения и  допълнения на "Наредба № 5 от 2014 г. за строителството в горски територии без промяна на предназначението им"  и на "Наредба № 8 от 2011 г. за сечите в горите". Мотивите за изразяване на отрицателно становище  са следните: така направените предложения и изменения на подзаконовите нормативни актове биха затруднили изпълнението на вменените ни по Закон задължения.</w:t>
            </w:r>
          </w:p>
        </w:tc>
        <w:tc>
          <w:tcPr>
            <w:tcW w:w="1560" w:type="dxa"/>
            <w:tcBorders>
              <w:top w:val="single" w:sz="18" w:space="0" w:color="2E74B5"/>
              <w:bottom w:val="single" w:sz="18" w:space="0" w:color="2E74B5"/>
            </w:tcBorders>
            <w:shd w:val="clear" w:color="auto" w:fill="auto"/>
          </w:tcPr>
          <w:p w14:paraId="6C44C186" w14:textId="1F3CC5EE" w:rsidR="00557E1F" w:rsidRPr="00444B16" w:rsidRDefault="00557E1F" w:rsidP="00557E1F">
            <w:pPr>
              <w:spacing w:before="60" w:after="20"/>
              <w:rPr>
                <w:rFonts w:ascii="Verdana" w:hAnsi="Verdana"/>
                <w:color w:val="FF0000"/>
                <w:spacing w:val="-4"/>
                <w:sz w:val="18"/>
                <w:szCs w:val="18"/>
              </w:rPr>
            </w:pPr>
            <w:r w:rsidRPr="00F13EEB">
              <w:rPr>
                <w:rFonts w:ascii="Verdana" w:hAnsi="Verdana"/>
                <w:spacing w:val="-4"/>
                <w:sz w:val="18"/>
                <w:szCs w:val="18"/>
              </w:rPr>
              <w:t>Не се приема</w:t>
            </w:r>
          </w:p>
        </w:tc>
        <w:tc>
          <w:tcPr>
            <w:tcW w:w="5157" w:type="dxa"/>
            <w:tcBorders>
              <w:top w:val="single" w:sz="18" w:space="0" w:color="2E74B5"/>
              <w:bottom w:val="single" w:sz="18" w:space="0" w:color="2E74B5"/>
            </w:tcBorders>
            <w:shd w:val="clear" w:color="auto" w:fill="auto"/>
          </w:tcPr>
          <w:p w14:paraId="24C114F6" w14:textId="5CF50C32" w:rsidR="00557E1F" w:rsidRPr="00444B16" w:rsidRDefault="00557E1F" w:rsidP="00557E1F">
            <w:pPr>
              <w:spacing w:before="60" w:after="20"/>
              <w:rPr>
                <w:rFonts w:ascii="Verdana" w:hAnsi="Verdana"/>
                <w:spacing w:val="-4"/>
                <w:sz w:val="18"/>
                <w:szCs w:val="18"/>
              </w:rPr>
            </w:pPr>
            <w:r w:rsidRPr="00F13EEB">
              <w:rPr>
                <w:rFonts w:ascii="Verdana" w:hAnsi="Verdana"/>
                <w:spacing w:val="-4"/>
                <w:sz w:val="18"/>
                <w:szCs w:val="18"/>
              </w:rPr>
              <w:t>Няма мотиви и конкретни предложения.</w:t>
            </w:r>
          </w:p>
        </w:tc>
      </w:tr>
      <w:tr w:rsidR="00557E1F" w:rsidRPr="00444B16" w14:paraId="6CA006C7" w14:textId="77777777" w:rsidTr="00473750">
        <w:trPr>
          <w:jc w:val="center"/>
        </w:trPr>
        <w:tc>
          <w:tcPr>
            <w:tcW w:w="686" w:type="dxa"/>
            <w:tcBorders>
              <w:top w:val="single" w:sz="18" w:space="0" w:color="2E74B5"/>
              <w:bottom w:val="nil"/>
            </w:tcBorders>
            <w:shd w:val="clear" w:color="auto" w:fill="auto"/>
          </w:tcPr>
          <w:p w14:paraId="2ECDC765" w14:textId="77777777" w:rsidR="00557E1F" w:rsidRPr="00444B16" w:rsidRDefault="00557E1F" w:rsidP="00557E1F">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top w:val="single" w:sz="18" w:space="0" w:color="2E74B5"/>
              <w:bottom w:val="nil"/>
            </w:tcBorders>
            <w:shd w:val="clear" w:color="auto" w:fill="auto"/>
          </w:tcPr>
          <w:p w14:paraId="0C8F53AF" w14:textId="67A81A46"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Ангел Николов</w:t>
            </w:r>
          </w:p>
          <w:p w14:paraId="3704D87B" w14:textId="4FF8AE70"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(получено по електронен път на 17.12.2024 г.)</w:t>
            </w:r>
          </w:p>
          <w:p w14:paraId="276740A4" w14:textId="7D7BAC56" w:rsidR="00557E1F" w:rsidRPr="00444B16" w:rsidRDefault="00557E1F" w:rsidP="00557E1F">
            <w:pPr>
              <w:spacing w:before="60" w:after="20"/>
              <w:rPr>
                <w:rFonts w:ascii="Verdana" w:hAnsi="Verdana"/>
                <w:spacing w:val="-2"/>
                <w:sz w:val="18"/>
                <w:szCs w:val="18"/>
              </w:rPr>
            </w:pPr>
          </w:p>
        </w:tc>
        <w:tc>
          <w:tcPr>
            <w:tcW w:w="5811" w:type="dxa"/>
            <w:tcBorders>
              <w:top w:val="single" w:sz="18" w:space="0" w:color="2E74B5"/>
              <w:bottom w:val="nil"/>
            </w:tcBorders>
            <w:shd w:val="clear" w:color="auto" w:fill="auto"/>
          </w:tcPr>
          <w:p w14:paraId="6A5B60D5" w14:textId="77777777"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СТАНОВИЩЕ</w:t>
            </w:r>
          </w:p>
          <w:p w14:paraId="3F2789FA" w14:textId="4E9EC835"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 xml:space="preserve"> относно изготвяне на проекти за изменение и допълнение на Наредба № 8 от 05.08.2021 г. за сечите в горите, и Наредба № 5 от 31.07.2014 г. за строителството в горските територии без промяна на предназначението им.</w:t>
            </w:r>
          </w:p>
        </w:tc>
        <w:tc>
          <w:tcPr>
            <w:tcW w:w="1560" w:type="dxa"/>
            <w:tcBorders>
              <w:top w:val="single" w:sz="18" w:space="0" w:color="2E74B5"/>
              <w:bottom w:val="nil"/>
            </w:tcBorders>
            <w:shd w:val="clear" w:color="auto" w:fill="auto"/>
          </w:tcPr>
          <w:p w14:paraId="6AE510B6" w14:textId="6DBD041C" w:rsidR="00557E1F" w:rsidRPr="00444B16" w:rsidRDefault="00557E1F" w:rsidP="00557E1F">
            <w:pPr>
              <w:spacing w:before="60" w:after="20"/>
              <w:rPr>
                <w:rFonts w:ascii="Verdana" w:hAnsi="Verdana"/>
                <w:color w:val="FF0000"/>
                <w:spacing w:val="-4"/>
                <w:sz w:val="18"/>
                <w:szCs w:val="18"/>
              </w:rPr>
            </w:pPr>
          </w:p>
        </w:tc>
        <w:tc>
          <w:tcPr>
            <w:tcW w:w="5157" w:type="dxa"/>
            <w:tcBorders>
              <w:top w:val="single" w:sz="18" w:space="0" w:color="2E74B5"/>
              <w:bottom w:val="nil"/>
            </w:tcBorders>
            <w:shd w:val="clear" w:color="auto" w:fill="auto"/>
          </w:tcPr>
          <w:p w14:paraId="70BF0E99" w14:textId="7764B692" w:rsidR="00557E1F" w:rsidRPr="00444B16" w:rsidRDefault="00557E1F" w:rsidP="00557E1F">
            <w:pPr>
              <w:spacing w:before="60" w:after="20"/>
              <w:rPr>
                <w:rFonts w:ascii="Verdana" w:hAnsi="Verdana"/>
                <w:spacing w:val="-4"/>
                <w:sz w:val="18"/>
                <w:szCs w:val="18"/>
              </w:rPr>
            </w:pPr>
          </w:p>
        </w:tc>
      </w:tr>
      <w:tr w:rsidR="00437F08" w:rsidRPr="00444B16" w14:paraId="49FDED08" w14:textId="77777777" w:rsidTr="00437F08">
        <w:trPr>
          <w:jc w:val="center"/>
        </w:trPr>
        <w:tc>
          <w:tcPr>
            <w:tcW w:w="686" w:type="dxa"/>
            <w:tcBorders>
              <w:top w:val="nil"/>
              <w:bottom w:val="nil"/>
            </w:tcBorders>
            <w:shd w:val="clear" w:color="auto" w:fill="auto"/>
          </w:tcPr>
          <w:p w14:paraId="40B5C92E" w14:textId="77777777" w:rsidR="00437F08" w:rsidRPr="00444B16" w:rsidRDefault="00437F08"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18F3C5CD" w14:textId="77777777" w:rsidR="00437F08" w:rsidRPr="00444B16" w:rsidRDefault="00437F08"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5AF80603" w14:textId="1807ACD2" w:rsidR="00437F08" w:rsidRPr="00444B16" w:rsidRDefault="00437F08" w:rsidP="00557E1F">
            <w:pPr>
              <w:spacing w:before="60" w:after="20"/>
              <w:jc w:val="both"/>
              <w:rPr>
                <w:rFonts w:ascii="Verdana" w:hAnsi="Verdana"/>
                <w:spacing w:val="-4"/>
                <w:sz w:val="18"/>
                <w:szCs w:val="18"/>
              </w:rPr>
            </w:pPr>
            <w:r w:rsidRPr="00444B16">
              <w:rPr>
                <w:rFonts w:ascii="Verdana" w:hAnsi="Verdana"/>
                <w:spacing w:val="-4"/>
                <w:sz w:val="18"/>
                <w:szCs w:val="18"/>
              </w:rPr>
              <w:t xml:space="preserve">Във връзка с протичащите обществени консултации, относно гореупоменатите нормативни документи, относно измененията, изразявам частично становище. Съгласен съм стопанисващият горската територия да преценява дали маркирането на дървостоя да е с пластмасови пластини или не, в зависимост от района, средният диаметър на дървостоя и т.н. Не съм съгласен обемът на дървесината от просеки и пътища да НЕ влиза в общата интензивност, защото в момента процента на ползването на дадено насаждение идва именно от тази интензивност, но е в пълно противоречие с извеждането на даден вид сеч. Именно там са и повечето нарушения за сеч на немаркирани с КГМ дървета. </w:t>
            </w:r>
          </w:p>
        </w:tc>
        <w:tc>
          <w:tcPr>
            <w:tcW w:w="1560" w:type="dxa"/>
            <w:tcBorders>
              <w:top w:val="nil"/>
              <w:bottom w:val="nil"/>
            </w:tcBorders>
            <w:shd w:val="clear" w:color="auto" w:fill="auto"/>
          </w:tcPr>
          <w:p w14:paraId="0E3DBD11" w14:textId="77777777" w:rsidR="00437F08" w:rsidRPr="00F13EEB" w:rsidRDefault="00437F08" w:rsidP="00437F08">
            <w:pPr>
              <w:spacing w:before="60" w:after="20"/>
              <w:rPr>
                <w:rFonts w:ascii="Verdana" w:hAnsi="Verdana"/>
                <w:spacing w:val="-4"/>
                <w:sz w:val="18"/>
                <w:szCs w:val="18"/>
              </w:rPr>
            </w:pPr>
            <w:r w:rsidRPr="00F13EEB">
              <w:rPr>
                <w:rFonts w:ascii="Verdana" w:hAnsi="Verdana"/>
                <w:spacing w:val="-4"/>
                <w:sz w:val="18"/>
                <w:szCs w:val="18"/>
              </w:rPr>
              <w:t>Не се приема</w:t>
            </w:r>
          </w:p>
          <w:p w14:paraId="780B984C" w14:textId="77777777" w:rsidR="00437F08" w:rsidRPr="00F13EEB" w:rsidRDefault="00437F08" w:rsidP="00557E1F">
            <w:pPr>
              <w:spacing w:before="60" w:after="20"/>
              <w:rPr>
                <w:rFonts w:ascii="Verdana" w:hAnsi="Verdana"/>
                <w:spacing w:val="-4"/>
                <w:sz w:val="18"/>
                <w:szCs w:val="18"/>
              </w:rPr>
            </w:pPr>
          </w:p>
        </w:tc>
        <w:tc>
          <w:tcPr>
            <w:tcW w:w="5157" w:type="dxa"/>
            <w:tcBorders>
              <w:top w:val="nil"/>
              <w:bottom w:val="nil"/>
            </w:tcBorders>
            <w:shd w:val="clear" w:color="auto" w:fill="auto"/>
          </w:tcPr>
          <w:p w14:paraId="51927813" w14:textId="77777777" w:rsidR="00437F08" w:rsidRDefault="00437F08" w:rsidP="00437F08">
            <w:pPr>
              <w:spacing w:before="60" w:after="20"/>
              <w:rPr>
                <w:rFonts w:ascii="Verdana" w:hAnsi="Verdana"/>
                <w:spacing w:val="-4"/>
                <w:sz w:val="18"/>
                <w:szCs w:val="18"/>
              </w:rPr>
            </w:pPr>
            <w:r w:rsidRPr="005A1B56">
              <w:rPr>
                <w:rFonts w:ascii="Verdana" w:hAnsi="Verdana"/>
                <w:sz w:val="18"/>
                <w:szCs w:val="18"/>
              </w:rPr>
              <w:t>Бележката се отнася към проекта на НИД на Наредба 8 от 2011 г. за сечите в горите.</w:t>
            </w:r>
          </w:p>
          <w:p w14:paraId="7B154B0A" w14:textId="77777777" w:rsidR="00437F08" w:rsidRDefault="00437F08" w:rsidP="00437F08">
            <w:pPr>
              <w:spacing w:before="60" w:after="20"/>
              <w:rPr>
                <w:rFonts w:ascii="Verdana" w:hAnsi="Verdana"/>
                <w:spacing w:val="-4"/>
                <w:sz w:val="18"/>
                <w:szCs w:val="18"/>
              </w:rPr>
            </w:pPr>
          </w:p>
          <w:p w14:paraId="6FDE9B6F" w14:textId="77777777" w:rsidR="00437F08" w:rsidRPr="005A1B56" w:rsidRDefault="00437F08" w:rsidP="00557E1F">
            <w:pPr>
              <w:spacing w:before="60" w:after="20"/>
              <w:rPr>
                <w:rFonts w:ascii="Verdana" w:hAnsi="Verdana"/>
                <w:sz w:val="18"/>
                <w:szCs w:val="18"/>
              </w:rPr>
            </w:pPr>
          </w:p>
        </w:tc>
      </w:tr>
      <w:tr w:rsidR="00557E1F" w:rsidRPr="00444B16" w14:paraId="783BB732" w14:textId="77777777" w:rsidTr="00473750">
        <w:trPr>
          <w:jc w:val="center"/>
        </w:trPr>
        <w:tc>
          <w:tcPr>
            <w:tcW w:w="686" w:type="dxa"/>
            <w:tcBorders>
              <w:top w:val="nil"/>
              <w:bottom w:val="single" w:sz="18" w:space="0" w:color="2E74B5"/>
            </w:tcBorders>
            <w:shd w:val="clear" w:color="auto" w:fill="auto"/>
          </w:tcPr>
          <w:p w14:paraId="52310298"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single" w:sz="18" w:space="0" w:color="2E74B5"/>
            </w:tcBorders>
            <w:shd w:val="clear" w:color="auto" w:fill="auto"/>
          </w:tcPr>
          <w:p w14:paraId="3D3D5643"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single" w:sz="18" w:space="0" w:color="2E74B5"/>
            </w:tcBorders>
            <w:shd w:val="clear" w:color="auto" w:fill="auto"/>
          </w:tcPr>
          <w:p w14:paraId="75232865" w14:textId="7353C739"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Предвид кризата в горския сектор, и липсата на квалифицирана работна ръка при извършване на дърводобивния процес, изразявам положителното си становище за използване на високопроизводителна техника (харвестъри и форвадреди), но на места, които позволяват използването им. Това трябва да е в разрез със системите за стопанисване на горите в р. България, а именно изцяло промяна на съответните сечи, както е в много страни на запад. Извършването на мероприятията само чрез направа на технологични просеки би довело до нарушаване начина на извеждане на сечите,които са актуални към момента и фрагментацията на горите.</w:t>
            </w:r>
          </w:p>
        </w:tc>
        <w:tc>
          <w:tcPr>
            <w:tcW w:w="1560" w:type="dxa"/>
            <w:tcBorders>
              <w:top w:val="nil"/>
              <w:bottom w:val="single" w:sz="18" w:space="0" w:color="2E74B5"/>
            </w:tcBorders>
            <w:shd w:val="clear" w:color="auto" w:fill="auto"/>
          </w:tcPr>
          <w:p w14:paraId="03995811" w14:textId="6CADD0B2" w:rsidR="00557E1F" w:rsidRPr="00437F08" w:rsidRDefault="00557E1F" w:rsidP="00557E1F">
            <w:pPr>
              <w:spacing w:before="60" w:after="20"/>
              <w:rPr>
                <w:rFonts w:ascii="Verdana" w:hAnsi="Verdana"/>
                <w:spacing w:val="-4"/>
                <w:sz w:val="18"/>
                <w:szCs w:val="18"/>
              </w:rPr>
            </w:pPr>
            <w:r w:rsidRPr="00F13EEB">
              <w:rPr>
                <w:rFonts w:ascii="Verdana" w:hAnsi="Verdana"/>
                <w:spacing w:val="-4"/>
                <w:sz w:val="18"/>
                <w:szCs w:val="18"/>
              </w:rPr>
              <w:t>Приема се частично</w:t>
            </w:r>
          </w:p>
          <w:p w14:paraId="60D1A5A6" w14:textId="5918D067" w:rsidR="00557E1F" w:rsidRPr="00444B16" w:rsidRDefault="00557E1F" w:rsidP="00557E1F">
            <w:pPr>
              <w:spacing w:before="60" w:after="20"/>
              <w:rPr>
                <w:rFonts w:ascii="Verdana" w:hAnsi="Verdana"/>
                <w:color w:val="FF0000"/>
                <w:spacing w:val="-4"/>
                <w:sz w:val="18"/>
                <w:szCs w:val="18"/>
              </w:rPr>
            </w:pPr>
          </w:p>
        </w:tc>
        <w:tc>
          <w:tcPr>
            <w:tcW w:w="5157" w:type="dxa"/>
            <w:tcBorders>
              <w:top w:val="nil"/>
              <w:bottom w:val="single" w:sz="18" w:space="0" w:color="2E74B5"/>
            </w:tcBorders>
            <w:shd w:val="clear" w:color="auto" w:fill="auto"/>
          </w:tcPr>
          <w:p w14:paraId="7D801EE2" w14:textId="77777777" w:rsidR="00557E1F" w:rsidRDefault="00557E1F" w:rsidP="00437F08">
            <w:pPr>
              <w:spacing w:before="60" w:after="20"/>
              <w:jc w:val="both"/>
              <w:rPr>
                <w:rFonts w:ascii="Verdana" w:hAnsi="Verdana"/>
                <w:color w:val="FF0000"/>
                <w:spacing w:val="-4"/>
                <w:sz w:val="18"/>
                <w:szCs w:val="18"/>
              </w:rPr>
            </w:pPr>
            <w:r w:rsidRPr="00FB542C">
              <w:rPr>
                <w:rFonts w:ascii="Verdana" w:hAnsi="Verdana"/>
                <w:spacing w:val="-4"/>
                <w:sz w:val="18"/>
                <w:szCs w:val="18"/>
              </w:rPr>
              <w:t>Изградената горска пътна мрежа в горските територии на Република България съгласно наличната информация от Горскостопанските планове е 6-7 л. м. /ха. За сравнение, средната стойност за западноевропейските държави е 25 л. м. /ха. Конкретно в Австрия (по данни на проф. Глушков от ИГ-БАН) гъстотата на горската пътна мрежа е 50 л. м./ха (за държавните гори), а за частните е дори 70 л. м./ха.</w:t>
            </w:r>
            <w:r>
              <w:rPr>
                <w:rFonts w:ascii="Verdana" w:hAnsi="Verdana"/>
                <w:spacing w:val="-4"/>
                <w:sz w:val="18"/>
                <w:szCs w:val="18"/>
              </w:rPr>
              <w:t xml:space="preserve"> </w:t>
            </w:r>
            <w:r w:rsidRPr="00FB542C">
              <w:rPr>
                <w:rFonts w:ascii="Verdana" w:hAnsi="Verdana"/>
                <w:spacing w:val="-4"/>
                <w:sz w:val="18"/>
                <w:szCs w:val="18"/>
              </w:rPr>
              <w:t>Това е 10 – пъти разлика в гъстотата на горската пътна мрежа между България и Германия</w:t>
            </w:r>
            <w:r w:rsidRPr="00D92863">
              <w:rPr>
                <w:rFonts w:ascii="Verdana" w:hAnsi="Verdana"/>
                <w:color w:val="FF0000"/>
                <w:spacing w:val="-4"/>
                <w:sz w:val="18"/>
                <w:szCs w:val="18"/>
              </w:rPr>
              <w:t>.</w:t>
            </w:r>
          </w:p>
          <w:p w14:paraId="372DC4C1" w14:textId="77777777" w:rsidR="00557E1F" w:rsidRPr="00443BDD" w:rsidRDefault="00557E1F" w:rsidP="00437F08">
            <w:pPr>
              <w:spacing w:before="60" w:after="20"/>
              <w:jc w:val="both"/>
              <w:rPr>
                <w:rFonts w:ascii="Verdana" w:hAnsi="Verdana"/>
                <w:sz w:val="18"/>
                <w:szCs w:val="18"/>
              </w:rPr>
            </w:pPr>
            <w:r w:rsidRPr="00443BDD">
              <w:rPr>
                <w:rFonts w:ascii="Verdana" w:hAnsi="Verdana"/>
                <w:sz w:val="18"/>
                <w:szCs w:val="18"/>
              </w:rPr>
              <w:t>Опитът в Чехия, Полша например, показва, че още на етап възобновяване/залесяване се позволява оставането на незалесени ивици-просеки /с ширина до 5 м и разстояние между тях 20 м./ с цел улесняване на процесите по отглеждане и грижа за съответните насаждения. В България при създаването и възобновяването на насажденията през годините в масовите случаи, не са планирани и създавани подобни просеки, а те се извършват в процеса на изпълнение на лесовъдските мероприятия.</w:t>
            </w:r>
          </w:p>
          <w:p w14:paraId="65CCADFD" w14:textId="7725BAE7" w:rsidR="00557E1F" w:rsidRPr="00444B16" w:rsidRDefault="00557E1F" w:rsidP="00437F08">
            <w:pPr>
              <w:spacing w:before="60" w:after="20"/>
              <w:jc w:val="both"/>
              <w:rPr>
                <w:rFonts w:ascii="Verdana" w:hAnsi="Verdana"/>
                <w:spacing w:val="-4"/>
                <w:sz w:val="18"/>
                <w:szCs w:val="18"/>
              </w:rPr>
            </w:pPr>
          </w:p>
        </w:tc>
      </w:tr>
      <w:tr w:rsidR="00557E1F" w:rsidRPr="00444B16" w14:paraId="0A716691" w14:textId="77777777" w:rsidTr="00437F08">
        <w:trPr>
          <w:jc w:val="center"/>
        </w:trPr>
        <w:tc>
          <w:tcPr>
            <w:tcW w:w="686" w:type="dxa"/>
            <w:tcBorders>
              <w:top w:val="single" w:sz="18" w:space="0" w:color="2E74B5"/>
              <w:bottom w:val="nil"/>
            </w:tcBorders>
            <w:shd w:val="clear" w:color="auto" w:fill="auto"/>
          </w:tcPr>
          <w:p w14:paraId="25EFF5C6" w14:textId="77777777" w:rsidR="00557E1F" w:rsidRPr="00444B16" w:rsidRDefault="00557E1F" w:rsidP="00557E1F">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top w:val="single" w:sz="18" w:space="0" w:color="2E74B5"/>
              <w:bottom w:val="nil"/>
            </w:tcBorders>
            <w:shd w:val="clear" w:color="auto" w:fill="auto"/>
          </w:tcPr>
          <w:p w14:paraId="60A73CE3" w14:textId="77777777"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Цвета Каменова</w:t>
            </w:r>
          </w:p>
          <w:p w14:paraId="01B4631B" w14:textId="5169E9B4"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(получено по електронен път на 17.12.2024 г.)</w:t>
            </w:r>
          </w:p>
        </w:tc>
        <w:tc>
          <w:tcPr>
            <w:tcW w:w="5811" w:type="dxa"/>
            <w:tcBorders>
              <w:top w:val="single" w:sz="18" w:space="0" w:color="2E74B5"/>
              <w:bottom w:val="nil"/>
            </w:tcBorders>
            <w:shd w:val="clear" w:color="auto" w:fill="auto"/>
          </w:tcPr>
          <w:p w14:paraId="004AC2CD" w14:textId="6DD89362"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Предвидените промени в Наредба № 8 от 2011 г. за сечите в горите и Наредба за изменение и допълнение на Наредба № 5 от 2014 г. за строителството в горски територии без промяна на предназначението им ще доведе до процеси на фрагментация на горските масиви, което ще има неблагоприятен ефект не само върху растителните асоциации, но и върху животинските такива.</w:t>
            </w:r>
          </w:p>
        </w:tc>
        <w:tc>
          <w:tcPr>
            <w:tcW w:w="1560" w:type="dxa"/>
            <w:tcBorders>
              <w:top w:val="single" w:sz="18" w:space="0" w:color="2E74B5"/>
              <w:bottom w:val="nil"/>
            </w:tcBorders>
            <w:shd w:val="clear" w:color="auto" w:fill="auto"/>
          </w:tcPr>
          <w:p w14:paraId="4F1FEA98" w14:textId="45B89E4D" w:rsidR="00557E1F" w:rsidRPr="00437F08" w:rsidRDefault="00557E1F" w:rsidP="00557E1F">
            <w:pPr>
              <w:spacing w:before="60" w:after="20"/>
              <w:rPr>
                <w:rFonts w:ascii="Verdana" w:hAnsi="Verdana"/>
                <w:spacing w:val="-4"/>
                <w:sz w:val="18"/>
                <w:szCs w:val="18"/>
              </w:rPr>
            </w:pPr>
            <w:r w:rsidRPr="002F25FF">
              <w:rPr>
                <w:rFonts w:ascii="Verdana" w:hAnsi="Verdana"/>
                <w:spacing w:val="-4"/>
                <w:sz w:val="18"/>
                <w:szCs w:val="18"/>
              </w:rPr>
              <w:t>Не се приема</w:t>
            </w:r>
          </w:p>
        </w:tc>
        <w:tc>
          <w:tcPr>
            <w:tcW w:w="5157" w:type="dxa"/>
            <w:tcBorders>
              <w:top w:val="single" w:sz="18" w:space="0" w:color="2E74B5"/>
              <w:bottom w:val="nil"/>
            </w:tcBorders>
            <w:shd w:val="clear" w:color="auto" w:fill="auto"/>
          </w:tcPr>
          <w:p w14:paraId="2853B3ED" w14:textId="3B390B0E" w:rsidR="00557E1F" w:rsidRDefault="00557E1F" w:rsidP="00557E1F">
            <w:pPr>
              <w:spacing w:before="60" w:after="20"/>
              <w:rPr>
                <w:rFonts w:ascii="Verdana" w:hAnsi="Verdana"/>
                <w:sz w:val="18"/>
                <w:szCs w:val="18"/>
              </w:rPr>
            </w:pPr>
            <w:r>
              <w:rPr>
                <w:rFonts w:ascii="Verdana" w:hAnsi="Verdana"/>
                <w:sz w:val="18"/>
                <w:szCs w:val="18"/>
              </w:rPr>
              <w:t>Няма мотиви и конкретни предложения.</w:t>
            </w:r>
          </w:p>
          <w:p w14:paraId="1677BBEE" w14:textId="36CECE9A" w:rsidR="00557E1F" w:rsidRPr="00444B16" w:rsidRDefault="00557E1F" w:rsidP="00557E1F">
            <w:pPr>
              <w:spacing w:before="60" w:after="20"/>
              <w:rPr>
                <w:rFonts w:ascii="Verdana" w:hAnsi="Verdana"/>
                <w:spacing w:val="-4"/>
                <w:sz w:val="18"/>
                <w:szCs w:val="18"/>
              </w:rPr>
            </w:pPr>
          </w:p>
        </w:tc>
      </w:tr>
      <w:tr w:rsidR="00437F08" w:rsidRPr="00444B16" w14:paraId="6638468E" w14:textId="77777777" w:rsidTr="00437F08">
        <w:trPr>
          <w:jc w:val="center"/>
        </w:trPr>
        <w:tc>
          <w:tcPr>
            <w:tcW w:w="686" w:type="dxa"/>
            <w:tcBorders>
              <w:top w:val="nil"/>
              <w:bottom w:val="single" w:sz="18" w:space="0" w:color="2E74B5"/>
            </w:tcBorders>
            <w:shd w:val="clear" w:color="auto" w:fill="auto"/>
          </w:tcPr>
          <w:p w14:paraId="6674BBC3" w14:textId="77777777" w:rsidR="00437F08" w:rsidRPr="00444B16" w:rsidRDefault="00437F08" w:rsidP="00437F08">
            <w:pPr>
              <w:pStyle w:val="ListParagraph"/>
              <w:tabs>
                <w:tab w:val="left" w:pos="192"/>
              </w:tabs>
              <w:spacing w:before="60" w:after="20" w:line="360" w:lineRule="auto"/>
              <w:rPr>
                <w:rFonts w:ascii="Verdana" w:hAnsi="Verdana"/>
                <w:b/>
                <w:sz w:val="18"/>
                <w:szCs w:val="18"/>
              </w:rPr>
            </w:pPr>
          </w:p>
        </w:tc>
        <w:tc>
          <w:tcPr>
            <w:tcW w:w="2552" w:type="dxa"/>
            <w:tcBorders>
              <w:top w:val="nil"/>
              <w:bottom w:val="single" w:sz="18" w:space="0" w:color="2E74B5"/>
            </w:tcBorders>
            <w:shd w:val="clear" w:color="auto" w:fill="auto"/>
          </w:tcPr>
          <w:p w14:paraId="27540A5F" w14:textId="77777777" w:rsidR="00437F08" w:rsidRPr="00444B16" w:rsidRDefault="00437F08" w:rsidP="00557E1F">
            <w:pPr>
              <w:spacing w:before="60" w:after="20"/>
              <w:rPr>
                <w:rFonts w:ascii="Verdana" w:hAnsi="Verdana"/>
                <w:spacing w:val="-2"/>
                <w:sz w:val="18"/>
                <w:szCs w:val="18"/>
              </w:rPr>
            </w:pPr>
          </w:p>
        </w:tc>
        <w:tc>
          <w:tcPr>
            <w:tcW w:w="5811" w:type="dxa"/>
            <w:tcBorders>
              <w:top w:val="nil"/>
              <w:bottom w:val="single" w:sz="18" w:space="0" w:color="2E74B5"/>
            </w:tcBorders>
            <w:shd w:val="clear" w:color="auto" w:fill="auto"/>
          </w:tcPr>
          <w:p w14:paraId="5E1EB2E1" w14:textId="1D9C75C3" w:rsidR="00437F08" w:rsidRPr="00444B16" w:rsidRDefault="00437F08" w:rsidP="00557E1F">
            <w:pPr>
              <w:spacing w:before="60" w:after="20"/>
              <w:jc w:val="both"/>
              <w:rPr>
                <w:rFonts w:ascii="Verdana" w:hAnsi="Verdana"/>
                <w:spacing w:val="-4"/>
                <w:sz w:val="18"/>
                <w:szCs w:val="18"/>
              </w:rPr>
            </w:pPr>
            <w:r w:rsidRPr="00444B16">
              <w:rPr>
                <w:rFonts w:ascii="Verdana" w:hAnsi="Verdana"/>
                <w:spacing w:val="-4"/>
                <w:sz w:val="18"/>
                <w:szCs w:val="18"/>
              </w:rPr>
              <w:t>Твърдо ПРОТИВ съм за въвеждането на задължително маркиране с пластмасови пластини на стоящите на корен дървета, като същото е трудоемко, отнема време и е свързано с разходване на допълнителен финансов ресурс и не е ясно дали ще се постигне желаният ефект.</w:t>
            </w:r>
          </w:p>
        </w:tc>
        <w:tc>
          <w:tcPr>
            <w:tcW w:w="1560" w:type="dxa"/>
            <w:tcBorders>
              <w:top w:val="nil"/>
              <w:bottom w:val="single" w:sz="18" w:space="0" w:color="2E74B5"/>
            </w:tcBorders>
            <w:shd w:val="clear" w:color="auto" w:fill="auto"/>
          </w:tcPr>
          <w:p w14:paraId="5AC14FCE" w14:textId="552E5B46" w:rsidR="00437F08" w:rsidRPr="002F25FF" w:rsidRDefault="00437F08" w:rsidP="00557E1F">
            <w:pPr>
              <w:spacing w:before="60" w:after="20"/>
              <w:rPr>
                <w:rFonts w:ascii="Verdana" w:hAnsi="Verdana"/>
                <w:spacing w:val="-4"/>
                <w:sz w:val="18"/>
                <w:szCs w:val="18"/>
              </w:rPr>
            </w:pPr>
            <w:r>
              <w:rPr>
                <w:rFonts w:ascii="Verdana" w:hAnsi="Verdana"/>
                <w:spacing w:val="-4"/>
                <w:sz w:val="18"/>
                <w:szCs w:val="18"/>
              </w:rPr>
              <w:t>Не се приема</w:t>
            </w:r>
          </w:p>
        </w:tc>
        <w:tc>
          <w:tcPr>
            <w:tcW w:w="5157" w:type="dxa"/>
            <w:tcBorders>
              <w:top w:val="nil"/>
              <w:bottom w:val="single" w:sz="18" w:space="0" w:color="2E74B5"/>
            </w:tcBorders>
            <w:shd w:val="clear" w:color="auto" w:fill="auto"/>
          </w:tcPr>
          <w:p w14:paraId="5563B020" w14:textId="77777777" w:rsidR="00437F08" w:rsidRDefault="00437F08" w:rsidP="00437F08">
            <w:pPr>
              <w:spacing w:before="60" w:after="20"/>
              <w:rPr>
                <w:rFonts w:ascii="Verdana" w:hAnsi="Verdana"/>
                <w:spacing w:val="-4"/>
                <w:sz w:val="18"/>
                <w:szCs w:val="18"/>
              </w:rPr>
            </w:pPr>
            <w:r>
              <w:rPr>
                <w:rFonts w:ascii="Verdana" w:hAnsi="Verdana"/>
                <w:sz w:val="18"/>
                <w:szCs w:val="18"/>
              </w:rPr>
              <w:t xml:space="preserve">Бележката </w:t>
            </w:r>
            <w:r w:rsidRPr="005A1B56">
              <w:rPr>
                <w:rFonts w:ascii="Verdana" w:hAnsi="Verdana"/>
                <w:sz w:val="18"/>
                <w:szCs w:val="18"/>
              </w:rPr>
              <w:t>се отнася към проекта на НИД на Наредба 8 от 2011 г. за сечите в горите.</w:t>
            </w:r>
          </w:p>
          <w:p w14:paraId="451F8B85" w14:textId="77777777" w:rsidR="00437F08" w:rsidRDefault="00437F08" w:rsidP="00557E1F">
            <w:pPr>
              <w:spacing w:before="60" w:after="20"/>
              <w:rPr>
                <w:rFonts w:ascii="Verdana" w:hAnsi="Verdana"/>
                <w:sz w:val="18"/>
                <w:szCs w:val="18"/>
              </w:rPr>
            </w:pPr>
          </w:p>
        </w:tc>
      </w:tr>
      <w:tr w:rsidR="00557E1F" w:rsidRPr="00444B16" w14:paraId="74902D8C" w14:textId="77777777" w:rsidTr="00473750">
        <w:trPr>
          <w:jc w:val="center"/>
        </w:trPr>
        <w:tc>
          <w:tcPr>
            <w:tcW w:w="686" w:type="dxa"/>
            <w:tcBorders>
              <w:top w:val="single" w:sz="18" w:space="0" w:color="2E74B5"/>
              <w:bottom w:val="nil"/>
            </w:tcBorders>
            <w:shd w:val="clear" w:color="auto" w:fill="auto"/>
          </w:tcPr>
          <w:p w14:paraId="6DD89A7F" w14:textId="77777777" w:rsidR="00557E1F" w:rsidRPr="00444B16" w:rsidRDefault="00557E1F" w:rsidP="00557E1F">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top w:val="single" w:sz="18" w:space="0" w:color="2E74B5"/>
              <w:bottom w:val="nil"/>
            </w:tcBorders>
            <w:shd w:val="clear" w:color="auto" w:fill="auto"/>
          </w:tcPr>
          <w:p w14:paraId="626A05B0" w14:textId="05DD66EF"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инж. Ангел Кузманов Директор ТП "ДГС Белово"</w:t>
            </w:r>
          </w:p>
          <w:p w14:paraId="29ABF8D8" w14:textId="25616862"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(получено по електронен път на 17.12.2024 г.)</w:t>
            </w:r>
          </w:p>
        </w:tc>
        <w:tc>
          <w:tcPr>
            <w:tcW w:w="5811" w:type="dxa"/>
            <w:tcBorders>
              <w:top w:val="single" w:sz="18" w:space="0" w:color="2E74B5"/>
              <w:bottom w:val="nil"/>
            </w:tcBorders>
            <w:shd w:val="clear" w:color="auto" w:fill="auto"/>
          </w:tcPr>
          <w:p w14:paraId="2F01E6A6" w14:textId="77777777"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Колектива на ТП ДГС Белово изразява резерви с предложените промени.</w:t>
            </w:r>
          </w:p>
          <w:p w14:paraId="45762FF0" w14:textId="76FA39C1"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Терените с насечен релеф и големи наклони не позволяват работата на харвестъри и форвардери. При равнинни тереннни условия, на които в повечето случай са създадени горски култури, големината на пототделите е малка. При навлизане на специализирана техника ще бъдат обхванати териториите в по - голямата си част.</w:t>
            </w:r>
          </w:p>
        </w:tc>
        <w:tc>
          <w:tcPr>
            <w:tcW w:w="1560" w:type="dxa"/>
            <w:tcBorders>
              <w:top w:val="single" w:sz="18" w:space="0" w:color="2E74B5"/>
              <w:bottom w:val="nil"/>
            </w:tcBorders>
            <w:shd w:val="clear" w:color="auto" w:fill="auto"/>
          </w:tcPr>
          <w:p w14:paraId="4E3F3AF6" w14:textId="561CCB48" w:rsidR="00557E1F" w:rsidRPr="002F25FF" w:rsidRDefault="00557E1F" w:rsidP="00557E1F">
            <w:pPr>
              <w:spacing w:before="60" w:after="20"/>
              <w:rPr>
                <w:rFonts w:ascii="Verdana" w:hAnsi="Verdana"/>
                <w:spacing w:val="-4"/>
                <w:sz w:val="18"/>
                <w:szCs w:val="18"/>
              </w:rPr>
            </w:pPr>
            <w:r w:rsidRPr="002F25FF">
              <w:rPr>
                <w:rFonts w:ascii="Verdana" w:hAnsi="Verdana"/>
                <w:spacing w:val="-4"/>
                <w:sz w:val="18"/>
                <w:szCs w:val="18"/>
              </w:rPr>
              <w:t>Не се приема</w:t>
            </w:r>
          </w:p>
          <w:p w14:paraId="6219F03D" w14:textId="4409FB8A" w:rsidR="00557E1F" w:rsidRPr="00444B16" w:rsidRDefault="00557E1F" w:rsidP="00557E1F">
            <w:pPr>
              <w:spacing w:before="60" w:after="20"/>
              <w:rPr>
                <w:rFonts w:ascii="Verdana" w:hAnsi="Verdana"/>
                <w:color w:val="FF0000"/>
                <w:spacing w:val="-4"/>
                <w:sz w:val="18"/>
                <w:szCs w:val="18"/>
              </w:rPr>
            </w:pPr>
          </w:p>
        </w:tc>
        <w:tc>
          <w:tcPr>
            <w:tcW w:w="5157" w:type="dxa"/>
            <w:tcBorders>
              <w:top w:val="single" w:sz="18" w:space="0" w:color="2E74B5"/>
              <w:bottom w:val="nil"/>
            </w:tcBorders>
            <w:shd w:val="clear" w:color="auto" w:fill="auto"/>
          </w:tcPr>
          <w:p w14:paraId="18223D23" w14:textId="4258B578" w:rsidR="00557E1F" w:rsidRPr="00444B16" w:rsidRDefault="00557E1F" w:rsidP="00557E1F">
            <w:pPr>
              <w:spacing w:before="60" w:after="20"/>
              <w:rPr>
                <w:rFonts w:ascii="Verdana" w:hAnsi="Verdana"/>
                <w:spacing w:val="-4"/>
                <w:sz w:val="18"/>
                <w:szCs w:val="18"/>
              </w:rPr>
            </w:pPr>
            <w:r w:rsidRPr="00CA1298">
              <w:rPr>
                <w:rFonts w:ascii="Verdana" w:hAnsi="Verdana"/>
                <w:spacing w:val="-4"/>
                <w:sz w:val="18"/>
                <w:szCs w:val="18"/>
              </w:rPr>
              <w:t>Няма мотиви и конкретни предложения.</w:t>
            </w:r>
          </w:p>
        </w:tc>
      </w:tr>
      <w:tr w:rsidR="00557E1F" w:rsidRPr="00444B16" w14:paraId="21EF3D3E" w14:textId="77777777" w:rsidTr="00473750">
        <w:trPr>
          <w:jc w:val="center"/>
        </w:trPr>
        <w:tc>
          <w:tcPr>
            <w:tcW w:w="686" w:type="dxa"/>
            <w:tcBorders>
              <w:top w:val="nil"/>
              <w:bottom w:val="nil"/>
            </w:tcBorders>
            <w:shd w:val="clear" w:color="auto" w:fill="auto"/>
          </w:tcPr>
          <w:p w14:paraId="5A3038C9"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06FF6AA3"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0FAAAD1C" w14:textId="36AC04B3"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При въвеждане на пластмасовите пластини при маркиране ще се нуждаем от повече време за извършване на дейността.</w:t>
            </w:r>
          </w:p>
        </w:tc>
        <w:tc>
          <w:tcPr>
            <w:tcW w:w="1560" w:type="dxa"/>
            <w:tcBorders>
              <w:top w:val="nil"/>
              <w:bottom w:val="nil"/>
            </w:tcBorders>
            <w:shd w:val="clear" w:color="auto" w:fill="auto"/>
          </w:tcPr>
          <w:p w14:paraId="21BFC000" w14:textId="180E6CD3" w:rsidR="00557E1F" w:rsidRPr="00444B16" w:rsidRDefault="00557E1F" w:rsidP="00557E1F">
            <w:pPr>
              <w:spacing w:before="60" w:after="20"/>
              <w:rPr>
                <w:rFonts w:ascii="Verdana" w:hAnsi="Verdana"/>
                <w:color w:val="FF0000"/>
                <w:spacing w:val="-4"/>
                <w:sz w:val="18"/>
                <w:szCs w:val="18"/>
              </w:rPr>
            </w:pPr>
            <w:r w:rsidRPr="002F25FF">
              <w:rPr>
                <w:rFonts w:ascii="Verdana" w:hAnsi="Verdana"/>
                <w:spacing w:val="-4"/>
                <w:sz w:val="18"/>
                <w:szCs w:val="18"/>
              </w:rPr>
              <w:t>Не се приема</w:t>
            </w:r>
          </w:p>
        </w:tc>
        <w:tc>
          <w:tcPr>
            <w:tcW w:w="5157" w:type="dxa"/>
            <w:tcBorders>
              <w:top w:val="nil"/>
              <w:bottom w:val="nil"/>
            </w:tcBorders>
            <w:shd w:val="clear" w:color="auto" w:fill="auto"/>
          </w:tcPr>
          <w:p w14:paraId="543575A6" w14:textId="7D55A0E5" w:rsidR="00557E1F" w:rsidRPr="00444B16" w:rsidRDefault="00557E1F" w:rsidP="00557E1F">
            <w:pPr>
              <w:spacing w:before="60" w:after="20"/>
              <w:rPr>
                <w:rFonts w:ascii="Verdana" w:hAnsi="Verdana"/>
                <w:spacing w:val="-4"/>
                <w:sz w:val="18"/>
                <w:szCs w:val="18"/>
              </w:rPr>
            </w:pPr>
            <w:r>
              <w:rPr>
                <w:rFonts w:ascii="Verdana" w:hAnsi="Verdana"/>
                <w:sz w:val="18"/>
                <w:szCs w:val="18"/>
              </w:rPr>
              <w:t xml:space="preserve">Бележката </w:t>
            </w:r>
            <w:r w:rsidRPr="005A1B56">
              <w:rPr>
                <w:rFonts w:ascii="Verdana" w:hAnsi="Verdana"/>
                <w:sz w:val="18"/>
                <w:szCs w:val="18"/>
              </w:rPr>
              <w:t>се отнася към проекта на НИД на Наредба 8 от 2011 г. за сечите в горите.</w:t>
            </w:r>
          </w:p>
        </w:tc>
      </w:tr>
      <w:tr w:rsidR="00557E1F" w:rsidRPr="00444B16" w14:paraId="0F7AABB0" w14:textId="77777777" w:rsidTr="00473750">
        <w:trPr>
          <w:jc w:val="center"/>
        </w:trPr>
        <w:tc>
          <w:tcPr>
            <w:tcW w:w="686" w:type="dxa"/>
            <w:tcBorders>
              <w:top w:val="nil"/>
              <w:bottom w:val="single" w:sz="18" w:space="0" w:color="2E74B5"/>
            </w:tcBorders>
            <w:shd w:val="clear" w:color="auto" w:fill="auto"/>
          </w:tcPr>
          <w:p w14:paraId="720D487D"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single" w:sz="18" w:space="0" w:color="2E74B5"/>
            </w:tcBorders>
            <w:shd w:val="clear" w:color="auto" w:fill="auto"/>
          </w:tcPr>
          <w:p w14:paraId="02A2E2DE"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single" w:sz="18" w:space="0" w:color="2E74B5"/>
            </w:tcBorders>
            <w:shd w:val="clear" w:color="auto" w:fill="auto"/>
          </w:tcPr>
          <w:p w14:paraId="3DE61113" w14:textId="1A2F7403"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Надеждността на пластините не е гарантирана, тъй като подлежат на премахване, което в бъдеще ще ни създава големи неприятности при извършване на сечта и последващи проверки.</w:t>
            </w:r>
          </w:p>
        </w:tc>
        <w:tc>
          <w:tcPr>
            <w:tcW w:w="1560" w:type="dxa"/>
            <w:tcBorders>
              <w:top w:val="nil"/>
              <w:bottom w:val="single" w:sz="18" w:space="0" w:color="2E74B5"/>
            </w:tcBorders>
            <w:shd w:val="clear" w:color="auto" w:fill="auto"/>
          </w:tcPr>
          <w:p w14:paraId="3E29E91C" w14:textId="77777777" w:rsidR="00557E1F" w:rsidRPr="00444B16" w:rsidRDefault="00557E1F" w:rsidP="00557E1F">
            <w:pPr>
              <w:spacing w:before="60" w:after="20"/>
              <w:rPr>
                <w:rFonts w:ascii="Verdana" w:hAnsi="Verdana"/>
                <w:color w:val="FF0000"/>
                <w:spacing w:val="-4"/>
                <w:sz w:val="18"/>
                <w:szCs w:val="18"/>
              </w:rPr>
            </w:pPr>
          </w:p>
        </w:tc>
        <w:tc>
          <w:tcPr>
            <w:tcW w:w="5157" w:type="dxa"/>
            <w:tcBorders>
              <w:top w:val="nil"/>
              <w:bottom w:val="single" w:sz="18" w:space="0" w:color="2E74B5"/>
            </w:tcBorders>
            <w:shd w:val="clear" w:color="auto" w:fill="auto"/>
          </w:tcPr>
          <w:p w14:paraId="68E0B488" w14:textId="77777777" w:rsidR="00557E1F" w:rsidRPr="00444B16" w:rsidRDefault="00557E1F" w:rsidP="00557E1F">
            <w:pPr>
              <w:spacing w:before="60" w:after="20"/>
              <w:rPr>
                <w:rFonts w:ascii="Verdana" w:hAnsi="Verdana"/>
                <w:spacing w:val="-4"/>
                <w:sz w:val="18"/>
                <w:szCs w:val="18"/>
              </w:rPr>
            </w:pPr>
          </w:p>
        </w:tc>
      </w:tr>
      <w:tr w:rsidR="00557E1F" w:rsidRPr="00444B16" w14:paraId="12ABAF3E" w14:textId="77777777" w:rsidTr="00473750">
        <w:trPr>
          <w:jc w:val="center"/>
        </w:trPr>
        <w:tc>
          <w:tcPr>
            <w:tcW w:w="686" w:type="dxa"/>
            <w:tcBorders>
              <w:top w:val="single" w:sz="18" w:space="0" w:color="2E74B5"/>
              <w:bottom w:val="single" w:sz="18" w:space="0" w:color="2E74B5"/>
            </w:tcBorders>
            <w:shd w:val="clear" w:color="auto" w:fill="auto"/>
          </w:tcPr>
          <w:p w14:paraId="70193016" w14:textId="77777777" w:rsidR="00557E1F" w:rsidRPr="00444B16" w:rsidRDefault="00557E1F" w:rsidP="00557E1F">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top w:val="single" w:sz="18" w:space="0" w:color="2E74B5"/>
              <w:bottom w:val="single" w:sz="18" w:space="0" w:color="2E74B5"/>
            </w:tcBorders>
            <w:shd w:val="clear" w:color="auto" w:fill="auto"/>
          </w:tcPr>
          <w:p w14:paraId="30302FAE" w14:textId="77777777"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Анна Кадиева</w:t>
            </w:r>
          </w:p>
          <w:p w14:paraId="1156C231" w14:textId="25F55A50"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(получено по електронен път на 17.12.2024 г.)</w:t>
            </w:r>
          </w:p>
        </w:tc>
        <w:tc>
          <w:tcPr>
            <w:tcW w:w="5811" w:type="dxa"/>
            <w:tcBorders>
              <w:top w:val="single" w:sz="18" w:space="0" w:color="2E74B5"/>
              <w:bottom w:val="single" w:sz="18" w:space="0" w:color="2E74B5"/>
            </w:tcBorders>
            <w:shd w:val="clear" w:color="auto" w:fill="auto"/>
          </w:tcPr>
          <w:p w14:paraId="5DD38AC3" w14:textId="77777777"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Категорично съм против приемането на предложената промяна!</w:t>
            </w:r>
          </w:p>
          <w:p w14:paraId="177F464A" w14:textId="77777777"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Искам да запитам хората, които искат повече изсичане на гори - те лично колко дръвчета са засадили?</w:t>
            </w:r>
          </w:p>
          <w:p w14:paraId="48649191" w14:textId="08B84A7F"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Грижете се за Гората - не я унищожавайте и оставете Света по-добър, отколкото сте го намерили, за да има развитие и наследниците ви да се гордеят с вас.</w:t>
            </w:r>
          </w:p>
        </w:tc>
        <w:tc>
          <w:tcPr>
            <w:tcW w:w="1560" w:type="dxa"/>
            <w:tcBorders>
              <w:top w:val="single" w:sz="18" w:space="0" w:color="2E74B5"/>
              <w:bottom w:val="single" w:sz="18" w:space="0" w:color="2E74B5"/>
            </w:tcBorders>
            <w:shd w:val="clear" w:color="auto" w:fill="auto"/>
          </w:tcPr>
          <w:p w14:paraId="55313141" w14:textId="4A89335F" w:rsidR="00557E1F" w:rsidRPr="00444B16" w:rsidRDefault="00557E1F" w:rsidP="00557E1F">
            <w:pPr>
              <w:spacing w:before="60" w:after="20"/>
              <w:rPr>
                <w:rFonts w:ascii="Verdana" w:hAnsi="Verdana"/>
                <w:color w:val="FF0000"/>
                <w:spacing w:val="-4"/>
                <w:sz w:val="18"/>
                <w:szCs w:val="18"/>
              </w:rPr>
            </w:pPr>
            <w:r w:rsidRPr="002F25FF">
              <w:rPr>
                <w:rFonts w:ascii="Verdana" w:hAnsi="Verdana"/>
                <w:spacing w:val="-4"/>
                <w:sz w:val="18"/>
                <w:szCs w:val="18"/>
              </w:rPr>
              <w:t>Не се приема</w:t>
            </w:r>
          </w:p>
        </w:tc>
        <w:tc>
          <w:tcPr>
            <w:tcW w:w="5157" w:type="dxa"/>
            <w:tcBorders>
              <w:top w:val="single" w:sz="18" w:space="0" w:color="2E74B5"/>
              <w:bottom w:val="single" w:sz="18" w:space="0" w:color="2E74B5"/>
            </w:tcBorders>
            <w:shd w:val="clear" w:color="auto" w:fill="auto"/>
          </w:tcPr>
          <w:p w14:paraId="5B3B72B0" w14:textId="2B9C6959" w:rsidR="00557E1F" w:rsidRPr="00444B16" w:rsidRDefault="00557E1F" w:rsidP="00557E1F">
            <w:pPr>
              <w:spacing w:before="60" w:after="20"/>
              <w:rPr>
                <w:rFonts w:ascii="Verdana" w:hAnsi="Verdana"/>
                <w:spacing w:val="-4"/>
                <w:sz w:val="18"/>
                <w:szCs w:val="18"/>
              </w:rPr>
            </w:pPr>
            <w:r w:rsidRPr="002F25FF">
              <w:rPr>
                <w:rFonts w:ascii="Verdana" w:hAnsi="Verdana"/>
                <w:spacing w:val="-4"/>
                <w:sz w:val="18"/>
                <w:szCs w:val="18"/>
              </w:rPr>
              <w:t>Няма мотиви и конкретни предложения.</w:t>
            </w:r>
          </w:p>
        </w:tc>
      </w:tr>
      <w:tr w:rsidR="00557E1F" w:rsidRPr="00444B16" w14:paraId="2D718E50" w14:textId="77777777" w:rsidTr="00473750">
        <w:trPr>
          <w:jc w:val="center"/>
        </w:trPr>
        <w:tc>
          <w:tcPr>
            <w:tcW w:w="686" w:type="dxa"/>
            <w:tcBorders>
              <w:top w:val="single" w:sz="18" w:space="0" w:color="2E74B5"/>
              <w:bottom w:val="nil"/>
            </w:tcBorders>
            <w:shd w:val="clear" w:color="auto" w:fill="auto"/>
          </w:tcPr>
          <w:p w14:paraId="5F6EA72D" w14:textId="77777777" w:rsidR="00557E1F" w:rsidRPr="00444B16" w:rsidRDefault="00557E1F" w:rsidP="00557E1F">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top w:val="single" w:sz="18" w:space="0" w:color="2E74B5"/>
              <w:bottom w:val="nil"/>
            </w:tcBorders>
            <w:shd w:val="clear" w:color="auto" w:fill="auto"/>
          </w:tcPr>
          <w:p w14:paraId="6A93C3E0" w14:textId="3AFE66B1"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Ростислав Кандиларов</w:t>
            </w:r>
          </w:p>
          <w:p w14:paraId="33105864" w14:textId="700F3459"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(получено по електронен път на 17.12.2024 г.)</w:t>
            </w:r>
          </w:p>
        </w:tc>
        <w:tc>
          <w:tcPr>
            <w:tcW w:w="5811" w:type="dxa"/>
            <w:tcBorders>
              <w:top w:val="single" w:sz="18" w:space="0" w:color="2E74B5"/>
              <w:bottom w:val="nil"/>
            </w:tcBorders>
            <w:shd w:val="clear" w:color="auto" w:fill="auto"/>
          </w:tcPr>
          <w:p w14:paraId="5A3E1877" w14:textId="446CDF27"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С настоящото писмо бих искал/а да изразя своето несъгласие с предложените изменения на Наредба № 8 от 2011 г. за сечите в горите и на Наредба № 5 от 2014 г. за строителството в горски територии без промяна на предназначението им. Считам, че тези изменения могат да</w:t>
            </w:r>
          </w:p>
          <w:p w14:paraId="1E546774" w14:textId="6D8C5FBC"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доведат до сериозни негативни последици за околната среда и устойчивото управление на горските ресурси.</w:t>
            </w:r>
          </w:p>
          <w:p w14:paraId="151BD583" w14:textId="689F1B1E"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Основните ми аргументи срещу предложените изменения са следните:</w:t>
            </w:r>
          </w:p>
        </w:tc>
        <w:tc>
          <w:tcPr>
            <w:tcW w:w="1560" w:type="dxa"/>
            <w:tcBorders>
              <w:top w:val="single" w:sz="18" w:space="0" w:color="2E74B5"/>
              <w:bottom w:val="nil"/>
            </w:tcBorders>
            <w:shd w:val="clear" w:color="auto" w:fill="auto"/>
          </w:tcPr>
          <w:p w14:paraId="67DACC9E" w14:textId="739729BA" w:rsidR="00557E1F" w:rsidRPr="00444B16" w:rsidRDefault="00557E1F" w:rsidP="00557E1F">
            <w:pPr>
              <w:spacing w:before="60" w:after="20"/>
              <w:rPr>
                <w:rFonts w:ascii="Verdana" w:hAnsi="Verdana"/>
                <w:color w:val="FF0000"/>
                <w:spacing w:val="-4"/>
                <w:sz w:val="18"/>
                <w:szCs w:val="18"/>
              </w:rPr>
            </w:pPr>
            <w:r w:rsidRPr="002F25FF">
              <w:rPr>
                <w:rFonts w:ascii="Verdana" w:hAnsi="Verdana"/>
                <w:spacing w:val="-4"/>
                <w:sz w:val="18"/>
                <w:szCs w:val="18"/>
              </w:rPr>
              <w:t>Не се приема</w:t>
            </w:r>
          </w:p>
        </w:tc>
        <w:tc>
          <w:tcPr>
            <w:tcW w:w="5157" w:type="dxa"/>
            <w:tcBorders>
              <w:top w:val="single" w:sz="18" w:space="0" w:color="2E74B5"/>
              <w:bottom w:val="nil"/>
            </w:tcBorders>
            <w:shd w:val="clear" w:color="auto" w:fill="auto"/>
          </w:tcPr>
          <w:p w14:paraId="2A823B40" w14:textId="25774F72" w:rsidR="00557E1F" w:rsidRDefault="00557E1F" w:rsidP="00557E1F">
            <w:pPr>
              <w:spacing w:before="60" w:after="20"/>
              <w:rPr>
                <w:rFonts w:ascii="Verdana" w:hAnsi="Verdana"/>
                <w:spacing w:val="-4"/>
                <w:sz w:val="18"/>
                <w:szCs w:val="18"/>
              </w:rPr>
            </w:pPr>
            <w:r>
              <w:rPr>
                <w:rFonts w:ascii="Verdana" w:hAnsi="Verdana"/>
                <w:spacing w:val="-4"/>
                <w:sz w:val="18"/>
                <w:szCs w:val="18"/>
              </w:rPr>
              <w:t>По изложените в т. 41 мотиви</w:t>
            </w:r>
          </w:p>
          <w:p w14:paraId="4FE8B4EB" w14:textId="6D2F9AD5" w:rsidR="00557E1F" w:rsidRPr="00444B16" w:rsidRDefault="00557E1F" w:rsidP="00557E1F">
            <w:pPr>
              <w:spacing w:before="60" w:after="20"/>
              <w:rPr>
                <w:rFonts w:ascii="Verdana" w:hAnsi="Verdana"/>
                <w:spacing w:val="-4"/>
                <w:sz w:val="18"/>
                <w:szCs w:val="18"/>
              </w:rPr>
            </w:pPr>
          </w:p>
        </w:tc>
      </w:tr>
      <w:tr w:rsidR="00557E1F" w:rsidRPr="00444B16" w14:paraId="4858CE43" w14:textId="77777777" w:rsidTr="00473750">
        <w:trPr>
          <w:jc w:val="center"/>
        </w:trPr>
        <w:tc>
          <w:tcPr>
            <w:tcW w:w="686" w:type="dxa"/>
            <w:tcBorders>
              <w:top w:val="nil"/>
              <w:bottom w:val="nil"/>
            </w:tcBorders>
            <w:shd w:val="clear" w:color="auto" w:fill="auto"/>
          </w:tcPr>
          <w:p w14:paraId="786D5EF6"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16E103A6"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000EC42C" w14:textId="1536EC33"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Фрагментация на горите: Промените могат да доведат до разпокъсване на горските масиви, което ще наруши естествените екосистеми и ще затрудни движението на дивите животни. Това може да има дългосрочни негативни</w:t>
            </w:r>
          </w:p>
          <w:p w14:paraId="5155A995" w14:textId="518882D5"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ефекти върху биоразнообразието.</w:t>
            </w:r>
          </w:p>
        </w:tc>
        <w:tc>
          <w:tcPr>
            <w:tcW w:w="1560" w:type="dxa"/>
            <w:tcBorders>
              <w:top w:val="nil"/>
              <w:bottom w:val="nil"/>
            </w:tcBorders>
            <w:shd w:val="clear" w:color="auto" w:fill="auto"/>
          </w:tcPr>
          <w:p w14:paraId="5E578E65" w14:textId="77777777" w:rsidR="00557E1F" w:rsidRPr="00444B16" w:rsidRDefault="00557E1F" w:rsidP="00557E1F">
            <w:pPr>
              <w:spacing w:before="60" w:after="20"/>
              <w:rPr>
                <w:rFonts w:ascii="Verdana" w:hAnsi="Verdana"/>
                <w:color w:val="FF0000"/>
                <w:spacing w:val="-4"/>
                <w:sz w:val="18"/>
                <w:szCs w:val="18"/>
              </w:rPr>
            </w:pPr>
          </w:p>
        </w:tc>
        <w:tc>
          <w:tcPr>
            <w:tcW w:w="5157" w:type="dxa"/>
            <w:tcBorders>
              <w:top w:val="nil"/>
              <w:bottom w:val="nil"/>
            </w:tcBorders>
            <w:shd w:val="clear" w:color="auto" w:fill="auto"/>
          </w:tcPr>
          <w:p w14:paraId="5FFEADA7" w14:textId="77777777" w:rsidR="00557E1F" w:rsidRPr="00444B16" w:rsidRDefault="00557E1F" w:rsidP="00557E1F">
            <w:pPr>
              <w:spacing w:before="60" w:after="20"/>
              <w:rPr>
                <w:rFonts w:ascii="Verdana" w:hAnsi="Verdana"/>
                <w:spacing w:val="-4"/>
                <w:sz w:val="18"/>
                <w:szCs w:val="18"/>
              </w:rPr>
            </w:pPr>
          </w:p>
        </w:tc>
      </w:tr>
      <w:tr w:rsidR="00557E1F" w:rsidRPr="00444B16" w14:paraId="7934B0B9" w14:textId="77777777" w:rsidTr="00473750">
        <w:trPr>
          <w:jc w:val="center"/>
        </w:trPr>
        <w:tc>
          <w:tcPr>
            <w:tcW w:w="686" w:type="dxa"/>
            <w:tcBorders>
              <w:top w:val="nil"/>
              <w:bottom w:val="nil"/>
            </w:tcBorders>
            <w:shd w:val="clear" w:color="auto" w:fill="auto"/>
          </w:tcPr>
          <w:p w14:paraId="11EDBE14"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68A1C1A8"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208F334F" w14:textId="7EF6ED74"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Увеличаване на ерозията: Сечите и строителството в горски територии без промяна на предназначението им могат да ускорят процесите на ерозия, особено в планинските райони. Това ще доведе до загуба на почвен слой и деградация на земите.</w:t>
            </w:r>
          </w:p>
        </w:tc>
        <w:tc>
          <w:tcPr>
            <w:tcW w:w="1560" w:type="dxa"/>
            <w:tcBorders>
              <w:top w:val="nil"/>
              <w:bottom w:val="nil"/>
            </w:tcBorders>
            <w:shd w:val="clear" w:color="auto" w:fill="auto"/>
          </w:tcPr>
          <w:p w14:paraId="30B0190B" w14:textId="77777777" w:rsidR="00557E1F" w:rsidRPr="00444B16" w:rsidRDefault="00557E1F" w:rsidP="00557E1F">
            <w:pPr>
              <w:spacing w:before="60" w:after="20"/>
              <w:rPr>
                <w:rFonts w:ascii="Verdana" w:hAnsi="Verdana"/>
                <w:color w:val="FF0000"/>
                <w:spacing w:val="-4"/>
                <w:sz w:val="18"/>
                <w:szCs w:val="18"/>
              </w:rPr>
            </w:pPr>
          </w:p>
        </w:tc>
        <w:tc>
          <w:tcPr>
            <w:tcW w:w="5157" w:type="dxa"/>
            <w:tcBorders>
              <w:top w:val="nil"/>
              <w:bottom w:val="nil"/>
            </w:tcBorders>
            <w:shd w:val="clear" w:color="auto" w:fill="auto"/>
          </w:tcPr>
          <w:p w14:paraId="6EBD8F70" w14:textId="77777777" w:rsidR="00557E1F" w:rsidRPr="00444B16" w:rsidRDefault="00557E1F" w:rsidP="00557E1F">
            <w:pPr>
              <w:spacing w:before="60" w:after="20"/>
              <w:rPr>
                <w:rFonts w:ascii="Verdana" w:hAnsi="Verdana"/>
                <w:spacing w:val="-4"/>
                <w:sz w:val="18"/>
                <w:szCs w:val="18"/>
              </w:rPr>
            </w:pPr>
          </w:p>
        </w:tc>
      </w:tr>
      <w:tr w:rsidR="00557E1F" w:rsidRPr="00444B16" w14:paraId="1FBC77E2" w14:textId="77777777" w:rsidTr="00473750">
        <w:trPr>
          <w:jc w:val="center"/>
        </w:trPr>
        <w:tc>
          <w:tcPr>
            <w:tcW w:w="686" w:type="dxa"/>
            <w:tcBorders>
              <w:top w:val="nil"/>
              <w:bottom w:val="nil"/>
            </w:tcBorders>
            <w:shd w:val="clear" w:color="auto" w:fill="auto"/>
          </w:tcPr>
          <w:p w14:paraId="756C9EEB"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631984FF"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65100C91" w14:textId="23B6C621"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Затлачване на язовири и водни обекти: Увеличената ерозия и натрупването на седименти в реките и водоемите ще доведе до затлачване на язовири и други водни обекти, което ще намали тяхната капацитет и функционалност.</w:t>
            </w:r>
          </w:p>
        </w:tc>
        <w:tc>
          <w:tcPr>
            <w:tcW w:w="1560" w:type="dxa"/>
            <w:tcBorders>
              <w:top w:val="nil"/>
              <w:bottom w:val="nil"/>
            </w:tcBorders>
            <w:shd w:val="clear" w:color="auto" w:fill="auto"/>
          </w:tcPr>
          <w:p w14:paraId="33BF0007" w14:textId="77777777" w:rsidR="00557E1F" w:rsidRPr="00444B16" w:rsidRDefault="00557E1F" w:rsidP="00557E1F">
            <w:pPr>
              <w:spacing w:before="60" w:after="20"/>
              <w:rPr>
                <w:rFonts w:ascii="Verdana" w:hAnsi="Verdana"/>
                <w:color w:val="FF0000"/>
                <w:spacing w:val="-4"/>
                <w:sz w:val="18"/>
                <w:szCs w:val="18"/>
              </w:rPr>
            </w:pPr>
          </w:p>
        </w:tc>
        <w:tc>
          <w:tcPr>
            <w:tcW w:w="5157" w:type="dxa"/>
            <w:tcBorders>
              <w:top w:val="nil"/>
              <w:bottom w:val="nil"/>
            </w:tcBorders>
            <w:shd w:val="clear" w:color="auto" w:fill="auto"/>
          </w:tcPr>
          <w:p w14:paraId="4170CEDB" w14:textId="77777777" w:rsidR="00557E1F" w:rsidRPr="00444B16" w:rsidRDefault="00557E1F" w:rsidP="00557E1F">
            <w:pPr>
              <w:spacing w:before="60" w:after="20"/>
              <w:rPr>
                <w:rFonts w:ascii="Verdana" w:hAnsi="Verdana"/>
                <w:spacing w:val="-4"/>
                <w:sz w:val="18"/>
                <w:szCs w:val="18"/>
              </w:rPr>
            </w:pPr>
          </w:p>
        </w:tc>
      </w:tr>
      <w:tr w:rsidR="00557E1F" w:rsidRPr="00444B16" w14:paraId="61113797" w14:textId="77777777" w:rsidTr="00473750">
        <w:trPr>
          <w:jc w:val="center"/>
        </w:trPr>
        <w:tc>
          <w:tcPr>
            <w:tcW w:w="686" w:type="dxa"/>
            <w:tcBorders>
              <w:top w:val="nil"/>
              <w:bottom w:val="nil"/>
            </w:tcBorders>
            <w:shd w:val="clear" w:color="auto" w:fill="auto"/>
          </w:tcPr>
          <w:p w14:paraId="1C4FE827"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4089EBD9"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0629A8D8" w14:textId="1FD610F6"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Нарушаване на ландшафта: Строителството в горски територии ще промени естествения ландшафт и ще създаде визуални нарушения, които ще повлияят негативно на туристическия потенциал на региона.</w:t>
            </w:r>
          </w:p>
        </w:tc>
        <w:tc>
          <w:tcPr>
            <w:tcW w:w="1560" w:type="dxa"/>
            <w:tcBorders>
              <w:top w:val="nil"/>
              <w:bottom w:val="nil"/>
            </w:tcBorders>
            <w:shd w:val="clear" w:color="auto" w:fill="auto"/>
          </w:tcPr>
          <w:p w14:paraId="073F251D" w14:textId="77777777" w:rsidR="00557E1F" w:rsidRPr="00444B16" w:rsidRDefault="00557E1F" w:rsidP="00557E1F">
            <w:pPr>
              <w:spacing w:before="60" w:after="20"/>
              <w:rPr>
                <w:rFonts w:ascii="Verdana" w:hAnsi="Verdana"/>
                <w:color w:val="FF0000"/>
                <w:spacing w:val="-4"/>
                <w:sz w:val="18"/>
                <w:szCs w:val="18"/>
              </w:rPr>
            </w:pPr>
          </w:p>
        </w:tc>
        <w:tc>
          <w:tcPr>
            <w:tcW w:w="5157" w:type="dxa"/>
            <w:tcBorders>
              <w:top w:val="nil"/>
              <w:bottom w:val="nil"/>
            </w:tcBorders>
            <w:shd w:val="clear" w:color="auto" w:fill="auto"/>
          </w:tcPr>
          <w:p w14:paraId="1C7F7752" w14:textId="77777777" w:rsidR="00557E1F" w:rsidRPr="00444B16" w:rsidRDefault="00557E1F" w:rsidP="00557E1F">
            <w:pPr>
              <w:spacing w:before="60" w:after="20"/>
              <w:rPr>
                <w:rFonts w:ascii="Verdana" w:hAnsi="Verdana"/>
                <w:spacing w:val="-4"/>
                <w:sz w:val="18"/>
                <w:szCs w:val="18"/>
              </w:rPr>
            </w:pPr>
          </w:p>
        </w:tc>
      </w:tr>
      <w:tr w:rsidR="00557E1F" w:rsidRPr="00444B16" w14:paraId="3BD2057F" w14:textId="77777777" w:rsidTr="00473750">
        <w:trPr>
          <w:jc w:val="center"/>
        </w:trPr>
        <w:tc>
          <w:tcPr>
            <w:tcW w:w="686" w:type="dxa"/>
            <w:tcBorders>
              <w:top w:val="nil"/>
              <w:bottom w:val="nil"/>
            </w:tcBorders>
            <w:shd w:val="clear" w:color="auto" w:fill="auto"/>
          </w:tcPr>
          <w:p w14:paraId="6C8E7B89"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31263540"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21D5A31B" w14:textId="03489EC5"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Откриване на големи голи площи: Сечите ще доведат до образуването на големи голи площи, които ще бъдат податливи на ветрова и водна ерозия, както и на нашествия от вредители и болести.</w:t>
            </w:r>
          </w:p>
        </w:tc>
        <w:tc>
          <w:tcPr>
            <w:tcW w:w="1560" w:type="dxa"/>
            <w:tcBorders>
              <w:top w:val="nil"/>
              <w:bottom w:val="nil"/>
            </w:tcBorders>
            <w:shd w:val="clear" w:color="auto" w:fill="auto"/>
          </w:tcPr>
          <w:p w14:paraId="1BDF07E5" w14:textId="77777777" w:rsidR="00557E1F" w:rsidRPr="00444B16" w:rsidRDefault="00557E1F" w:rsidP="00557E1F">
            <w:pPr>
              <w:spacing w:before="60" w:after="20"/>
              <w:rPr>
                <w:rFonts w:ascii="Verdana" w:hAnsi="Verdana"/>
                <w:color w:val="FF0000"/>
                <w:spacing w:val="-4"/>
                <w:sz w:val="18"/>
                <w:szCs w:val="18"/>
              </w:rPr>
            </w:pPr>
          </w:p>
        </w:tc>
        <w:tc>
          <w:tcPr>
            <w:tcW w:w="5157" w:type="dxa"/>
            <w:tcBorders>
              <w:top w:val="nil"/>
              <w:bottom w:val="nil"/>
            </w:tcBorders>
            <w:shd w:val="clear" w:color="auto" w:fill="auto"/>
          </w:tcPr>
          <w:p w14:paraId="563EA1CC" w14:textId="77777777" w:rsidR="00557E1F" w:rsidRPr="00444B16" w:rsidRDefault="00557E1F" w:rsidP="00557E1F">
            <w:pPr>
              <w:spacing w:before="60" w:after="20"/>
              <w:rPr>
                <w:rFonts w:ascii="Verdana" w:hAnsi="Verdana"/>
                <w:spacing w:val="-4"/>
                <w:sz w:val="18"/>
                <w:szCs w:val="18"/>
              </w:rPr>
            </w:pPr>
          </w:p>
        </w:tc>
      </w:tr>
      <w:tr w:rsidR="00557E1F" w:rsidRPr="00444B16" w14:paraId="272A2F42" w14:textId="77777777" w:rsidTr="00473750">
        <w:trPr>
          <w:jc w:val="center"/>
        </w:trPr>
        <w:tc>
          <w:tcPr>
            <w:tcW w:w="686" w:type="dxa"/>
            <w:tcBorders>
              <w:top w:val="nil"/>
              <w:bottom w:val="nil"/>
            </w:tcBorders>
            <w:shd w:val="clear" w:color="auto" w:fill="auto"/>
          </w:tcPr>
          <w:p w14:paraId="0329B2AE"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71B87302"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4C20FD9A" w14:textId="308A764A"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Облекчаване на бракониерството: По-лесният достъп до горските територии вследствие на строителството ще улесни незаконния лов и риболов, което ще застраши популациите на редки и защитени видове</w:t>
            </w:r>
          </w:p>
        </w:tc>
        <w:tc>
          <w:tcPr>
            <w:tcW w:w="1560" w:type="dxa"/>
            <w:tcBorders>
              <w:top w:val="nil"/>
              <w:bottom w:val="nil"/>
            </w:tcBorders>
            <w:shd w:val="clear" w:color="auto" w:fill="auto"/>
          </w:tcPr>
          <w:p w14:paraId="28ADE0AD" w14:textId="77777777" w:rsidR="00557E1F" w:rsidRPr="00444B16" w:rsidRDefault="00557E1F" w:rsidP="00557E1F">
            <w:pPr>
              <w:spacing w:before="60" w:after="20"/>
              <w:rPr>
                <w:rFonts w:ascii="Verdana" w:hAnsi="Verdana"/>
                <w:color w:val="FF0000"/>
                <w:spacing w:val="-4"/>
                <w:sz w:val="18"/>
                <w:szCs w:val="18"/>
              </w:rPr>
            </w:pPr>
          </w:p>
        </w:tc>
        <w:tc>
          <w:tcPr>
            <w:tcW w:w="5157" w:type="dxa"/>
            <w:tcBorders>
              <w:top w:val="nil"/>
              <w:bottom w:val="nil"/>
            </w:tcBorders>
            <w:shd w:val="clear" w:color="auto" w:fill="auto"/>
          </w:tcPr>
          <w:p w14:paraId="31911D9F" w14:textId="77777777" w:rsidR="00557E1F" w:rsidRPr="00444B16" w:rsidRDefault="00557E1F" w:rsidP="00557E1F">
            <w:pPr>
              <w:spacing w:before="60" w:after="20"/>
              <w:rPr>
                <w:rFonts w:ascii="Verdana" w:hAnsi="Verdana"/>
                <w:spacing w:val="-4"/>
                <w:sz w:val="18"/>
                <w:szCs w:val="18"/>
              </w:rPr>
            </w:pPr>
          </w:p>
        </w:tc>
      </w:tr>
      <w:tr w:rsidR="00557E1F" w:rsidRPr="00444B16" w14:paraId="770A971E" w14:textId="77777777" w:rsidTr="00473750">
        <w:trPr>
          <w:jc w:val="center"/>
        </w:trPr>
        <w:tc>
          <w:tcPr>
            <w:tcW w:w="686" w:type="dxa"/>
            <w:tcBorders>
              <w:top w:val="nil"/>
              <w:bottom w:val="nil"/>
            </w:tcBorders>
            <w:shd w:val="clear" w:color="auto" w:fill="auto"/>
          </w:tcPr>
          <w:p w14:paraId="725E10C2"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1DB5C576"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6164F165" w14:textId="094DC1E8"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Затрудняване на контрола върху дърводобива: Липсата на адекватни мерки за контрол върху дърводобива ще доведе до незаконни сечи и злоупотреби с горските ресурси.</w:t>
            </w:r>
          </w:p>
        </w:tc>
        <w:tc>
          <w:tcPr>
            <w:tcW w:w="1560" w:type="dxa"/>
            <w:tcBorders>
              <w:top w:val="nil"/>
              <w:bottom w:val="nil"/>
            </w:tcBorders>
            <w:shd w:val="clear" w:color="auto" w:fill="auto"/>
          </w:tcPr>
          <w:p w14:paraId="788D8C00" w14:textId="77777777" w:rsidR="00557E1F" w:rsidRPr="00444B16" w:rsidRDefault="00557E1F" w:rsidP="00557E1F">
            <w:pPr>
              <w:spacing w:before="60" w:after="20"/>
              <w:rPr>
                <w:rFonts w:ascii="Verdana" w:hAnsi="Verdana"/>
                <w:color w:val="FF0000"/>
                <w:spacing w:val="-4"/>
                <w:sz w:val="18"/>
                <w:szCs w:val="18"/>
              </w:rPr>
            </w:pPr>
          </w:p>
        </w:tc>
        <w:tc>
          <w:tcPr>
            <w:tcW w:w="5157" w:type="dxa"/>
            <w:tcBorders>
              <w:top w:val="nil"/>
              <w:bottom w:val="nil"/>
            </w:tcBorders>
            <w:shd w:val="clear" w:color="auto" w:fill="auto"/>
          </w:tcPr>
          <w:p w14:paraId="6940D3CF" w14:textId="77777777" w:rsidR="00557E1F" w:rsidRPr="00444B16" w:rsidRDefault="00557E1F" w:rsidP="00557E1F">
            <w:pPr>
              <w:spacing w:before="60" w:after="20"/>
              <w:rPr>
                <w:rFonts w:ascii="Verdana" w:hAnsi="Verdana"/>
                <w:spacing w:val="-4"/>
                <w:sz w:val="18"/>
                <w:szCs w:val="18"/>
              </w:rPr>
            </w:pPr>
          </w:p>
        </w:tc>
      </w:tr>
      <w:tr w:rsidR="00557E1F" w:rsidRPr="00444B16" w14:paraId="1143CB46" w14:textId="77777777" w:rsidTr="00473750">
        <w:trPr>
          <w:jc w:val="center"/>
        </w:trPr>
        <w:tc>
          <w:tcPr>
            <w:tcW w:w="686" w:type="dxa"/>
            <w:tcBorders>
              <w:top w:val="nil"/>
              <w:bottom w:val="nil"/>
            </w:tcBorders>
            <w:shd w:val="clear" w:color="auto" w:fill="auto"/>
          </w:tcPr>
          <w:p w14:paraId="6C5461D1"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7C397BF1"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4454D7D8" w14:textId="1778B666"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Улесняване навлизането на агресивни интродуценти: Отварянето на нови пътища и инфраструктура в горските територии ще улесни навлизането на инвазивни растителни и животински видове, които могат да изместят местните видове и да нарушат екологичния баланс.</w:t>
            </w:r>
          </w:p>
        </w:tc>
        <w:tc>
          <w:tcPr>
            <w:tcW w:w="1560" w:type="dxa"/>
            <w:tcBorders>
              <w:top w:val="nil"/>
              <w:bottom w:val="nil"/>
            </w:tcBorders>
            <w:shd w:val="clear" w:color="auto" w:fill="auto"/>
          </w:tcPr>
          <w:p w14:paraId="05E946B9" w14:textId="77777777" w:rsidR="00557E1F" w:rsidRPr="00444B16" w:rsidRDefault="00557E1F" w:rsidP="00557E1F">
            <w:pPr>
              <w:spacing w:before="60" w:after="20"/>
              <w:rPr>
                <w:rFonts w:ascii="Verdana" w:hAnsi="Verdana"/>
                <w:color w:val="FF0000"/>
                <w:spacing w:val="-4"/>
                <w:sz w:val="18"/>
                <w:szCs w:val="18"/>
              </w:rPr>
            </w:pPr>
          </w:p>
        </w:tc>
        <w:tc>
          <w:tcPr>
            <w:tcW w:w="5157" w:type="dxa"/>
            <w:tcBorders>
              <w:top w:val="nil"/>
              <w:bottom w:val="nil"/>
            </w:tcBorders>
            <w:shd w:val="clear" w:color="auto" w:fill="auto"/>
          </w:tcPr>
          <w:p w14:paraId="614AE519" w14:textId="77777777" w:rsidR="00557E1F" w:rsidRPr="00444B16" w:rsidRDefault="00557E1F" w:rsidP="00557E1F">
            <w:pPr>
              <w:spacing w:before="60" w:after="20"/>
              <w:rPr>
                <w:rFonts w:ascii="Verdana" w:hAnsi="Verdana"/>
                <w:spacing w:val="-4"/>
                <w:sz w:val="18"/>
                <w:szCs w:val="18"/>
              </w:rPr>
            </w:pPr>
          </w:p>
        </w:tc>
      </w:tr>
      <w:tr w:rsidR="00557E1F" w:rsidRPr="00444B16" w14:paraId="0025BD2C" w14:textId="77777777" w:rsidTr="00473750">
        <w:trPr>
          <w:jc w:val="center"/>
        </w:trPr>
        <w:tc>
          <w:tcPr>
            <w:tcW w:w="686" w:type="dxa"/>
            <w:tcBorders>
              <w:top w:val="nil"/>
              <w:bottom w:val="nil"/>
            </w:tcBorders>
            <w:shd w:val="clear" w:color="auto" w:fill="auto"/>
          </w:tcPr>
          <w:p w14:paraId="70D9F213"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7428C533"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5B2230EF" w14:textId="3321C6F5"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Намаляване на биологичното разнообразие: Всички горепосочени фактори ще доведат до значително намаляване на биологичното разнообразие, което е критично за здравето на екосистемите и устойчивото развитие на региона.</w:t>
            </w:r>
          </w:p>
        </w:tc>
        <w:tc>
          <w:tcPr>
            <w:tcW w:w="1560" w:type="dxa"/>
            <w:tcBorders>
              <w:top w:val="nil"/>
              <w:bottom w:val="nil"/>
            </w:tcBorders>
            <w:shd w:val="clear" w:color="auto" w:fill="auto"/>
          </w:tcPr>
          <w:p w14:paraId="49BC20F5" w14:textId="77777777" w:rsidR="00557E1F" w:rsidRPr="00444B16" w:rsidRDefault="00557E1F" w:rsidP="00557E1F">
            <w:pPr>
              <w:spacing w:before="60" w:after="20"/>
              <w:rPr>
                <w:rFonts w:ascii="Verdana" w:hAnsi="Verdana"/>
                <w:color w:val="FF0000"/>
                <w:spacing w:val="-4"/>
                <w:sz w:val="18"/>
                <w:szCs w:val="18"/>
              </w:rPr>
            </w:pPr>
          </w:p>
        </w:tc>
        <w:tc>
          <w:tcPr>
            <w:tcW w:w="5157" w:type="dxa"/>
            <w:tcBorders>
              <w:top w:val="nil"/>
              <w:bottom w:val="nil"/>
            </w:tcBorders>
            <w:shd w:val="clear" w:color="auto" w:fill="auto"/>
          </w:tcPr>
          <w:p w14:paraId="51493291" w14:textId="77777777" w:rsidR="00557E1F" w:rsidRPr="00444B16" w:rsidRDefault="00557E1F" w:rsidP="00557E1F">
            <w:pPr>
              <w:spacing w:before="60" w:after="20"/>
              <w:rPr>
                <w:rFonts w:ascii="Verdana" w:hAnsi="Verdana"/>
                <w:spacing w:val="-4"/>
                <w:sz w:val="18"/>
                <w:szCs w:val="18"/>
              </w:rPr>
            </w:pPr>
          </w:p>
        </w:tc>
      </w:tr>
      <w:tr w:rsidR="00557E1F" w:rsidRPr="00444B16" w14:paraId="56A88749" w14:textId="77777777" w:rsidTr="00473750">
        <w:trPr>
          <w:jc w:val="center"/>
        </w:trPr>
        <w:tc>
          <w:tcPr>
            <w:tcW w:w="686" w:type="dxa"/>
            <w:tcBorders>
              <w:top w:val="nil"/>
              <w:bottom w:val="nil"/>
            </w:tcBorders>
            <w:shd w:val="clear" w:color="auto" w:fill="auto"/>
          </w:tcPr>
          <w:p w14:paraId="42D6E1F4"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48A7247C"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4F2F7EEA" w14:textId="5EE71693"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В заключение, призовавам Ви да преразгледате предложените изменения и да вземете предвид дългосрочните негативни последици за околната среда и обществото. Нека заедно работим за опазването на нашите гори и природни богатства за бъдещите поколения.</w:t>
            </w:r>
          </w:p>
        </w:tc>
        <w:tc>
          <w:tcPr>
            <w:tcW w:w="1560" w:type="dxa"/>
            <w:tcBorders>
              <w:top w:val="nil"/>
              <w:bottom w:val="nil"/>
            </w:tcBorders>
            <w:shd w:val="clear" w:color="auto" w:fill="auto"/>
          </w:tcPr>
          <w:p w14:paraId="6C24B6FD" w14:textId="77777777" w:rsidR="00557E1F" w:rsidRPr="00444B16" w:rsidRDefault="00557E1F" w:rsidP="00557E1F">
            <w:pPr>
              <w:spacing w:before="60" w:after="20"/>
              <w:rPr>
                <w:rFonts w:ascii="Verdana" w:hAnsi="Verdana"/>
                <w:color w:val="FF0000"/>
                <w:spacing w:val="-4"/>
                <w:sz w:val="18"/>
                <w:szCs w:val="18"/>
              </w:rPr>
            </w:pPr>
          </w:p>
        </w:tc>
        <w:tc>
          <w:tcPr>
            <w:tcW w:w="5157" w:type="dxa"/>
            <w:tcBorders>
              <w:top w:val="nil"/>
              <w:bottom w:val="nil"/>
            </w:tcBorders>
            <w:shd w:val="clear" w:color="auto" w:fill="auto"/>
          </w:tcPr>
          <w:p w14:paraId="578CFBE6" w14:textId="77777777" w:rsidR="00557E1F" w:rsidRPr="00444B16" w:rsidRDefault="00557E1F" w:rsidP="00557E1F">
            <w:pPr>
              <w:spacing w:before="60" w:after="20"/>
              <w:rPr>
                <w:rFonts w:ascii="Verdana" w:hAnsi="Verdana"/>
                <w:spacing w:val="-4"/>
                <w:sz w:val="18"/>
                <w:szCs w:val="18"/>
              </w:rPr>
            </w:pPr>
          </w:p>
        </w:tc>
      </w:tr>
      <w:tr w:rsidR="00557E1F" w:rsidRPr="00444B16" w14:paraId="0650DF48" w14:textId="77777777" w:rsidTr="00473750">
        <w:trPr>
          <w:jc w:val="center"/>
        </w:trPr>
        <w:tc>
          <w:tcPr>
            <w:tcW w:w="686" w:type="dxa"/>
            <w:tcBorders>
              <w:top w:val="single" w:sz="18" w:space="0" w:color="2E74B5"/>
              <w:bottom w:val="single" w:sz="18" w:space="0" w:color="2E74B5"/>
            </w:tcBorders>
            <w:shd w:val="clear" w:color="auto" w:fill="auto"/>
          </w:tcPr>
          <w:p w14:paraId="55C9DBB9" w14:textId="77777777" w:rsidR="00557E1F" w:rsidRPr="00444B16" w:rsidRDefault="00557E1F" w:rsidP="00557E1F">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top w:val="single" w:sz="18" w:space="0" w:color="2E74B5"/>
              <w:bottom w:val="single" w:sz="18" w:space="0" w:color="2E74B5"/>
            </w:tcBorders>
            <w:shd w:val="clear" w:color="auto" w:fill="auto"/>
          </w:tcPr>
          <w:p w14:paraId="5D3B4BF4" w14:textId="2406D626"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ТП "ДГС Петрич“</w:t>
            </w:r>
          </w:p>
          <w:p w14:paraId="3BFF35E7" w14:textId="47238B7D"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(получено по електронен път на 17.12.2024 г.)</w:t>
            </w:r>
          </w:p>
        </w:tc>
        <w:tc>
          <w:tcPr>
            <w:tcW w:w="5811" w:type="dxa"/>
            <w:tcBorders>
              <w:top w:val="single" w:sz="18" w:space="0" w:color="2E74B5"/>
              <w:bottom w:val="single" w:sz="18" w:space="0" w:color="2E74B5"/>
            </w:tcBorders>
            <w:shd w:val="clear" w:color="auto" w:fill="auto"/>
          </w:tcPr>
          <w:p w14:paraId="48C3B5C2" w14:textId="798C04B5"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Ръководството на ТП "ДГС Петрич"  изразява СЪГЛАСИЕ  с така предложените изменения и  допълнения на "Наредба № 5 от 2014 г. за строителството в горски територии без промяна на предназначението им" и на "Наредба № 8 от 2011 г. за сечите в горите".</w:t>
            </w:r>
          </w:p>
        </w:tc>
        <w:tc>
          <w:tcPr>
            <w:tcW w:w="1560" w:type="dxa"/>
            <w:tcBorders>
              <w:top w:val="single" w:sz="18" w:space="0" w:color="2E74B5"/>
              <w:bottom w:val="single" w:sz="18" w:space="0" w:color="2E74B5"/>
            </w:tcBorders>
            <w:shd w:val="clear" w:color="auto" w:fill="auto"/>
          </w:tcPr>
          <w:p w14:paraId="1720C153" w14:textId="194A04B0" w:rsidR="00557E1F" w:rsidRPr="00444B16" w:rsidRDefault="00557E1F" w:rsidP="00557E1F">
            <w:pPr>
              <w:spacing w:before="60" w:after="20"/>
              <w:rPr>
                <w:rFonts w:ascii="Verdana" w:hAnsi="Verdana"/>
                <w:color w:val="FF0000"/>
                <w:spacing w:val="-4"/>
                <w:sz w:val="18"/>
                <w:szCs w:val="18"/>
              </w:rPr>
            </w:pPr>
            <w:r w:rsidRPr="002F25FF">
              <w:rPr>
                <w:rFonts w:ascii="Verdana" w:hAnsi="Verdana"/>
                <w:spacing w:val="-4"/>
                <w:sz w:val="18"/>
                <w:szCs w:val="18"/>
              </w:rPr>
              <w:t>Приема</w:t>
            </w:r>
            <w:r>
              <w:rPr>
                <w:rFonts w:ascii="Verdana" w:hAnsi="Verdana"/>
                <w:color w:val="FF0000"/>
                <w:spacing w:val="-4"/>
                <w:sz w:val="18"/>
                <w:szCs w:val="18"/>
              </w:rPr>
              <w:t xml:space="preserve"> </w:t>
            </w:r>
            <w:r w:rsidRPr="002F25FF">
              <w:rPr>
                <w:rFonts w:ascii="Verdana" w:hAnsi="Verdana"/>
                <w:spacing w:val="-4"/>
                <w:sz w:val="18"/>
                <w:szCs w:val="18"/>
              </w:rPr>
              <w:t>се</w:t>
            </w:r>
          </w:p>
        </w:tc>
        <w:tc>
          <w:tcPr>
            <w:tcW w:w="5157" w:type="dxa"/>
            <w:tcBorders>
              <w:top w:val="single" w:sz="18" w:space="0" w:color="2E74B5"/>
              <w:bottom w:val="single" w:sz="18" w:space="0" w:color="2E74B5"/>
            </w:tcBorders>
            <w:shd w:val="clear" w:color="auto" w:fill="auto"/>
          </w:tcPr>
          <w:p w14:paraId="5EA54B91" w14:textId="47A2A3D0" w:rsidR="00557E1F" w:rsidRPr="00444B16" w:rsidRDefault="00557E1F" w:rsidP="00557E1F">
            <w:pPr>
              <w:spacing w:before="60" w:after="20"/>
              <w:rPr>
                <w:rFonts w:ascii="Verdana" w:hAnsi="Verdana"/>
                <w:spacing w:val="-4"/>
                <w:sz w:val="18"/>
                <w:szCs w:val="18"/>
              </w:rPr>
            </w:pPr>
          </w:p>
        </w:tc>
      </w:tr>
      <w:tr w:rsidR="00557E1F" w:rsidRPr="00444B16" w14:paraId="74AFF3D8" w14:textId="77777777" w:rsidTr="00473750">
        <w:trPr>
          <w:jc w:val="center"/>
        </w:trPr>
        <w:tc>
          <w:tcPr>
            <w:tcW w:w="686" w:type="dxa"/>
            <w:tcBorders>
              <w:top w:val="single" w:sz="18" w:space="0" w:color="2E74B5"/>
              <w:bottom w:val="single" w:sz="18" w:space="0" w:color="2E74B5"/>
            </w:tcBorders>
            <w:shd w:val="clear" w:color="auto" w:fill="auto"/>
          </w:tcPr>
          <w:p w14:paraId="58CB4661" w14:textId="77777777" w:rsidR="00557E1F" w:rsidRPr="00444B16" w:rsidRDefault="00557E1F" w:rsidP="00557E1F">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top w:val="single" w:sz="18" w:space="0" w:color="2E74B5"/>
              <w:bottom w:val="single" w:sz="18" w:space="0" w:color="2E74B5"/>
            </w:tcBorders>
            <w:shd w:val="clear" w:color="auto" w:fill="auto"/>
          </w:tcPr>
          <w:p w14:paraId="49F9AFBA" w14:textId="77777777"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Илия Клечов</w:t>
            </w:r>
          </w:p>
          <w:p w14:paraId="0957D4E7" w14:textId="58FE089B"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(получено по електронен път на 17.12.2024 г.)</w:t>
            </w:r>
          </w:p>
        </w:tc>
        <w:tc>
          <w:tcPr>
            <w:tcW w:w="5811" w:type="dxa"/>
            <w:tcBorders>
              <w:top w:val="single" w:sz="18" w:space="0" w:color="2E74B5"/>
              <w:bottom w:val="single" w:sz="18" w:space="0" w:color="2E74B5"/>
            </w:tcBorders>
            <w:shd w:val="clear" w:color="auto" w:fill="auto"/>
          </w:tcPr>
          <w:p w14:paraId="356D9A95" w14:textId="77777777"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През последните няколко години се наблюдава недостиг на работници, които да извеждат сечите в горските насаждения. С така предложения проект ще се даде възможност за по - лесен и по - ефективен начин за добив на дървесина.</w:t>
            </w:r>
          </w:p>
          <w:p w14:paraId="098F5758" w14:textId="48D00F69"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Което от своя страна ще намали разходите на горските стопанства.</w:t>
            </w:r>
          </w:p>
        </w:tc>
        <w:tc>
          <w:tcPr>
            <w:tcW w:w="1560" w:type="dxa"/>
            <w:tcBorders>
              <w:top w:val="single" w:sz="18" w:space="0" w:color="2E74B5"/>
              <w:bottom w:val="single" w:sz="18" w:space="0" w:color="2E74B5"/>
            </w:tcBorders>
            <w:shd w:val="clear" w:color="auto" w:fill="auto"/>
          </w:tcPr>
          <w:p w14:paraId="5B169200" w14:textId="39A607ED" w:rsidR="00557E1F" w:rsidRPr="00444B16" w:rsidRDefault="00557E1F" w:rsidP="00557E1F">
            <w:pPr>
              <w:spacing w:before="60" w:after="20"/>
              <w:rPr>
                <w:rFonts w:ascii="Verdana" w:hAnsi="Verdana"/>
                <w:color w:val="FF0000"/>
                <w:spacing w:val="-4"/>
                <w:sz w:val="18"/>
                <w:szCs w:val="18"/>
              </w:rPr>
            </w:pPr>
            <w:r w:rsidRPr="002F25FF">
              <w:rPr>
                <w:rFonts w:ascii="Verdana" w:hAnsi="Verdana"/>
                <w:spacing w:val="-4"/>
                <w:sz w:val="18"/>
                <w:szCs w:val="18"/>
              </w:rPr>
              <w:t>Приема се</w:t>
            </w:r>
          </w:p>
        </w:tc>
        <w:tc>
          <w:tcPr>
            <w:tcW w:w="5157" w:type="dxa"/>
            <w:tcBorders>
              <w:top w:val="single" w:sz="18" w:space="0" w:color="2E74B5"/>
              <w:bottom w:val="single" w:sz="18" w:space="0" w:color="2E74B5"/>
            </w:tcBorders>
            <w:shd w:val="clear" w:color="auto" w:fill="auto"/>
          </w:tcPr>
          <w:p w14:paraId="0BEBEB56" w14:textId="318AEEC8" w:rsidR="00557E1F" w:rsidRPr="00444B16" w:rsidRDefault="00557E1F" w:rsidP="00557E1F">
            <w:pPr>
              <w:spacing w:before="60" w:after="20"/>
              <w:rPr>
                <w:rFonts w:ascii="Verdana" w:hAnsi="Verdana"/>
                <w:spacing w:val="-4"/>
                <w:sz w:val="18"/>
                <w:szCs w:val="18"/>
              </w:rPr>
            </w:pPr>
          </w:p>
        </w:tc>
      </w:tr>
      <w:tr w:rsidR="00557E1F" w:rsidRPr="00444B16" w14:paraId="75B66B7B" w14:textId="77777777" w:rsidTr="00473750">
        <w:trPr>
          <w:jc w:val="center"/>
        </w:trPr>
        <w:tc>
          <w:tcPr>
            <w:tcW w:w="686" w:type="dxa"/>
            <w:tcBorders>
              <w:top w:val="single" w:sz="18" w:space="0" w:color="2E74B5"/>
              <w:bottom w:val="nil"/>
            </w:tcBorders>
            <w:shd w:val="clear" w:color="auto" w:fill="auto"/>
          </w:tcPr>
          <w:p w14:paraId="41CD3822" w14:textId="77777777" w:rsidR="00557E1F" w:rsidRPr="00444B16" w:rsidRDefault="00557E1F" w:rsidP="00557E1F">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top w:val="single" w:sz="18" w:space="0" w:color="2E74B5"/>
              <w:bottom w:val="nil"/>
            </w:tcBorders>
            <w:shd w:val="clear" w:color="auto" w:fill="auto"/>
          </w:tcPr>
          <w:p w14:paraId="776301CC" w14:textId="77777777"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 xml:space="preserve">Иван Ризов </w:t>
            </w:r>
          </w:p>
          <w:p w14:paraId="78EF4A30" w14:textId="3B266A8A"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(получено по електронен път)</w:t>
            </w:r>
          </w:p>
        </w:tc>
        <w:tc>
          <w:tcPr>
            <w:tcW w:w="5811" w:type="dxa"/>
            <w:tcBorders>
              <w:top w:val="single" w:sz="18" w:space="0" w:color="2E74B5"/>
              <w:bottom w:val="nil"/>
            </w:tcBorders>
            <w:shd w:val="clear" w:color="auto" w:fill="auto"/>
          </w:tcPr>
          <w:p w14:paraId="035DFF7A" w14:textId="77777777"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Относно Проект на Наредба за изменение и допълнение на Наредба № 5 от 2014 г. за строителството в горски територии без промяна на предназначението им (обн., ДВ, бр. 68 от 2014 г.; изм., бр. 106 от 2014 г.; изм. и доп., бр. 19 от 2018 г.)</w:t>
            </w:r>
          </w:p>
          <w:p w14:paraId="0EFE0B7A" w14:textId="05B45019"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Във връзка с предложените изменения на Наредба № 5 от 2014 г, за строителството в горски територии без промяна на предназначението им изразявам следното становище:</w:t>
            </w:r>
          </w:p>
        </w:tc>
        <w:tc>
          <w:tcPr>
            <w:tcW w:w="1560" w:type="dxa"/>
            <w:tcBorders>
              <w:top w:val="single" w:sz="18" w:space="0" w:color="2E74B5"/>
              <w:bottom w:val="nil"/>
            </w:tcBorders>
            <w:shd w:val="clear" w:color="auto" w:fill="auto"/>
          </w:tcPr>
          <w:p w14:paraId="430AFA7F" w14:textId="4E22CCBE" w:rsidR="00557E1F" w:rsidRPr="00444B16" w:rsidRDefault="00557E1F" w:rsidP="00557E1F">
            <w:pPr>
              <w:spacing w:before="60" w:after="20"/>
              <w:rPr>
                <w:rFonts w:ascii="Verdana" w:hAnsi="Verdana"/>
                <w:color w:val="FF0000"/>
                <w:spacing w:val="-4"/>
                <w:sz w:val="18"/>
                <w:szCs w:val="18"/>
              </w:rPr>
            </w:pPr>
          </w:p>
        </w:tc>
        <w:tc>
          <w:tcPr>
            <w:tcW w:w="5157" w:type="dxa"/>
            <w:tcBorders>
              <w:top w:val="single" w:sz="18" w:space="0" w:color="2E74B5"/>
              <w:bottom w:val="nil"/>
            </w:tcBorders>
            <w:shd w:val="clear" w:color="auto" w:fill="auto"/>
          </w:tcPr>
          <w:p w14:paraId="1738B64D" w14:textId="77777777" w:rsidR="00557E1F" w:rsidRPr="00444B16" w:rsidRDefault="00557E1F" w:rsidP="00557E1F">
            <w:pPr>
              <w:spacing w:before="60" w:after="20"/>
              <w:rPr>
                <w:rFonts w:ascii="Verdana" w:hAnsi="Verdana"/>
                <w:spacing w:val="-4"/>
                <w:sz w:val="18"/>
                <w:szCs w:val="18"/>
              </w:rPr>
            </w:pPr>
          </w:p>
        </w:tc>
      </w:tr>
      <w:tr w:rsidR="00557E1F" w:rsidRPr="00444B16" w14:paraId="625357BB" w14:textId="77777777" w:rsidTr="00473750">
        <w:trPr>
          <w:jc w:val="center"/>
        </w:trPr>
        <w:tc>
          <w:tcPr>
            <w:tcW w:w="686" w:type="dxa"/>
            <w:tcBorders>
              <w:top w:val="nil"/>
              <w:bottom w:val="nil"/>
            </w:tcBorders>
            <w:shd w:val="clear" w:color="auto" w:fill="auto"/>
          </w:tcPr>
          <w:p w14:paraId="724640C5"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0C2FC5C6"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1FC2E851" w14:textId="451B1B24"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1. Промените ще допринесат значително за оптимизиране на процесите на дърводобива в България, предвид липсата на работници в горите през последните няколко години, които да извършват тази дейност.</w:t>
            </w:r>
          </w:p>
        </w:tc>
        <w:tc>
          <w:tcPr>
            <w:tcW w:w="1560" w:type="dxa"/>
            <w:tcBorders>
              <w:top w:val="nil"/>
              <w:bottom w:val="nil"/>
            </w:tcBorders>
            <w:shd w:val="clear" w:color="auto" w:fill="auto"/>
          </w:tcPr>
          <w:p w14:paraId="1357256C" w14:textId="77777777" w:rsidR="00557E1F" w:rsidRPr="00444B16" w:rsidRDefault="00557E1F" w:rsidP="00557E1F">
            <w:pPr>
              <w:spacing w:before="60" w:after="20"/>
              <w:rPr>
                <w:rFonts w:ascii="Verdana" w:hAnsi="Verdana"/>
                <w:color w:val="FF0000"/>
                <w:spacing w:val="-4"/>
                <w:sz w:val="18"/>
                <w:szCs w:val="18"/>
              </w:rPr>
            </w:pPr>
          </w:p>
        </w:tc>
        <w:tc>
          <w:tcPr>
            <w:tcW w:w="5157" w:type="dxa"/>
            <w:tcBorders>
              <w:top w:val="nil"/>
              <w:bottom w:val="nil"/>
            </w:tcBorders>
            <w:shd w:val="clear" w:color="auto" w:fill="auto"/>
          </w:tcPr>
          <w:p w14:paraId="11436A57" w14:textId="77777777" w:rsidR="00557E1F" w:rsidRPr="00444B16" w:rsidRDefault="00557E1F" w:rsidP="00557E1F">
            <w:pPr>
              <w:spacing w:before="60" w:after="20"/>
              <w:rPr>
                <w:rFonts w:ascii="Verdana" w:hAnsi="Verdana"/>
                <w:spacing w:val="-4"/>
                <w:sz w:val="18"/>
                <w:szCs w:val="18"/>
              </w:rPr>
            </w:pPr>
          </w:p>
        </w:tc>
      </w:tr>
      <w:tr w:rsidR="00557E1F" w:rsidRPr="00444B16" w14:paraId="18C94B1E" w14:textId="77777777" w:rsidTr="00473750">
        <w:trPr>
          <w:jc w:val="center"/>
        </w:trPr>
        <w:tc>
          <w:tcPr>
            <w:tcW w:w="686" w:type="dxa"/>
            <w:tcBorders>
              <w:top w:val="nil"/>
              <w:bottom w:val="nil"/>
            </w:tcBorders>
            <w:shd w:val="clear" w:color="auto" w:fill="auto"/>
          </w:tcPr>
          <w:p w14:paraId="32598FC1"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30ECAB64"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0277F1B9" w14:textId="37432B4F"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2. Себестойността на получената продукция при извършване на добив на дървесина със специализирана техника е значително по-ниска в сравнение с тази получена при добив с ръчен труд.</w:t>
            </w:r>
          </w:p>
        </w:tc>
        <w:tc>
          <w:tcPr>
            <w:tcW w:w="1560" w:type="dxa"/>
            <w:tcBorders>
              <w:top w:val="nil"/>
              <w:bottom w:val="nil"/>
            </w:tcBorders>
            <w:shd w:val="clear" w:color="auto" w:fill="auto"/>
          </w:tcPr>
          <w:p w14:paraId="4E810A3E" w14:textId="77777777" w:rsidR="00557E1F" w:rsidRPr="00444B16" w:rsidRDefault="00557E1F" w:rsidP="00557E1F">
            <w:pPr>
              <w:spacing w:before="60" w:after="20"/>
              <w:rPr>
                <w:rFonts w:ascii="Verdana" w:hAnsi="Verdana"/>
                <w:color w:val="FF0000"/>
                <w:spacing w:val="-4"/>
                <w:sz w:val="18"/>
                <w:szCs w:val="18"/>
              </w:rPr>
            </w:pPr>
          </w:p>
        </w:tc>
        <w:tc>
          <w:tcPr>
            <w:tcW w:w="5157" w:type="dxa"/>
            <w:tcBorders>
              <w:top w:val="nil"/>
              <w:bottom w:val="nil"/>
            </w:tcBorders>
            <w:shd w:val="clear" w:color="auto" w:fill="auto"/>
          </w:tcPr>
          <w:p w14:paraId="4772C3AB" w14:textId="77777777" w:rsidR="00557E1F" w:rsidRPr="00444B16" w:rsidRDefault="00557E1F" w:rsidP="00557E1F">
            <w:pPr>
              <w:spacing w:before="60" w:after="20"/>
              <w:rPr>
                <w:rFonts w:ascii="Verdana" w:hAnsi="Verdana"/>
                <w:spacing w:val="-4"/>
                <w:sz w:val="18"/>
                <w:szCs w:val="18"/>
              </w:rPr>
            </w:pPr>
          </w:p>
        </w:tc>
      </w:tr>
      <w:tr w:rsidR="00557E1F" w:rsidRPr="00444B16" w14:paraId="440B946D" w14:textId="77777777" w:rsidTr="00473750">
        <w:trPr>
          <w:jc w:val="center"/>
        </w:trPr>
        <w:tc>
          <w:tcPr>
            <w:tcW w:w="686" w:type="dxa"/>
            <w:tcBorders>
              <w:top w:val="nil"/>
              <w:bottom w:val="nil"/>
            </w:tcBorders>
            <w:shd w:val="clear" w:color="auto" w:fill="auto"/>
          </w:tcPr>
          <w:p w14:paraId="7D53891F"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08C0788E"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5ADD90AA" w14:textId="58106542"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3. Изразявам резерви за използването на специализирана горска техника на големи наклони, заради опасността от възникване на ерозионни процеси.</w:t>
            </w:r>
          </w:p>
        </w:tc>
        <w:tc>
          <w:tcPr>
            <w:tcW w:w="1560" w:type="dxa"/>
            <w:tcBorders>
              <w:top w:val="nil"/>
              <w:bottom w:val="nil"/>
            </w:tcBorders>
            <w:shd w:val="clear" w:color="auto" w:fill="auto"/>
          </w:tcPr>
          <w:p w14:paraId="0103A2A0" w14:textId="520B5812" w:rsidR="00557E1F" w:rsidRPr="00444B16" w:rsidRDefault="00557E1F" w:rsidP="00557E1F">
            <w:pPr>
              <w:spacing w:before="60" w:after="20"/>
              <w:rPr>
                <w:rFonts w:ascii="Verdana" w:hAnsi="Verdana"/>
                <w:color w:val="FF0000"/>
                <w:spacing w:val="-4"/>
                <w:sz w:val="18"/>
                <w:szCs w:val="18"/>
              </w:rPr>
            </w:pPr>
            <w:r w:rsidRPr="002F25FF">
              <w:rPr>
                <w:rFonts w:ascii="Verdana" w:hAnsi="Verdana"/>
                <w:spacing w:val="-4"/>
                <w:sz w:val="18"/>
                <w:szCs w:val="18"/>
              </w:rPr>
              <w:t>Не се приема</w:t>
            </w:r>
          </w:p>
        </w:tc>
        <w:tc>
          <w:tcPr>
            <w:tcW w:w="5157" w:type="dxa"/>
            <w:tcBorders>
              <w:top w:val="nil"/>
              <w:bottom w:val="nil"/>
            </w:tcBorders>
            <w:shd w:val="clear" w:color="auto" w:fill="auto"/>
          </w:tcPr>
          <w:p w14:paraId="27395772" w14:textId="77777777" w:rsidR="00557E1F" w:rsidRPr="002F25FF" w:rsidRDefault="00557E1F" w:rsidP="00557E1F">
            <w:pPr>
              <w:spacing w:before="60" w:after="20"/>
              <w:jc w:val="both"/>
              <w:rPr>
                <w:rFonts w:ascii="Verdana" w:hAnsi="Verdana"/>
                <w:spacing w:val="-4"/>
                <w:sz w:val="18"/>
                <w:szCs w:val="18"/>
              </w:rPr>
            </w:pPr>
            <w:r w:rsidRPr="002F25FF">
              <w:rPr>
                <w:rFonts w:ascii="Verdana" w:hAnsi="Verdana"/>
                <w:spacing w:val="-4"/>
                <w:sz w:val="18"/>
                <w:szCs w:val="18"/>
              </w:rPr>
              <w:t>С предложението в Наредбата за строителство, без промяна на предназначението е наложена ограничителна разпоредба, според която:</w:t>
            </w:r>
          </w:p>
          <w:p w14:paraId="5DDC8724" w14:textId="77777777" w:rsidR="00557E1F" w:rsidRPr="002F25FF" w:rsidRDefault="00557E1F" w:rsidP="00557E1F">
            <w:pPr>
              <w:spacing w:before="60" w:after="20"/>
              <w:jc w:val="both"/>
              <w:rPr>
                <w:rFonts w:ascii="Verdana" w:hAnsi="Verdana"/>
                <w:spacing w:val="-4"/>
                <w:sz w:val="18"/>
                <w:szCs w:val="18"/>
              </w:rPr>
            </w:pPr>
            <w:r w:rsidRPr="002F25FF">
              <w:rPr>
                <w:rFonts w:ascii="Verdana" w:hAnsi="Verdana"/>
                <w:spacing w:val="-4"/>
                <w:sz w:val="18"/>
                <w:szCs w:val="18"/>
              </w:rPr>
              <w:t>„Не се допуска изграждането на временни пътища за специализираната горска техника в насаждения или имоти с наклон над 30 градуса, както и при IV или V степен на ерозия“, „Дървените материали се извозват по временните пътища за специализираната горска техника натоварени изцяло на транспортното средство“.</w:t>
            </w:r>
          </w:p>
          <w:p w14:paraId="703966A6" w14:textId="77777777" w:rsidR="00557E1F" w:rsidRPr="002F25FF" w:rsidRDefault="00557E1F" w:rsidP="00557E1F">
            <w:pPr>
              <w:spacing w:before="60" w:after="20"/>
              <w:jc w:val="both"/>
              <w:rPr>
                <w:rFonts w:ascii="Verdana" w:hAnsi="Verdana"/>
                <w:spacing w:val="-4"/>
                <w:sz w:val="18"/>
                <w:szCs w:val="18"/>
              </w:rPr>
            </w:pPr>
            <w:r w:rsidRPr="002F25FF">
              <w:rPr>
                <w:rFonts w:ascii="Verdana" w:hAnsi="Verdana"/>
                <w:spacing w:val="-4"/>
                <w:sz w:val="18"/>
                <w:szCs w:val="18"/>
              </w:rPr>
              <w:t>Използваните съвременни машини са с колесна формула  4 х 4, осъществена от четири еднакви по размер, самозадвижващи се колела с гуми с ниско налягане, които намаляват значително размера на повредите върху почвата, подраста и оставащия дървостой. Благодарение на тази конструкция тракторът копира напълно микрорелефа на терена.</w:t>
            </w:r>
          </w:p>
          <w:p w14:paraId="038297F0" w14:textId="6523EC7B" w:rsidR="00557E1F" w:rsidRPr="00444B16" w:rsidRDefault="00557E1F" w:rsidP="00557E1F">
            <w:pPr>
              <w:spacing w:before="60" w:after="20"/>
              <w:jc w:val="both"/>
              <w:rPr>
                <w:rFonts w:ascii="Verdana" w:hAnsi="Verdana"/>
                <w:spacing w:val="-4"/>
                <w:sz w:val="18"/>
                <w:szCs w:val="18"/>
              </w:rPr>
            </w:pPr>
            <w:r w:rsidRPr="002F25FF">
              <w:rPr>
                <w:rFonts w:ascii="Verdana" w:hAnsi="Verdana"/>
                <w:spacing w:val="-4"/>
                <w:sz w:val="18"/>
                <w:szCs w:val="18"/>
              </w:rPr>
              <w:t>Тези разпоредби целят именно ограничаване на деградация на екосистемите и редуциране на риска от почвена ерозия.</w:t>
            </w:r>
          </w:p>
        </w:tc>
      </w:tr>
      <w:tr w:rsidR="00557E1F" w:rsidRPr="00444B16" w14:paraId="54B9D147" w14:textId="77777777" w:rsidTr="00473750">
        <w:trPr>
          <w:jc w:val="center"/>
        </w:trPr>
        <w:tc>
          <w:tcPr>
            <w:tcW w:w="686" w:type="dxa"/>
            <w:tcBorders>
              <w:top w:val="nil"/>
              <w:bottom w:val="nil"/>
            </w:tcBorders>
            <w:shd w:val="clear" w:color="auto" w:fill="auto"/>
          </w:tcPr>
          <w:p w14:paraId="0B49EE74"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2E4D8BFE"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70005D6C" w14:textId="28CC019B"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4. Има опасност от уплътняване на, почвите което е процес на неблагоприятно увеличение на обемната плътност на почвата придружено с намаляване на водозадържащите и водопропускливите й функции.</w:t>
            </w:r>
          </w:p>
        </w:tc>
        <w:tc>
          <w:tcPr>
            <w:tcW w:w="1560" w:type="dxa"/>
            <w:tcBorders>
              <w:top w:val="nil"/>
              <w:bottom w:val="nil"/>
            </w:tcBorders>
            <w:shd w:val="clear" w:color="auto" w:fill="auto"/>
          </w:tcPr>
          <w:p w14:paraId="590CE361" w14:textId="77777777" w:rsidR="00557E1F" w:rsidRPr="00444B16" w:rsidRDefault="00557E1F" w:rsidP="00557E1F">
            <w:pPr>
              <w:spacing w:before="60" w:after="20"/>
              <w:rPr>
                <w:rFonts w:ascii="Verdana" w:hAnsi="Verdana"/>
                <w:color w:val="FF0000"/>
                <w:spacing w:val="-4"/>
                <w:sz w:val="18"/>
                <w:szCs w:val="18"/>
              </w:rPr>
            </w:pPr>
          </w:p>
        </w:tc>
        <w:tc>
          <w:tcPr>
            <w:tcW w:w="5157" w:type="dxa"/>
            <w:tcBorders>
              <w:top w:val="nil"/>
              <w:bottom w:val="nil"/>
            </w:tcBorders>
            <w:shd w:val="clear" w:color="auto" w:fill="auto"/>
          </w:tcPr>
          <w:p w14:paraId="5E7BF6D9" w14:textId="77777777" w:rsidR="00557E1F" w:rsidRPr="00444B16" w:rsidRDefault="00557E1F" w:rsidP="00557E1F">
            <w:pPr>
              <w:spacing w:before="60" w:after="20"/>
              <w:rPr>
                <w:rFonts w:ascii="Verdana" w:hAnsi="Verdana"/>
                <w:spacing w:val="-4"/>
                <w:sz w:val="18"/>
                <w:szCs w:val="18"/>
              </w:rPr>
            </w:pPr>
          </w:p>
        </w:tc>
      </w:tr>
      <w:tr w:rsidR="00557E1F" w:rsidRPr="00444B16" w14:paraId="27E89F85" w14:textId="77777777" w:rsidTr="00473750">
        <w:trPr>
          <w:jc w:val="center"/>
        </w:trPr>
        <w:tc>
          <w:tcPr>
            <w:tcW w:w="686" w:type="dxa"/>
            <w:tcBorders>
              <w:top w:val="nil"/>
              <w:bottom w:val="nil"/>
            </w:tcBorders>
            <w:shd w:val="clear" w:color="auto" w:fill="auto"/>
          </w:tcPr>
          <w:p w14:paraId="779E6097"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11EC6BDB"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35F272B9" w14:textId="79FBE361"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Във връзка с горепосоченото предлагам да се нанесат следните корекции в проекта за изменение на наредбата:</w:t>
            </w:r>
          </w:p>
        </w:tc>
        <w:tc>
          <w:tcPr>
            <w:tcW w:w="1560" w:type="dxa"/>
            <w:tcBorders>
              <w:top w:val="nil"/>
              <w:bottom w:val="nil"/>
            </w:tcBorders>
            <w:shd w:val="clear" w:color="auto" w:fill="auto"/>
          </w:tcPr>
          <w:p w14:paraId="3127E598" w14:textId="77777777" w:rsidR="00557E1F" w:rsidRPr="00444B16" w:rsidRDefault="00557E1F" w:rsidP="00557E1F">
            <w:pPr>
              <w:spacing w:before="60" w:after="20"/>
              <w:rPr>
                <w:rFonts w:ascii="Verdana" w:hAnsi="Verdana"/>
                <w:color w:val="FF0000"/>
                <w:spacing w:val="-4"/>
                <w:sz w:val="18"/>
                <w:szCs w:val="18"/>
              </w:rPr>
            </w:pPr>
          </w:p>
        </w:tc>
        <w:tc>
          <w:tcPr>
            <w:tcW w:w="5157" w:type="dxa"/>
            <w:tcBorders>
              <w:top w:val="nil"/>
              <w:bottom w:val="nil"/>
            </w:tcBorders>
            <w:shd w:val="clear" w:color="auto" w:fill="auto"/>
          </w:tcPr>
          <w:p w14:paraId="629FCF82" w14:textId="77777777" w:rsidR="00557E1F" w:rsidRPr="00444B16" w:rsidRDefault="00557E1F" w:rsidP="00557E1F">
            <w:pPr>
              <w:spacing w:before="60" w:after="20"/>
              <w:rPr>
                <w:rFonts w:ascii="Verdana" w:hAnsi="Verdana"/>
                <w:spacing w:val="-4"/>
                <w:sz w:val="18"/>
                <w:szCs w:val="18"/>
              </w:rPr>
            </w:pPr>
          </w:p>
        </w:tc>
      </w:tr>
      <w:tr w:rsidR="00557E1F" w:rsidRPr="00444B16" w14:paraId="394A1241" w14:textId="77777777" w:rsidTr="00473750">
        <w:trPr>
          <w:jc w:val="center"/>
        </w:trPr>
        <w:tc>
          <w:tcPr>
            <w:tcW w:w="686" w:type="dxa"/>
            <w:tcBorders>
              <w:top w:val="nil"/>
              <w:bottom w:val="nil"/>
            </w:tcBorders>
            <w:shd w:val="clear" w:color="auto" w:fill="auto"/>
          </w:tcPr>
          <w:p w14:paraId="223C7D5F"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05A26701"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3DAE67C7" w14:textId="77777777"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 4. Създава се чл. 25а:</w:t>
            </w:r>
          </w:p>
          <w:p w14:paraId="42563B66" w14:textId="0869A283"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„Чл. 25а (1) Разстоянието между временните пътища за специализираната горска техника се определя с технологичния план, одобрен по реда на наредбата по чл. 101, ал. 3 от ЗГ, според вида на сечта, съобразно с височината на дървостоя и наклона на терена, но не по-малко от 30 м при ширина на просеката до 4 м., не по-малко от 35 м. при ширина на просеката до 5 м. и не по-малко от 40 м, при ширина на просеката до 6 м.</w:t>
            </w:r>
          </w:p>
        </w:tc>
        <w:tc>
          <w:tcPr>
            <w:tcW w:w="1560" w:type="dxa"/>
            <w:tcBorders>
              <w:top w:val="nil"/>
              <w:bottom w:val="nil"/>
            </w:tcBorders>
            <w:shd w:val="clear" w:color="auto" w:fill="auto"/>
          </w:tcPr>
          <w:p w14:paraId="01318E14" w14:textId="77777777" w:rsidR="00557E1F" w:rsidRPr="00444B16" w:rsidRDefault="00557E1F" w:rsidP="00557E1F">
            <w:pPr>
              <w:spacing w:before="60" w:after="20"/>
              <w:rPr>
                <w:rFonts w:ascii="Verdana" w:hAnsi="Verdana"/>
                <w:color w:val="FF0000"/>
                <w:spacing w:val="-4"/>
                <w:sz w:val="18"/>
                <w:szCs w:val="18"/>
              </w:rPr>
            </w:pPr>
          </w:p>
        </w:tc>
        <w:tc>
          <w:tcPr>
            <w:tcW w:w="5157" w:type="dxa"/>
            <w:tcBorders>
              <w:top w:val="nil"/>
              <w:bottom w:val="nil"/>
            </w:tcBorders>
            <w:shd w:val="clear" w:color="auto" w:fill="auto"/>
          </w:tcPr>
          <w:p w14:paraId="65243675" w14:textId="77777777" w:rsidR="00557E1F" w:rsidRPr="00444B16" w:rsidRDefault="00557E1F" w:rsidP="00557E1F">
            <w:pPr>
              <w:spacing w:before="60" w:after="20"/>
              <w:rPr>
                <w:rFonts w:ascii="Verdana" w:hAnsi="Verdana"/>
                <w:spacing w:val="-4"/>
                <w:sz w:val="18"/>
                <w:szCs w:val="18"/>
              </w:rPr>
            </w:pPr>
          </w:p>
        </w:tc>
      </w:tr>
      <w:tr w:rsidR="00557E1F" w:rsidRPr="00444B16" w14:paraId="5F89F270" w14:textId="77777777" w:rsidTr="00473750">
        <w:trPr>
          <w:jc w:val="center"/>
        </w:trPr>
        <w:tc>
          <w:tcPr>
            <w:tcW w:w="686" w:type="dxa"/>
            <w:tcBorders>
              <w:top w:val="nil"/>
              <w:bottom w:val="nil"/>
            </w:tcBorders>
            <w:shd w:val="clear" w:color="auto" w:fill="auto"/>
          </w:tcPr>
          <w:p w14:paraId="69AB0E32"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624C720C"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29C0270E" w14:textId="09FBD216"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(2) Временните пътища за специализираната горска техника се изграждат по склона и при тях не се допуска оформяне на земното платно.</w:t>
            </w:r>
          </w:p>
        </w:tc>
        <w:tc>
          <w:tcPr>
            <w:tcW w:w="1560" w:type="dxa"/>
            <w:tcBorders>
              <w:top w:val="nil"/>
              <w:bottom w:val="nil"/>
            </w:tcBorders>
            <w:shd w:val="clear" w:color="auto" w:fill="auto"/>
          </w:tcPr>
          <w:p w14:paraId="4BA6FEC1" w14:textId="77777777" w:rsidR="00557E1F" w:rsidRPr="00444B16" w:rsidRDefault="00557E1F" w:rsidP="00557E1F">
            <w:pPr>
              <w:spacing w:before="60" w:after="20"/>
              <w:rPr>
                <w:rFonts w:ascii="Verdana" w:hAnsi="Verdana"/>
                <w:color w:val="FF0000"/>
                <w:spacing w:val="-4"/>
                <w:sz w:val="18"/>
                <w:szCs w:val="18"/>
              </w:rPr>
            </w:pPr>
          </w:p>
        </w:tc>
        <w:tc>
          <w:tcPr>
            <w:tcW w:w="5157" w:type="dxa"/>
            <w:tcBorders>
              <w:top w:val="nil"/>
              <w:bottom w:val="nil"/>
            </w:tcBorders>
            <w:shd w:val="clear" w:color="auto" w:fill="auto"/>
          </w:tcPr>
          <w:p w14:paraId="60881491" w14:textId="77777777" w:rsidR="00557E1F" w:rsidRPr="00444B16" w:rsidRDefault="00557E1F" w:rsidP="00557E1F">
            <w:pPr>
              <w:spacing w:before="60" w:after="20"/>
              <w:rPr>
                <w:rFonts w:ascii="Verdana" w:hAnsi="Verdana"/>
                <w:spacing w:val="-4"/>
                <w:sz w:val="18"/>
                <w:szCs w:val="18"/>
              </w:rPr>
            </w:pPr>
          </w:p>
        </w:tc>
      </w:tr>
      <w:tr w:rsidR="00557E1F" w:rsidRPr="00444B16" w14:paraId="06D70274" w14:textId="77777777" w:rsidTr="00473750">
        <w:trPr>
          <w:jc w:val="center"/>
        </w:trPr>
        <w:tc>
          <w:tcPr>
            <w:tcW w:w="686" w:type="dxa"/>
            <w:tcBorders>
              <w:top w:val="nil"/>
              <w:bottom w:val="nil"/>
            </w:tcBorders>
            <w:shd w:val="clear" w:color="auto" w:fill="auto"/>
          </w:tcPr>
          <w:p w14:paraId="4A26A4E1"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47901EAF"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7EF5FC55" w14:textId="125CCD18"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(3) Не се допуска изграждането на временни пътища за специализираната горска техника в насаждения или имоти с наклон над 25 градуса, както и при IV или V степен на ерозия.</w:t>
            </w:r>
          </w:p>
        </w:tc>
        <w:tc>
          <w:tcPr>
            <w:tcW w:w="1560" w:type="dxa"/>
            <w:tcBorders>
              <w:top w:val="nil"/>
              <w:bottom w:val="nil"/>
            </w:tcBorders>
            <w:shd w:val="clear" w:color="auto" w:fill="auto"/>
          </w:tcPr>
          <w:p w14:paraId="3DDE4423" w14:textId="77777777" w:rsidR="00557E1F" w:rsidRPr="00444B16" w:rsidRDefault="00557E1F" w:rsidP="00557E1F">
            <w:pPr>
              <w:spacing w:before="60" w:after="20"/>
              <w:rPr>
                <w:rFonts w:ascii="Verdana" w:hAnsi="Verdana"/>
                <w:color w:val="FF0000"/>
                <w:spacing w:val="-4"/>
                <w:sz w:val="18"/>
                <w:szCs w:val="18"/>
              </w:rPr>
            </w:pPr>
          </w:p>
        </w:tc>
        <w:tc>
          <w:tcPr>
            <w:tcW w:w="5157" w:type="dxa"/>
            <w:tcBorders>
              <w:top w:val="nil"/>
              <w:bottom w:val="nil"/>
            </w:tcBorders>
            <w:shd w:val="clear" w:color="auto" w:fill="auto"/>
          </w:tcPr>
          <w:p w14:paraId="12E8C4EA" w14:textId="77777777" w:rsidR="00557E1F" w:rsidRPr="00444B16" w:rsidRDefault="00557E1F" w:rsidP="00557E1F">
            <w:pPr>
              <w:spacing w:before="60" w:after="20"/>
              <w:rPr>
                <w:rFonts w:ascii="Verdana" w:hAnsi="Verdana"/>
                <w:spacing w:val="-4"/>
                <w:sz w:val="18"/>
                <w:szCs w:val="18"/>
              </w:rPr>
            </w:pPr>
          </w:p>
        </w:tc>
      </w:tr>
      <w:tr w:rsidR="00557E1F" w:rsidRPr="00444B16" w14:paraId="51BB9872" w14:textId="77777777" w:rsidTr="00473750">
        <w:trPr>
          <w:jc w:val="center"/>
        </w:trPr>
        <w:tc>
          <w:tcPr>
            <w:tcW w:w="686" w:type="dxa"/>
            <w:tcBorders>
              <w:top w:val="nil"/>
              <w:bottom w:val="nil"/>
            </w:tcBorders>
            <w:shd w:val="clear" w:color="auto" w:fill="auto"/>
          </w:tcPr>
          <w:p w14:paraId="077ECD51"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26975D8A"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17EC4B0E" w14:textId="0FE2C799"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(4) Когато добитата дървесина гравитира към един временен склад, се допуска изграждане на временните пътища за специализираната горска техника с разстояния между тях в долната или горната част на склона, по-малки от определените в ал. 1.</w:t>
            </w:r>
          </w:p>
        </w:tc>
        <w:tc>
          <w:tcPr>
            <w:tcW w:w="1560" w:type="dxa"/>
            <w:tcBorders>
              <w:top w:val="nil"/>
              <w:bottom w:val="nil"/>
            </w:tcBorders>
            <w:shd w:val="clear" w:color="auto" w:fill="auto"/>
          </w:tcPr>
          <w:p w14:paraId="5F081C58" w14:textId="77777777" w:rsidR="00557E1F" w:rsidRPr="00444B16" w:rsidRDefault="00557E1F" w:rsidP="00557E1F">
            <w:pPr>
              <w:spacing w:before="60" w:after="20"/>
              <w:rPr>
                <w:rFonts w:ascii="Verdana" w:hAnsi="Verdana"/>
                <w:color w:val="FF0000"/>
                <w:spacing w:val="-4"/>
                <w:sz w:val="18"/>
                <w:szCs w:val="18"/>
              </w:rPr>
            </w:pPr>
          </w:p>
        </w:tc>
        <w:tc>
          <w:tcPr>
            <w:tcW w:w="5157" w:type="dxa"/>
            <w:tcBorders>
              <w:top w:val="nil"/>
              <w:bottom w:val="nil"/>
            </w:tcBorders>
            <w:shd w:val="clear" w:color="auto" w:fill="auto"/>
          </w:tcPr>
          <w:p w14:paraId="55344804" w14:textId="77777777" w:rsidR="00557E1F" w:rsidRPr="00444B16" w:rsidRDefault="00557E1F" w:rsidP="00557E1F">
            <w:pPr>
              <w:spacing w:before="60" w:after="20"/>
              <w:rPr>
                <w:rFonts w:ascii="Verdana" w:hAnsi="Verdana"/>
                <w:spacing w:val="-4"/>
                <w:sz w:val="18"/>
                <w:szCs w:val="18"/>
              </w:rPr>
            </w:pPr>
          </w:p>
        </w:tc>
      </w:tr>
      <w:tr w:rsidR="00557E1F" w:rsidRPr="00444B16" w14:paraId="1EC170A2" w14:textId="77777777" w:rsidTr="00473750">
        <w:trPr>
          <w:jc w:val="center"/>
        </w:trPr>
        <w:tc>
          <w:tcPr>
            <w:tcW w:w="686" w:type="dxa"/>
            <w:tcBorders>
              <w:top w:val="nil"/>
              <w:bottom w:val="nil"/>
            </w:tcBorders>
            <w:shd w:val="clear" w:color="auto" w:fill="auto"/>
          </w:tcPr>
          <w:p w14:paraId="24D422D6"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794921EA"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05A6F45D" w14:textId="5DEFBB2F"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В новосъздадения чл. 25а да се регламентира начина на изграждане на временни пътища за специализираната горска техника на силно пресечен терен.</w:t>
            </w:r>
          </w:p>
        </w:tc>
        <w:tc>
          <w:tcPr>
            <w:tcW w:w="1560" w:type="dxa"/>
            <w:tcBorders>
              <w:top w:val="nil"/>
              <w:bottom w:val="nil"/>
            </w:tcBorders>
            <w:shd w:val="clear" w:color="auto" w:fill="auto"/>
          </w:tcPr>
          <w:p w14:paraId="70F94C0E" w14:textId="2DDEF650" w:rsidR="00557E1F" w:rsidRPr="00444B16" w:rsidRDefault="00557E1F" w:rsidP="00557E1F">
            <w:pPr>
              <w:spacing w:before="60" w:after="20"/>
              <w:rPr>
                <w:rFonts w:ascii="Verdana" w:hAnsi="Verdana"/>
                <w:color w:val="FF0000"/>
                <w:spacing w:val="-4"/>
                <w:sz w:val="18"/>
                <w:szCs w:val="18"/>
              </w:rPr>
            </w:pPr>
            <w:r w:rsidRPr="00563A22">
              <w:rPr>
                <w:rFonts w:ascii="Verdana" w:hAnsi="Verdana"/>
                <w:spacing w:val="-4"/>
                <w:sz w:val="18"/>
                <w:szCs w:val="18"/>
              </w:rPr>
              <w:t>Не се приема</w:t>
            </w:r>
          </w:p>
        </w:tc>
        <w:tc>
          <w:tcPr>
            <w:tcW w:w="5157" w:type="dxa"/>
            <w:tcBorders>
              <w:top w:val="nil"/>
              <w:bottom w:val="nil"/>
            </w:tcBorders>
            <w:shd w:val="clear" w:color="auto" w:fill="auto"/>
          </w:tcPr>
          <w:p w14:paraId="26E79EBD" w14:textId="2018B67F" w:rsidR="00557E1F" w:rsidRPr="005734BB" w:rsidRDefault="00557E1F" w:rsidP="00557E1F">
            <w:pPr>
              <w:spacing w:before="60" w:after="20"/>
              <w:jc w:val="both"/>
              <w:rPr>
                <w:rFonts w:ascii="Verdana" w:hAnsi="Verdana"/>
                <w:color w:val="FF0000"/>
                <w:spacing w:val="-4"/>
                <w:sz w:val="18"/>
                <w:szCs w:val="18"/>
              </w:rPr>
            </w:pPr>
            <w:r w:rsidRPr="009B7E61">
              <w:rPr>
                <w:rFonts w:ascii="Verdana" w:hAnsi="Verdana"/>
                <w:spacing w:val="-4"/>
                <w:sz w:val="18"/>
                <w:szCs w:val="18"/>
              </w:rPr>
              <w:t>Специализираната горска техника използва специализиран инвентар с помощта на който следва да осъществява дейността си. С направените предложения в чл. 25а, ал. 3 „Не се допуска изграждането на временни пътища за специализираната горска техника в насаждения или имоти с наклон над 30 градуса, както и при IV или V степен на ерозия“.</w:t>
            </w:r>
          </w:p>
        </w:tc>
      </w:tr>
      <w:tr w:rsidR="00557E1F" w:rsidRPr="00444B16" w14:paraId="3131CB07" w14:textId="77777777" w:rsidTr="00473750">
        <w:trPr>
          <w:jc w:val="center"/>
        </w:trPr>
        <w:tc>
          <w:tcPr>
            <w:tcW w:w="686" w:type="dxa"/>
            <w:tcBorders>
              <w:top w:val="nil"/>
              <w:bottom w:val="single" w:sz="18" w:space="0" w:color="2E74B5"/>
            </w:tcBorders>
            <w:shd w:val="clear" w:color="auto" w:fill="auto"/>
          </w:tcPr>
          <w:p w14:paraId="7E0AC4A0"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single" w:sz="18" w:space="0" w:color="2E74B5"/>
            </w:tcBorders>
            <w:shd w:val="clear" w:color="auto" w:fill="auto"/>
          </w:tcPr>
          <w:p w14:paraId="7E261CCA"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single" w:sz="18" w:space="0" w:color="2E74B5"/>
            </w:tcBorders>
            <w:shd w:val="clear" w:color="auto" w:fill="auto"/>
          </w:tcPr>
          <w:p w14:paraId="172B7C87" w14:textId="6EB706FC"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Да се регламентират точни параметри на временните пътища специализираната горска техника в зависимост вида на сечта, височината дървостоя и наклона на терена.</w:t>
            </w:r>
          </w:p>
        </w:tc>
        <w:tc>
          <w:tcPr>
            <w:tcW w:w="1560" w:type="dxa"/>
            <w:tcBorders>
              <w:top w:val="nil"/>
              <w:bottom w:val="single" w:sz="18" w:space="0" w:color="2E74B5"/>
            </w:tcBorders>
            <w:shd w:val="clear" w:color="auto" w:fill="auto"/>
          </w:tcPr>
          <w:p w14:paraId="7A55065B" w14:textId="67140C7F" w:rsidR="00557E1F" w:rsidRPr="00444B16" w:rsidRDefault="00557E1F" w:rsidP="00557E1F">
            <w:pPr>
              <w:spacing w:before="60" w:after="20"/>
              <w:rPr>
                <w:rFonts w:ascii="Verdana" w:hAnsi="Verdana"/>
                <w:color w:val="FF0000"/>
                <w:spacing w:val="-4"/>
                <w:sz w:val="18"/>
                <w:szCs w:val="18"/>
              </w:rPr>
            </w:pPr>
            <w:r w:rsidRPr="00CA1298">
              <w:rPr>
                <w:rFonts w:ascii="Verdana" w:hAnsi="Verdana"/>
                <w:spacing w:val="-4"/>
                <w:sz w:val="18"/>
                <w:szCs w:val="18"/>
              </w:rPr>
              <w:t>Не се приема</w:t>
            </w:r>
          </w:p>
        </w:tc>
        <w:tc>
          <w:tcPr>
            <w:tcW w:w="5157" w:type="dxa"/>
            <w:tcBorders>
              <w:top w:val="nil"/>
              <w:bottom w:val="single" w:sz="18" w:space="0" w:color="2E74B5"/>
            </w:tcBorders>
            <w:shd w:val="clear" w:color="auto" w:fill="auto"/>
          </w:tcPr>
          <w:p w14:paraId="2AE1BD8E" w14:textId="30C0A324" w:rsidR="00557E1F" w:rsidRPr="005734BB" w:rsidRDefault="00557E1F" w:rsidP="00437F08">
            <w:pPr>
              <w:spacing w:before="60" w:after="20"/>
              <w:jc w:val="both"/>
              <w:rPr>
                <w:rFonts w:ascii="Verdana" w:hAnsi="Verdana"/>
                <w:color w:val="FF0000"/>
                <w:spacing w:val="-4"/>
                <w:sz w:val="18"/>
                <w:szCs w:val="18"/>
              </w:rPr>
            </w:pPr>
            <w:r w:rsidRPr="00CA1298">
              <w:rPr>
                <w:rFonts w:ascii="Verdana" w:hAnsi="Verdana"/>
                <w:spacing w:val="-4"/>
                <w:sz w:val="18"/>
                <w:szCs w:val="18"/>
              </w:rPr>
              <w:t>От досегашния опит не е нужно регламентиране на вида на сечта и височината, поради скъсената ширина на просеката и липса на отрицателно въздействие върху механичната устойчивост на дървостоя.</w:t>
            </w:r>
          </w:p>
        </w:tc>
      </w:tr>
      <w:tr w:rsidR="00557E1F" w:rsidRPr="00444B16" w14:paraId="4D6F5E20" w14:textId="77777777" w:rsidTr="00473750">
        <w:trPr>
          <w:jc w:val="center"/>
        </w:trPr>
        <w:tc>
          <w:tcPr>
            <w:tcW w:w="686" w:type="dxa"/>
            <w:tcBorders>
              <w:top w:val="single" w:sz="18" w:space="0" w:color="2E74B5"/>
              <w:bottom w:val="nil"/>
            </w:tcBorders>
            <w:shd w:val="clear" w:color="auto" w:fill="auto"/>
          </w:tcPr>
          <w:p w14:paraId="5E46883C" w14:textId="77777777" w:rsidR="00557E1F" w:rsidRPr="00444B16" w:rsidRDefault="00557E1F" w:rsidP="00557E1F">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top w:val="single" w:sz="18" w:space="0" w:color="2E74B5"/>
              <w:bottom w:val="nil"/>
            </w:tcBorders>
            <w:shd w:val="clear" w:color="auto" w:fill="auto"/>
          </w:tcPr>
          <w:p w14:paraId="4CA7149B" w14:textId="77777777"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Цветомир Симеонов</w:t>
            </w:r>
          </w:p>
          <w:p w14:paraId="52E54495" w14:textId="7334A755"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(получено по електронен път)</w:t>
            </w:r>
          </w:p>
        </w:tc>
        <w:tc>
          <w:tcPr>
            <w:tcW w:w="5811" w:type="dxa"/>
            <w:tcBorders>
              <w:top w:val="single" w:sz="18" w:space="0" w:color="2E74B5"/>
              <w:bottom w:val="nil"/>
            </w:tcBorders>
            <w:shd w:val="clear" w:color="auto" w:fill="auto"/>
          </w:tcPr>
          <w:p w14:paraId="4084D95A" w14:textId="4249DAF9"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Дейностите по извеждане на планираните сечи са свързани с избраната технология, която се определя от необходимата техника за това. До 1998 год. дърводобивът се извършваше от държавните горски стопанства, които разполагаха със свои техника и работници. Новият Закон за горите от 1998 г. доведе до това добивът на дървесината да се извършва от новосформираните държавни фирми, които получиха съответната техниката от държавните горски стопанства. Интересът към добива и продажбата на дървесина доведе до появата на нови фирми. Техниката, с която се добиваше дървесина беше наследената от горските стопанства или приспособена военна такава и рядко закупена нова специализирана техника за добив на дървесина. С годините се наложи закупуване на специализирана техника за добив на дървесина от фирмите, която да се използва за извеждане на предвидените сечи. Такава техника работи от години в горските територии на България и до момента нямаше индикации, че с нейното използване при извоза на дървесина и извеждане на сечите има противоречие с действащата нормативна уредба.</w:t>
            </w:r>
          </w:p>
        </w:tc>
        <w:tc>
          <w:tcPr>
            <w:tcW w:w="1560" w:type="dxa"/>
            <w:tcBorders>
              <w:top w:val="single" w:sz="18" w:space="0" w:color="2E74B5"/>
              <w:bottom w:val="nil"/>
            </w:tcBorders>
            <w:shd w:val="clear" w:color="auto" w:fill="auto"/>
          </w:tcPr>
          <w:p w14:paraId="439327A3" w14:textId="77777777" w:rsidR="00557E1F" w:rsidRPr="00444B16" w:rsidRDefault="00557E1F" w:rsidP="00557E1F">
            <w:pPr>
              <w:spacing w:before="60" w:after="20"/>
              <w:rPr>
                <w:rFonts w:ascii="Verdana" w:hAnsi="Verdana"/>
                <w:color w:val="FF0000"/>
                <w:spacing w:val="-4"/>
                <w:sz w:val="18"/>
                <w:szCs w:val="18"/>
              </w:rPr>
            </w:pPr>
          </w:p>
        </w:tc>
        <w:tc>
          <w:tcPr>
            <w:tcW w:w="5157" w:type="dxa"/>
            <w:tcBorders>
              <w:top w:val="single" w:sz="18" w:space="0" w:color="2E74B5"/>
              <w:bottom w:val="nil"/>
            </w:tcBorders>
            <w:shd w:val="clear" w:color="auto" w:fill="auto"/>
          </w:tcPr>
          <w:p w14:paraId="7F647F2A" w14:textId="77777777" w:rsidR="00557E1F" w:rsidRPr="00444B16" w:rsidRDefault="00557E1F" w:rsidP="00557E1F">
            <w:pPr>
              <w:spacing w:before="60" w:after="20"/>
              <w:rPr>
                <w:rFonts w:ascii="Verdana" w:hAnsi="Verdana"/>
                <w:spacing w:val="-4"/>
                <w:sz w:val="18"/>
                <w:szCs w:val="18"/>
              </w:rPr>
            </w:pPr>
          </w:p>
        </w:tc>
      </w:tr>
      <w:tr w:rsidR="00557E1F" w:rsidRPr="00444B16" w14:paraId="297D5301" w14:textId="77777777" w:rsidTr="00473750">
        <w:trPr>
          <w:jc w:val="center"/>
        </w:trPr>
        <w:tc>
          <w:tcPr>
            <w:tcW w:w="686" w:type="dxa"/>
            <w:tcBorders>
              <w:top w:val="nil"/>
              <w:bottom w:val="nil"/>
            </w:tcBorders>
            <w:shd w:val="clear" w:color="auto" w:fill="auto"/>
          </w:tcPr>
          <w:p w14:paraId="447AD2CF"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36F6193B"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1A32B198" w14:textId="320CAFF6"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В момента техническите сечи в маркираните насаждения не подлежат на всички съгласувания и одобрение, както другите сечи. Тяхното разрешаване се извършва единствено с одобрение на технологичен план, те не фигурират в горскостопанските планове, за тях се изготвят отделни карнет-описи и в карнет описа на маркираното насаждение те не фигурират. Това обстоятелство е причина при извеждане на сеч в едно насаждение да се правят просеки и временни горски пътища, без да се определени група или геометричните им елементи. Временни пътищата се изграждат на неподходящи места и не отговарят на нормативно определени изисквания, но след като са отбелязани и предвидени в технологичен план дърветата в тях се отсичат.</w:t>
            </w:r>
          </w:p>
        </w:tc>
        <w:tc>
          <w:tcPr>
            <w:tcW w:w="1560" w:type="dxa"/>
            <w:tcBorders>
              <w:top w:val="nil"/>
              <w:bottom w:val="nil"/>
            </w:tcBorders>
            <w:shd w:val="clear" w:color="auto" w:fill="auto"/>
          </w:tcPr>
          <w:p w14:paraId="25D3E0CC" w14:textId="45377C77" w:rsidR="00557E1F" w:rsidRPr="00444B16" w:rsidRDefault="00557E1F" w:rsidP="00557E1F">
            <w:pPr>
              <w:spacing w:before="60" w:after="20"/>
              <w:rPr>
                <w:rFonts w:ascii="Verdana" w:hAnsi="Verdana"/>
                <w:color w:val="FF0000"/>
                <w:spacing w:val="-4"/>
                <w:sz w:val="18"/>
                <w:szCs w:val="18"/>
              </w:rPr>
            </w:pPr>
            <w:r w:rsidRPr="00CA1298">
              <w:rPr>
                <w:rFonts w:ascii="Verdana" w:hAnsi="Verdana"/>
                <w:spacing w:val="-4"/>
                <w:sz w:val="18"/>
                <w:szCs w:val="18"/>
              </w:rPr>
              <w:t>Не се приема</w:t>
            </w:r>
          </w:p>
        </w:tc>
        <w:tc>
          <w:tcPr>
            <w:tcW w:w="5157" w:type="dxa"/>
            <w:tcBorders>
              <w:top w:val="nil"/>
              <w:bottom w:val="nil"/>
            </w:tcBorders>
            <w:shd w:val="clear" w:color="auto" w:fill="auto"/>
          </w:tcPr>
          <w:p w14:paraId="4C63BE03" w14:textId="1DE74CAF" w:rsidR="00557E1F" w:rsidRPr="00444B16" w:rsidRDefault="00557E1F" w:rsidP="00437F08">
            <w:pPr>
              <w:spacing w:before="60" w:after="20"/>
              <w:jc w:val="both"/>
              <w:rPr>
                <w:rFonts w:ascii="Verdana" w:hAnsi="Verdana"/>
                <w:spacing w:val="-4"/>
                <w:sz w:val="18"/>
                <w:szCs w:val="18"/>
              </w:rPr>
            </w:pPr>
            <w:r>
              <w:rPr>
                <w:rFonts w:ascii="Verdana" w:hAnsi="Verdana"/>
                <w:spacing w:val="-4"/>
                <w:sz w:val="18"/>
                <w:szCs w:val="18"/>
              </w:rPr>
              <w:t>Техническите сечи се планират в ГСПл и ГСПр или технологичен план, съществува насока за технически сечи.</w:t>
            </w:r>
          </w:p>
        </w:tc>
      </w:tr>
      <w:tr w:rsidR="00557E1F" w:rsidRPr="00444B16" w14:paraId="452C41A4" w14:textId="77777777" w:rsidTr="00473750">
        <w:trPr>
          <w:jc w:val="center"/>
        </w:trPr>
        <w:tc>
          <w:tcPr>
            <w:tcW w:w="686" w:type="dxa"/>
            <w:tcBorders>
              <w:top w:val="nil"/>
              <w:bottom w:val="nil"/>
            </w:tcBorders>
            <w:shd w:val="clear" w:color="auto" w:fill="auto"/>
          </w:tcPr>
          <w:p w14:paraId="47E62601"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634CC9A1"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13E01A74" w14:textId="37BF8659"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Несъвършенствата в действащата нормативна уредба, в частта, която урежда използването на специализирана горска техника, налага нейното изменение и допълване. Такива изменения и допълнения на нормативните документи се налагат от развитието на технологиите в горският сектор.</w:t>
            </w:r>
          </w:p>
        </w:tc>
        <w:tc>
          <w:tcPr>
            <w:tcW w:w="1560" w:type="dxa"/>
            <w:tcBorders>
              <w:top w:val="nil"/>
              <w:bottom w:val="nil"/>
            </w:tcBorders>
            <w:shd w:val="clear" w:color="auto" w:fill="auto"/>
          </w:tcPr>
          <w:p w14:paraId="17639C60" w14:textId="77777777" w:rsidR="00557E1F" w:rsidRPr="00444B16" w:rsidRDefault="00557E1F" w:rsidP="00557E1F">
            <w:pPr>
              <w:spacing w:before="60" w:after="20"/>
              <w:rPr>
                <w:rFonts w:ascii="Verdana" w:hAnsi="Verdana"/>
                <w:color w:val="FF0000"/>
                <w:spacing w:val="-4"/>
                <w:sz w:val="18"/>
                <w:szCs w:val="18"/>
              </w:rPr>
            </w:pPr>
          </w:p>
        </w:tc>
        <w:tc>
          <w:tcPr>
            <w:tcW w:w="5157" w:type="dxa"/>
            <w:tcBorders>
              <w:top w:val="nil"/>
              <w:bottom w:val="nil"/>
            </w:tcBorders>
            <w:shd w:val="clear" w:color="auto" w:fill="auto"/>
          </w:tcPr>
          <w:p w14:paraId="6372C63F" w14:textId="77777777" w:rsidR="00557E1F" w:rsidRPr="00444B16" w:rsidRDefault="00557E1F" w:rsidP="00557E1F">
            <w:pPr>
              <w:spacing w:before="60" w:after="20"/>
              <w:rPr>
                <w:rFonts w:ascii="Verdana" w:hAnsi="Verdana"/>
                <w:spacing w:val="-4"/>
                <w:sz w:val="18"/>
                <w:szCs w:val="18"/>
              </w:rPr>
            </w:pPr>
          </w:p>
        </w:tc>
      </w:tr>
      <w:tr w:rsidR="00557E1F" w:rsidRPr="00444B16" w14:paraId="45F57D16" w14:textId="77777777" w:rsidTr="00473750">
        <w:trPr>
          <w:jc w:val="center"/>
        </w:trPr>
        <w:tc>
          <w:tcPr>
            <w:tcW w:w="686" w:type="dxa"/>
            <w:tcBorders>
              <w:top w:val="nil"/>
              <w:bottom w:val="nil"/>
            </w:tcBorders>
            <w:shd w:val="clear" w:color="auto" w:fill="auto"/>
          </w:tcPr>
          <w:p w14:paraId="4DDF19DA"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02EFA1E8"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3E22EF5D" w14:textId="15C67037"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Част от предложените изменения и допълнения в Наредба 5 за строителство в горските територии без промяна на предназначението им и Наредба 8 за сечите в горите е необходимо да бъдат прецизирани, тъй като във вида, в който са предложени противоречат на основни принципи, заложени в лесовъдството, таксацията и други. Такива са:</w:t>
            </w:r>
          </w:p>
        </w:tc>
        <w:tc>
          <w:tcPr>
            <w:tcW w:w="1560" w:type="dxa"/>
            <w:tcBorders>
              <w:top w:val="nil"/>
              <w:bottom w:val="nil"/>
            </w:tcBorders>
            <w:shd w:val="clear" w:color="auto" w:fill="auto"/>
          </w:tcPr>
          <w:p w14:paraId="5D459176" w14:textId="5B0DE267" w:rsidR="00557E1F" w:rsidRPr="005734BB" w:rsidRDefault="00557E1F" w:rsidP="00557E1F">
            <w:pPr>
              <w:spacing w:before="60" w:after="20"/>
              <w:rPr>
                <w:rFonts w:ascii="Verdana" w:hAnsi="Verdana"/>
                <w:color w:val="FF0000"/>
                <w:spacing w:val="-4"/>
                <w:sz w:val="18"/>
                <w:szCs w:val="18"/>
              </w:rPr>
            </w:pPr>
            <w:r w:rsidRPr="00CA1298">
              <w:rPr>
                <w:rFonts w:ascii="Verdana" w:hAnsi="Verdana"/>
                <w:spacing w:val="-4"/>
                <w:sz w:val="18"/>
                <w:szCs w:val="18"/>
              </w:rPr>
              <w:t>Не се приема</w:t>
            </w:r>
          </w:p>
        </w:tc>
        <w:tc>
          <w:tcPr>
            <w:tcW w:w="5157" w:type="dxa"/>
            <w:tcBorders>
              <w:top w:val="nil"/>
              <w:bottom w:val="nil"/>
            </w:tcBorders>
            <w:shd w:val="clear" w:color="auto" w:fill="auto"/>
          </w:tcPr>
          <w:p w14:paraId="50EA4212" w14:textId="2B4634C0" w:rsidR="00557E1F" w:rsidRPr="00D83A7D" w:rsidRDefault="00557E1F" w:rsidP="00557E1F">
            <w:pPr>
              <w:spacing w:before="60" w:after="20"/>
              <w:rPr>
                <w:rFonts w:ascii="Verdana" w:hAnsi="Verdana"/>
                <w:color w:val="FF0000"/>
                <w:spacing w:val="-4"/>
                <w:sz w:val="18"/>
                <w:szCs w:val="18"/>
                <w:lang w:val="en-US"/>
              </w:rPr>
            </w:pPr>
            <w:r w:rsidRPr="00CA1298">
              <w:rPr>
                <w:rFonts w:ascii="Verdana" w:hAnsi="Verdana"/>
                <w:spacing w:val="-4"/>
                <w:sz w:val="18"/>
                <w:szCs w:val="18"/>
              </w:rPr>
              <w:t>Няма конкретни предложения</w:t>
            </w:r>
            <w:r>
              <w:rPr>
                <w:rFonts w:ascii="Verdana" w:hAnsi="Verdana"/>
                <w:spacing w:val="-4"/>
                <w:sz w:val="18"/>
                <w:szCs w:val="18"/>
                <w:lang w:val="en-US"/>
              </w:rPr>
              <w:t>.</w:t>
            </w:r>
          </w:p>
        </w:tc>
      </w:tr>
      <w:tr w:rsidR="00557E1F" w:rsidRPr="00444B16" w14:paraId="7FA034C4" w14:textId="77777777" w:rsidTr="00473750">
        <w:trPr>
          <w:jc w:val="center"/>
        </w:trPr>
        <w:tc>
          <w:tcPr>
            <w:tcW w:w="686" w:type="dxa"/>
            <w:tcBorders>
              <w:top w:val="nil"/>
              <w:bottom w:val="nil"/>
            </w:tcBorders>
            <w:shd w:val="clear" w:color="auto" w:fill="auto"/>
          </w:tcPr>
          <w:p w14:paraId="75CC98F2"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45146197"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39F0CA6D" w14:textId="50B1DA85"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Предложеното изменение и допълнение в чл.50, ал..17 от Наредба №8 за сечите в горите: Чл.50 ал.17 Обемът на маркираната дървесина от просеки за изграждане на временни горски пътища, временни въжени линии и складове за дървесина, не се включва при определяне интензивността на сечта и в допустимия размер на ползването за насаждението. Площта на съществуващите и новоизградените просеки е до 17% от площта на цялото насаждение или имот.</w:t>
            </w:r>
          </w:p>
        </w:tc>
        <w:tc>
          <w:tcPr>
            <w:tcW w:w="1560" w:type="dxa"/>
            <w:tcBorders>
              <w:top w:val="nil"/>
              <w:bottom w:val="nil"/>
            </w:tcBorders>
            <w:shd w:val="clear" w:color="auto" w:fill="auto"/>
          </w:tcPr>
          <w:p w14:paraId="65929901" w14:textId="7E8C4E37" w:rsidR="00557E1F" w:rsidRPr="005734BB" w:rsidRDefault="00557E1F" w:rsidP="00557E1F">
            <w:pPr>
              <w:spacing w:before="60" w:after="20"/>
              <w:rPr>
                <w:rFonts w:ascii="Verdana" w:hAnsi="Verdana"/>
                <w:color w:val="FF0000"/>
                <w:spacing w:val="-4"/>
                <w:sz w:val="18"/>
                <w:szCs w:val="18"/>
              </w:rPr>
            </w:pPr>
            <w:r w:rsidRPr="00CA1298">
              <w:rPr>
                <w:rFonts w:ascii="Verdana" w:hAnsi="Verdana"/>
                <w:spacing w:val="-4"/>
                <w:sz w:val="18"/>
                <w:szCs w:val="18"/>
              </w:rPr>
              <w:t>Не се приема</w:t>
            </w:r>
          </w:p>
        </w:tc>
        <w:tc>
          <w:tcPr>
            <w:tcW w:w="5157" w:type="dxa"/>
            <w:tcBorders>
              <w:top w:val="nil"/>
              <w:bottom w:val="nil"/>
            </w:tcBorders>
            <w:shd w:val="clear" w:color="auto" w:fill="auto"/>
          </w:tcPr>
          <w:p w14:paraId="44049A4C" w14:textId="6FE9A539" w:rsidR="00557E1F" w:rsidRPr="005734BB" w:rsidRDefault="00557E1F" w:rsidP="00557E1F">
            <w:pPr>
              <w:spacing w:before="60" w:after="20"/>
              <w:rPr>
                <w:rFonts w:ascii="Verdana" w:hAnsi="Verdana"/>
                <w:color w:val="FF0000"/>
                <w:spacing w:val="-4"/>
                <w:sz w:val="18"/>
                <w:szCs w:val="18"/>
              </w:rPr>
            </w:pPr>
            <w:r>
              <w:rPr>
                <w:rFonts w:ascii="Verdana" w:hAnsi="Verdana"/>
                <w:spacing w:val="-4"/>
                <w:sz w:val="18"/>
                <w:szCs w:val="18"/>
              </w:rPr>
              <w:t>Бележката се отнася до проекта на НИД на Наредба 8 от 2011 г., която не е предмет на настоящата справка.</w:t>
            </w:r>
          </w:p>
        </w:tc>
      </w:tr>
      <w:tr w:rsidR="00557E1F" w:rsidRPr="00444B16" w14:paraId="3D263CF6" w14:textId="77777777" w:rsidTr="00473750">
        <w:trPr>
          <w:jc w:val="center"/>
        </w:trPr>
        <w:tc>
          <w:tcPr>
            <w:tcW w:w="686" w:type="dxa"/>
            <w:tcBorders>
              <w:top w:val="nil"/>
              <w:bottom w:val="nil"/>
            </w:tcBorders>
            <w:shd w:val="clear" w:color="auto" w:fill="auto"/>
          </w:tcPr>
          <w:p w14:paraId="40153744"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08F6137C"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63561F1D" w14:textId="6480F25E"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Предложените изменение и допълнение на чл.25а, ал.1 от Наредба №5_ за строителство в горските територии без промяна на предназначението : чл. 25а, ал.1 Разстоянието между временните пътища за специализираната горска техника се определя с технологичния план, одобрен по реда на наредбата по чл. 101, ал. 3 от ЗГ, според вида на сечта, съобразно с височината на дървостоя и наклона на терена, но не по-малко от 20 м при ширина на просеката до 4 м., не по-малко от 25 м. при ширина на просеката до 5 м. и не по-малко от 30 м. при ширина на просеката до 6 м.</w:t>
            </w:r>
          </w:p>
        </w:tc>
        <w:tc>
          <w:tcPr>
            <w:tcW w:w="1560" w:type="dxa"/>
            <w:tcBorders>
              <w:top w:val="nil"/>
              <w:bottom w:val="nil"/>
            </w:tcBorders>
            <w:shd w:val="clear" w:color="auto" w:fill="auto"/>
          </w:tcPr>
          <w:p w14:paraId="79F475AC" w14:textId="60E9C2E0" w:rsidR="00557E1F" w:rsidRPr="00444B16" w:rsidRDefault="00557E1F" w:rsidP="00557E1F">
            <w:pPr>
              <w:spacing w:before="60" w:after="20"/>
              <w:rPr>
                <w:rFonts w:ascii="Verdana" w:hAnsi="Verdana"/>
                <w:color w:val="FF0000"/>
                <w:spacing w:val="-4"/>
                <w:sz w:val="18"/>
                <w:szCs w:val="18"/>
              </w:rPr>
            </w:pPr>
            <w:r w:rsidRPr="00CA1298">
              <w:rPr>
                <w:rFonts w:ascii="Verdana" w:hAnsi="Verdana"/>
                <w:spacing w:val="-4"/>
                <w:sz w:val="18"/>
                <w:szCs w:val="18"/>
              </w:rPr>
              <w:t>Не се приема</w:t>
            </w:r>
          </w:p>
        </w:tc>
        <w:tc>
          <w:tcPr>
            <w:tcW w:w="5157" w:type="dxa"/>
            <w:tcBorders>
              <w:top w:val="nil"/>
              <w:bottom w:val="nil"/>
            </w:tcBorders>
            <w:shd w:val="clear" w:color="auto" w:fill="auto"/>
          </w:tcPr>
          <w:p w14:paraId="32533508" w14:textId="31C138C0" w:rsidR="00557E1F" w:rsidRPr="00444B16" w:rsidRDefault="00557E1F" w:rsidP="00557E1F">
            <w:pPr>
              <w:spacing w:before="60" w:after="20"/>
              <w:jc w:val="both"/>
              <w:rPr>
                <w:rFonts w:ascii="Verdana" w:hAnsi="Verdana"/>
                <w:spacing w:val="-4"/>
                <w:sz w:val="18"/>
                <w:szCs w:val="18"/>
              </w:rPr>
            </w:pPr>
            <w:r w:rsidRPr="00CA1298">
              <w:rPr>
                <w:rFonts w:ascii="Verdana" w:hAnsi="Verdana"/>
                <w:spacing w:val="-4"/>
                <w:sz w:val="18"/>
                <w:szCs w:val="18"/>
              </w:rPr>
              <w:t>Предложеният текст с проекта на наредба е достатъчно ясен и не следва да бъде допълнително прецизиран.</w:t>
            </w:r>
          </w:p>
        </w:tc>
      </w:tr>
      <w:tr w:rsidR="00557E1F" w:rsidRPr="00444B16" w14:paraId="1611ECD1" w14:textId="77777777" w:rsidTr="00473750">
        <w:trPr>
          <w:jc w:val="center"/>
        </w:trPr>
        <w:tc>
          <w:tcPr>
            <w:tcW w:w="686" w:type="dxa"/>
            <w:tcBorders>
              <w:top w:val="nil"/>
              <w:bottom w:val="nil"/>
            </w:tcBorders>
            <w:shd w:val="clear" w:color="auto" w:fill="auto"/>
          </w:tcPr>
          <w:p w14:paraId="14507A97"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6E7BB996"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1B8B9B51" w14:textId="50F323C1"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Съгласно Закона за горите и Наредба №8 за сечите в горите при извеждане на всички сечи в горите маркиращият лесовъд се съобразява с възраст, пълнота, склопеност и допустима интензивност при конкретната лесовъдска намеса. В Наредба №8 за сечите в горите в чл.32 единствено при голите сечи се говори за площ. Поради това предложените изменения и допълнения ще бъдат предпоставка за разрешаване за извършване на „скрити голи сечи“ в горите.</w:t>
            </w:r>
          </w:p>
        </w:tc>
        <w:tc>
          <w:tcPr>
            <w:tcW w:w="1560" w:type="dxa"/>
            <w:tcBorders>
              <w:top w:val="nil"/>
              <w:bottom w:val="nil"/>
            </w:tcBorders>
            <w:shd w:val="clear" w:color="auto" w:fill="auto"/>
          </w:tcPr>
          <w:p w14:paraId="55D23496" w14:textId="575C2C8A" w:rsidR="00557E1F" w:rsidRPr="00444B16" w:rsidRDefault="00557E1F" w:rsidP="00557E1F">
            <w:pPr>
              <w:spacing w:before="60" w:after="20"/>
              <w:rPr>
                <w:rFonts w:ascii="Verdana" w:hAnsi="Verdana"/>
                <w:color w:val="FF0000"/>
                <w:spacing w:val="-4"/>
                <w:sz w:val="18"/>
                <w:szCs w:val="18"/>
              </w:rPr>
            </w:pPr>
            <w:r w:rsidRPr="00CA1298">
              <w:rPr>
                <w:rFonts w:ascii="Verdana" w:hAnsi="Verdana"/>
                <w:spacing w:val="-4"/>
                <w:sz w:val="18"/>
                <w:szCs w:val="18"/>
              </w:rPr>
              <w:t>Не се приема</w:t>
            </w:r>
          </w:p>
        </w:tc>
        <w:tc>
          <w:tcPr>
            <w:tcW w:w="5157" w:type="dxa"/>
            <w:tcBorders>
              <w:top w:val="nil"/>
              <w:bottom w:val="nil"/>
            </w:tcBorders>
            <w:shd w:val="clear" w:color="auto" w:fill="auto"/>
          </w:tcPr>
          <w:p w14:paraId="7C38473D" w14:textId="5AE11FC1" w:rsidR="00557E1F" w:rsidRPr="00A3488D" w:rsidRDefault="00557E1F" w:rsidP="00557E1F">
            <w:pPr>
              <w:spacing w:before="60" w:after="20"/>
              <w:rPr>
                <w:rFonts w:ascii="Verdana" w:hAnsi="Verdana"/>
                <w:spacing w:val="-4"/>
                <w:sz w:val="18"/>
                <w:szCs w:val="18"/>
              </w:rPr>
            </w:pPr>
            <w:r w:rsidRPr="00A3488D">
              <w:rPr>
                <w:rFonts w:ascii="Verdana" w:hAnsi="Verdana"/>
                <w:spacing w:val="-4"/>
                <w:sz w:val="18"/>
                <w:szCs w:val="18"/>
              </w:rPr>
              <w:t>Бележката се отнася до проекта на НИД на Наредба 8 от 2011 г., която не е предмет на настоящата справка.</w:t>
            </w:r>
          </w:p>
        </w:tc>
      </w:tr>
      <w:tr w:rsidR="00557E1F" w:rsidRPr="00444B16" w14:paraId="4D0A75B9" w14:textId="77777777" w:rsidTr="00473750">
        <w:trPr>
          <w:jc w:val="center"/>
        </w:trPr>
        <w:tc>
          <w:tcPr>
            <w:tcW w:w="686" w:type="dxa"/>
            <w:tcBorders>
              <w:top w:val="nil"/>
              <w:bottom w:val="nil"/>
            </w:tcBorders>
            <w:shd w:val="clear" w:color="auto" w:fill="auto"/>
          </w:tcPr>
          <w:p w14:paraId="48B6D8EE"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29ACF57C"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6B525369" w14:textId="62C6D7AF"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Съгласно чл. 18, ал.З от Наредба 18 за инвентаризация и планиране в горските територии (чл.18, ал.З Линейните недървопроизводителни площи, като горски автомобилни пътища и просеки, се обособяват като подотдели само когато широчината им е 5 м и повече и площта им е не по-малка от 0,1 ха.), практически, след направа на такива просеки с ширина 5 м. и повече при последваща инвентаризация площта им ще се изключи от площта насаждението, но така те ще бъдат изключени и от насажденията, като съществуващи, от където може да се спекулира с нови 17% (1/6) от новата площ на насаждението. Предлагам ако ширината на просеките е по-голяма от 4.00 метра за тяхната направа да се изисква изготвяне на проект, който да се утвърждава</w:t>
            </w:r>
            <w:r>
              <w:rPr>
                <w:rFonts w:ascii="Verdana" w:hAnsi="Verdana"/>
                <w:spacing w:val="-4"/>
                <w:sz w:val="18"/>
                <w:szCs w:val="18"/>
              </w:rPr>
              <w:t xml:space="preserve"> </w:t>
            </w:r>
            <w:r w:rsidRPr="00444B16">
              <w:rPr>
                <w:rFonts w:ascii="Verdana" w:hAnsi="Verdana"/>
                <w:spacing w:val="-4"/>
                <w:sz w:val="18"/>
                <w:szCs w:val="18"/>
              </w:rPr>
              <w:t>от РДГ.</w:t>
            </w:r>
          </w:p>
        </w:tc>
        <w:tc>
          <w:tcPr>
            <w:tcW w:w="1560" w:type="dxa"/>
            <w:tcBorders>
              <w:top w:val="nil"/>
              <w:bottom w:val="nil"/>
            </w:tcBorders>
            <w:shd w:val="clear" w:color="auto" w:fill="auto"/>
          </w:tcPr>
          <w:p w14:paraId="5056DA48" w14:textId="3D64A4BA" w:rsidR="00557E1F" w:rsidRPr="00444B16" w:rsidRDefault="00557E1F" w:rsidP="00557E1F">
            <w:pPr>
              <w:spacing w:before="60" w:after="20"/>
              <w:rPr>
                <w:rFonts w:ascii="Verdana" w:hAnsi="Verdana"/>
                <w:color w:val="FF0000"/>
                <w:spacing w:val="-4"/>
                <w:sz w:val="18"/>
                <w:szCs w:val="18"/>
              </w:rPr>
            </w:pPr>
            <w:r w:rsidRPr="00A3488D">
              <w:rPr>
                <w:rFonts w:ascii="Verdana" w:hAnsi="Verdana"/>
                <w:spacing w:val="-4"/>
                <w:sz w:val="18"/>
                <w:szCs w:val="18"/>
              </w:rPr>
              <w:t>Не се приема</w:t>
            </w:r>
          </w:p>
        </w:tc>
        <w:tc>
          <w:tcPr>
            <w:tcW w:w="5157" w:type="dxa"/>
            <w:tcBorders>
              <w:top w:val="nil"/>
              <w:bottom w:val="nil"/>
            </w:tcBorders>
            <w:shd w:val="clear" w:color="auto" w:fill="auto"/>
          </w:tcPr>
          <w:p w14:paraId="2F00CECE" w14:textId="25B02CB9" w:rsidR="00557E1F" w:rsidRPr="00DB34C5" w:rsidRDefault="00557E1F" w:rsidP="00557E1F">
            <w:pPr>
              <w:spacing w:before="60" w:after="20"/>
              <w:jc w:val="both"/>
              <w:rPr>
                <w:rFonts w:ascii="Verdana" w:hAnsi="Verdana"/>
                <w:spacing w:val="-4"/>
                <w:sz w:val="18"/>
                <w:szCs w:val="18"/>
                <w:lang w:val="ru-RU"/>
              </w:rPr>
            </w:pPr>
            <w:r w:rsidRPr="00A3488D">
              <w:rPr>
                <w:rFonts w:ascii="Verdana" w:hAnsi="Verdana"/>
                <w:spacing w:val="-4"/>
                <w:sz w:val="18"/>
                <w:szCs w:val="18"/>
              </w:rPr>
              <w:t>Направеното предложение води до допълнителна административна тежест за собствениците на горски територии</w:t>
            </w:r>
            <w:r w:rsidRPr="00A3488D" w:rsidDel="00617354">
              <w:rPr>
                <w:rFonts w:ascii="Verdana" w:hAnsi="Verdana"/>
                <w:spacing w:val="-4"/>
                <w:sz w:val="18"/>
                <w:szCs w:val="18"/>
              </w:rPr>
              <w:t xml:space="preserve"> </w:t>
            </w:r>
            <w:r w:rsidRPr="00A3488D">
              <w:rPr>
                <w:rFonts w:ascii="Verdana" w:hAnsi="Verdana"/>
                <w:spacing w:val="-4"/>
                <w:sz w:val="18"/>
                <w:szCs w:val="18"/>
              </w:rPr>
              <w:t>със съгласувателни процедури и изисквания. В случаи, че разпоредбите на Наредбата не са изпълнение, всеки ползвател или собственик подлежи на контрол и проверка за извършените действия или бездействия и носи съответната отговорност.</w:t>
            </w:r>
          </w:p>
        </w:tc>
      </w:tr>
      <w:tr w:rsidR="00557E1F" w:rsidRPr="00444B16" w14:paraId="2963B8DD" w14:textId="77777777" w:rsidTr="00473750">
        <w:trPr>
          <w:jc w:val="center"/>
        </w:trPr>
        <w:tc>
          <w:tcPr>
            <w:tcW w:w="686" w:type="dxa"/>
            <w:tcBorders>
              <w:top w:val="nil"/>
              <w:bottom w:val="nil"/>
            </w:tcBorders>
            <w:shd w:val="clear" w:color="auto" w:fill="auto"/>
          </w:tcPr>
          <w:p w14:paraId="25531F96"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00EF8E1F"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012BD976" w14:textId="1CE2C36B"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Предложената в чл. 23, нова ал. 3 от Наредба №5 за строителство в горските територии без промяна на предназначението: чл.23, ал.З Дървените материали се извозват по временните пътища за специализираната горска техника натоварени изцяло на транспортното средство.</w:t>
            </w:r>
          </w:p>
        </w:tc>
        <w:tc>
          <w:tcPr>
            <w:tcW w:w="1560" w:type="dxa"/>
            <w:tcBorders>
              <w:top w:val="nil"/>
              <w:bottom w:val="nil"/>
            </w:tcBorders>
            <w:shd w:val="clear" w:color="auto" w:fill="auto"/>
          </w:tcPr>
          <w:p w14:paraId="0A423F11" w14:textId="77777777" w:rsidR="00557E1F" w:rsidRPr="00444B16" w:rsidRDefault="00557E1F" w:rsidP="00557E1F">
            <w:pPr>
              <w:spacing w:before="60" w:after="20"/>
              <w:rPr>
                <w:rFonts w:ascii="Verdana" w:hAnsi="Verdana"/>
                <w:color w:val="FF0000"/>
                <w:spacing w:val="-4"/>
                <w:sz w:val="18"/>
                <w:szCs w:val="18"/>
              </w:rPr>
            </w:pPr>
          </w:p>
        </w:tc>
        <w:tc>
          <w:tcPr>
            <w:tcW w:w="5157" w:type="dxa"/>
            <w:tcBorders>
              <w:top w:val="nil"/>
              <w:bottom w:val="nil"/>
            </w:tcBorders>
            <w:shd w:val="clear" w:color="auto" w:fill="auto"/>
          </w:tcPr>
          <w:p w14:paraId="2A7A1AD2" w14:textId="77777777" w:rsidR="00557E1F" w:rsidRPr="00444B16" w:rsidRDefault="00557E1F" w:rsidP="00557E1F">
            <w:pPr>
              <w:spacing w:before="60" w:after="20"/>
              <w:rPr>
                <w:rFonts w:ascii="Verdana" w:hAnsi="Verdana"/>
                <w:spacing w:val="-4"/>
                <w:sz w:val="18"/>
                <w:szCs w:val="18"/>
              </w:rPr>
            </w:pPr>
          </w:p>
        </w:tc>
      </w:tr>
      <w:tr w:rsidR="00557E1F" w:rsidRPr="00444B16" w14:paraId="41B3D7E1" w14:textId="77777777" w:rsidTr="00473750">
        <w:trPr>
          <w:jc w:val="center"/>
        </w:trPr>
        <w:tc>
          <w:tcPr>
            <w:tcW w:w="686" w:type="dxa"/>
            <w:tcBorders>
              <w:top w:val="nil"/>
              <w:bottom w:val="nil"/>
            </w:tcBorders>
            <w:shd w:val="clear" w:color="auto" w:fill="auto"/>
          </w:tcPr>
          <w:p w14:paraId="71B7B718"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2FF8187E"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5BD06E84" w14:textId="61CFD289"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С така предложеното допълнение се ограничава извозването на дървесината със специализирана горска техника да се извършва само в сечище. Изхождайки от възможностите на техника и ограничаване на ефективното й използване предлагам следния текст на чл.23, ал.З „Дървените материали се извозват по горски пътища със специализираната горска техника натоварени изцяло на транспортното средство“.</w:t>
            </w:r>
          </w:p>
        </w:tc>
        <w:tc>
          <w:tcPr>
            <w:tcW w:w="1560" w:type="dxa"/>
            <w:tcBorders>
              <w:top w:val="nil"/>
              <w:bottom w:val="nil"/>
            </w:tcBorders>
            <w:shd w:val="clear" w:color="auto" w:fill="auto"/>
          </w:tcPr>
          <w:p w14:paraId="662CA880" w14:textId="46C5F3B9" w:rsidR="00557E1F" w:rsidRPr="00444B16" w:rsidRDefault="00557E1F" w:rsidP="00557E1F">
            <w:pPr>
              <w:spacing w:before="60" w:after="20"/>
              <w:rPr>
                <w:rFonts w:ascii="Verdana" w:hAnsi="Verdana"/>
                <w:color w:val="FF0000"/>
                <w:spacing w:val="-4"/>
                <w:sz w:val="18"/>
                <w:szCs w:val="18"/>
              </w:rPr>
            </w:pPr>
            <w:r w:rsidRPr="00A3488D">
              <w:rPr>
                <w:rFonts w:ascii="Verdana" w:hAnsi="Verdana"/>
                <w:spacing w:val="-4"/>
                <w:sz w:val="18"/>
                <w:szCs w:val="18"/>
              </w:rPr>
              <w:t>Не се приема</w:t>
            </w:r>
          </w:p>
        </w:tc>
        <w:tc>
          <w:tcPr>
            <w:tcW w:w="5157" w:type="dxa"/>
            <w:tcBorders>
              <w:top w:val="nil"/>
              <w:bottom w:val="nil"/>
            </w:tcBorders>
            <w:shd w:val="clear" w:color="auto" w:fill="auto"/>
          </w:tcPr>
          <w:p w14:paraId="5A491B94" w14:textId="295A31DD" w:rsidR="00557E1F" w:rsidRPr="00444B16" w:rsidRDefault="00557E1F" w:rsidP="00437F08">
            <w:pPr>
              <w:spacing w:before="60" w:after="20"/>
              <w:jc w:val="both"/>
              <w:rPr>
                <w:rFonts w:ascii="Verdana" w:hAnsi="Verdana"/>
                <w:spacing w:val="-4"/>
                <w:sz w:val="18"/>
                <w:szCs w:val="18"/>
              </w:rPr>
            </w:pPr>
            <w:r w:rsidRPr="00BB7C12">
              <w:rPr>
                <w:rFonts w:ascii="Verdana" w:hAnsi="Verdana"/>
                <w:spacing w:val="-4"/>
                <w:sz w:val="18"/>
                <w:szCs w:val="18"/>
              </w:rPr>
              <w:t>Изискването е в рамките на временните пътища, дървените материали, които се извозват, да са натоварени изцяло на транспортното средство, което не се отнася за ограничаване на извозването само в сечището.</w:t>
            </w:r>
          </w:p>
        </w:tc>
      </w:tr>
      <w:tr w:rsidR="00557E1F" w:rsidRPr="00444B16" w14:paraId="446AEBB1" w14:textId="77777777" w:rsidTr="00473750">
        <w:trPr>
          <w:jc w:val="center"/>
        </w:trPr>
        <w:tc>
          <w:tcPr>
            <w:tcW w:w="686" w:type="dxa"/>
            <w:tcBorders>
              <w:top w:val="nil"/>
              <w:bottom w:val="single" w:sz="18" w:space="0" w:color="2E74B5"/>
            </w:tcBorders>
            <w:shd w:val="clear" w:color="auto" w:fill="auto"/>
          </w:tcPr>
          <w:p w14:paraId="614B48A0"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single" w:sz="18" w:space="0" w:color="2E74B5"/>
            </w:tcBorders>
            <w:shd w:val="clear" w:color="auto" w:fill="auto"/>
          </w:tcPr>
          <w:p w14:paraId="202E13CB"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single" w:sz="18" w:space="0" w:color="2E74B5"/>
            </w:tcBorders>
            <w:shd w:val="clear" w:color="auto" w:fill="auto"/>
          </w:tcPr>
          <w:p w14:paraId="22BA1B47" w14:textId="24103126"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Извършването на сечи в горите е мероприятие необходимо за подобряване на тяхното състояние. Всеки вид сеч има своя специфика с доказана полза от извеждането й, без технически просеки и извозни пътища извоза на маркираната дървесина е невъзможен, поради което изграждането им е част от цялостният процес на грижа за горите. Промените на отделни разпоредби в част от наредбите по Закона за горите, създава предпоставки да се спекулира с необходимостта горското стопанство да се развива, чрез прилагане на съвременна техника за извършване на добива в горите.</w:t>
            </w:r>
          </w:p>
        </w:tc>
        <w:tc>
          <w:tcPr>
            <w:tcW w:w="1560" w:type="dxa"/>
            <w:tcBorders>
              <w:top w:val="nil"/>
              <w:bottom w:val="single" w:sz="18" w:space="0" w:color="2E74B5"/>
            </w:tcBorders>
            <w:shd w:val="clear" w:color="auto" w:fill="auto"/>
          </w:tcPr>
          <w:p w14:paraId="58B5460A" w14:textId="77777777" w:rsidR="00557E1F" w:rsidRPr="00444B16" w:rsidRDefault="00557E1F" w:rsidP="00557E1F">
            <w:pPr>
              <w:spacing w:before="60" w:after="20"/>
              <w:rPr>
                <w:rFonts w:ascii="Verdana" w:hAnsi="Verdana"/>
                <w:color w:val="FF0000"/>
                <w:spacing w:val="-4"/>
                <w:sz w:val="18"/>
                <w:szCs w:val="18"/>
              </w:rPr>
            </w:pPr>
          </w:p>
        </w:tc>
        <w:tc>
          <w:tcPr>
            <w:tcW w:w="5157" w:type="dxa"/>
            <w:tcBorders>
              <w:top w:val="nil"/>
              <w:bottom w:val="single" w:sz="18" w:space="0" w:color="2E74B5"/>
            </w:tcBorders>
            <w:shd w:val="clear" w:color="auto" w:fill="auto"/>
          </w:tcPr>
          <w:p w14:paraId="3D4CBFE8" w14:textId="4594A9F5" w:rsidR="00557E1F" w:rsidRPr="00444B16" w:rsidRDefault="00557E1F" w:rsidP="00557E1F">
            <w:pPr>
              <w:spacing w:before="60" w:after="20"/>
              <w:rPr>
                <w:rFonts w:ascii="Verdana" w:hAnsi="Verdana"/>
                <w:spacing w:val="-4"/>
                <w:sz w:val="18"/>
                <w:szCs w:val="18"/>
              </w:rPr>
            </w:pPr>
          </w:p>
        </w:tc>
      </w:tr>
      <w:tr w:rsidR="00557E1F" w:rsidRPr="00444B16" w14:paraId="4DB4370B" w14:textId="77777777" w:rsidTr="00473750">
        <w:trPr>
          <w:jc w:val="center"/>
        </w:trPr>
        <w:tc>
          <w:tcPr>
            <w:tcW w:w="686" w:type="dxa"/>
            <w:tcBorders>
              <w:top w:val="single" w:sz="18" w:space="0" w:color="2E74B5"/>
              <w:bottom w:val="nil"/>
            </w:tcBorders>
            <w:shd w:val="clear" w:color="auto" w:fill="auto"/>
          </w:tcPr>
          <w:p w14:paraId="4DE8FD8E" w14:textId="77777777" w:rsidR="00557E1F" w:rsidRPr="00444B16" w:rsidRDefault="00557E1F" w:rsidP="00557E1F">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top w:val="single" w:sz="18" w:space="0" w:color="2E74B5"/>
              <w:bottom w:val="nil"/>
            </w:tcBorders>
            <w:shd w:val="clear" w:color="auto" w:fill="auto"/>
          </w:tcPr>
          <w:p w14:paraId="0234BF50" w14:textId="7378939F"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Радослав Радилов</w:t>
            </w:r>
          </w:p>
          <w:p w14:paraId="7E53FC56" w14:textId="4633182C" w:rsidR="00557E1F" w:rsidRPr="00DB34C5" w:rsidRDefault="00557E1F" w:rsidP="00557E1F">
            <w:pPr>
              <w:spacing w:before="60" w:after="20"/>
              <w:rPr>
                <w:rFonts w:ascii="Verdana" w:hAnsi="Verdana"/>
                <w:spacing w:val="-2"/>
                <w:sz w:val="18"/>
                <w:szCs w:val="18"/>
                <w:lang w:val="ru-RU"/>
              </w:rPr>
            </w:pPr>
            <w:r w:rsidRPr="00444B16">
              <w:rPr>
                <w:rFonts w:ascii="Verdana" w:hAnsi="Verdana"/>
                <w:spacing w:val="-2"/>
                <w:sz w:val="18"/>
                <w:szCs w:val="18"/>
              </w:rPr>
              <w:t>(получено по електронен път на 18.12.2024 г.)</w:t>
            </w:r>
          </w:p>
        </w:tc>
        <w:tc>
          <w:tcPr>
            <w:tcW w:w="5811" w:type="dxa"/>
            <w:tcBorders>
              <w:top w:val="single" w:sz="18" w:space="0" w:color="2E74B5"/>
              <w:bottom w:val="nil"/>
            </w:tcBorders>
            <w:shd w:val="clear" w:color="auto" w:fill="auto"/>
          </w:tcPr>
          <w:p w14:paraId="77046194" w14:textId="5FF9F0F8"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Развитието на технологиите в световен мащаб във всеки един сектор на икономиката, все по осезаемата липса на работна ръка в дърводобива на дървесина налага гъвкавост и в стопанисването на горските територии. Именно поради тази причина ползването на специализирана горска техника /харвестъри и форвардери/ е крайно необходима, но само там  където теренните условия са подходящи за прилагането им.  Използването на тази техника значително понижава себестойността на дърводобива, в същото време тя е високопродуктивна и усвояването на дървесината е пълноценно. Използването им няма да пречи на устойчивото стопанисване на българските гори.</w:t>
            </w:r>
          </w:p>
        </w:tc>
        <w:tc>
          <w:tcPr>
            <w:tcW w:w="1560" w:type="dxa"/>
            <w:tcBorders>
              <w:top w:val="single" w:sz="18" w:space="0" w:color="2E74B5"/>
              <w:bottom w:val="nil"/>
            </w:tcBorders>
            <w:shd w:val="clear" w:color="auto" w:fill="auto"/>
          </w:tcPr>
          <w:p w14:paraId="7E207228" w14:textId="77777777" w:rsidR="00557E1F" w:rsidRPr="00444B16" w:rsidRDefault="00557E1F" w:rsidP="00557E1F">
            <w:pPr>
              <w:spacing w:before="60" w:after="20"/>
              <w:rPr>
                <w:rFonts w:ascii="Verdana" w:hAnsi="Verdana"/>
                <w:color w:val="FF0000"/>
                <w:spacing w:val="-4"/>
                <w:sz w:val="18"/>
                <w:szCs w:val="18"/>
              </w:rPr>
            </w:pPr>
          </w:p>
        </w:tc>
        <w:tc>
          <w:tcPr>
            <w:tcW w:w="5157" w:type="dxa"/>
            <w:tcBorders>
              <w:top w:val="single" w:sz="18" w:space="0" w:color="2E74B5"/>
              <w:bottom w:val="nil"/>
            </w:tcBorders>
            <w:shd w:val="clear" w:color="auto" w:fill="auto"/>
          </w:tcPr>
          <w:p w14:paraId="3DC8716D" w14:textId="77777777" w:rsidR="00557E1F" w:rsidRPr="00444B16" w:rsidRDefault="00557E1F" w:rsidP="00557E1F">
            <w:pPr>
              <w:spacing w:before="60" w:after="20"/>
              <w:rPr>
                <w:rFonts w:ascii="Verdana" w:hAnsi="Verdana"/>
                <w:spacing w:val="-4"/>
                <w:sz w:val="18"/>
                <w:szCs w:val="18"/>
              </w:rPr>
            </w:pPr>
          </w:p>
        </w:tc>
      </w:tr>
      <w:tr w:rsidR="00557E1F" w:rsidRPr="00444B16" w14:paraId="3BE1E436" w14:textId="77777777" w:rsidTr="00473750">
        <w:trPr>
          <w:jc w:val="center"/>
        </w:trPr>
        <w:tc>
          <w:tcPr>
            <w:tcW w:w="686" w:type="dxa"/>
            <w:tcBorders>
              <w:top w:val="nil"/>
              <w:bottom w:val="single" w:sz="18" w:space="0" w:color="2E74B5"/>
            </w:tcBorders>
            <w:shd w:val="clear" w:color="auto" w:fill="auto"/>
          </w:tcPr>
          <w:p w14:paraId="15B06FAC"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single" w:sz="18" w:space="0" w:color="2E74B5"/>
            </w:tcBorders>
            <w:shd w:val="clear" w:color="auto" w:fill="auto"/>
          </w:tcPr>
          <w:p w14:paraId="2CB8E8AF"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single" w:sz="18" w:space="0" w:color="2E74B5"/>
            </w:tcBorders>
            <w:shd w:val="clear" w:color="auto" w:fill="auto"/>
          </w:tcPr>
          <w:p w14:paraId="4CC35B30" w14:textId="1E1157DB"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Подкрепям Проекта на Наредба за изменение и допълнение на Наредба № 8 от 2011 г. за сечите в горите, с изключение на предложението за въвеждането на задължително маркиране с пластмасови пластини на стоящите на корен дървета, което допълнително ще увеличи трудоемкостта при организацията и извършването на дейността, както и разходването на допълнителен финансов ресурс. С останалите предложения ще се запази възможността за стопанисване на българските гори и ползване на дървесен ресурс, необходим както за икономиката на страната, така и за поддържане на жизненото, функционално, структурно и здравословно състояние на горите.</w:t>
            </w:r>
          </w:p>
        </w:tc>
        <w:tc>
          <w:tcPr>
            <w:tcW w:w="1560" w:type="dxa"/>
            <w:tcBorders>
              <w:top w:val="nil"/>
              <w:bottom w:val="single" w:sz="18" w:space="0" w:color="2E74B5"/>
            </w:tcBorders>
            <w:shd w:val="clear" w:color="auto" w:fill="auto"/>
          </w:tcPr>
          <w:p w14:paraId="7D8E2390" w14:textId="6E5F9C4A" w:rsidR="00557E1F" w:rsidRPr="00444B16" w:rsidRDefault="00557E1F" w:rsidP="00557E1F">
            <w:pPr>
              <w:spacing w:before="60" w:after="20"/>
              <w:rPr>
                <w:rFonts w:ascii="Verdana" w:hAnsi="Verdana"/>
                <w:color w:val="FF0000"/>
                <w:spacing w:val="-4"/>
                <w:sz w:val="18"/>
                <w:szCs w:val="18"/>
              </w:rPr>
            </w:pPr>
            <w:r w:rsidRPr="00285F9E">
              <w:rPr>
                <w:rFonts w:ascii="Verdana" w:hAnsi="Verdana"/>
                <w:spacing w:val="-4"/>
                <w:sz w:val="18"/>
                <w:szCs w:val="18"/>
              </w:rPr>
              <w:t>Не се приема</w:t>
            </w:r>
          </w:p>
        </w:tc>
        <w:tc>
          <w:tcPr>
            <w:tcW w:w="5157" w:type="dxa"/>
            <w:tcBorders>
              <w:top w:val="nil"/>
              <w:bottom w:val="single" w:sz="18" w:space="0" w:color="2E74B5"/>
            </w:tcBorders>
            <w:shd w:val="clear" w:color="auto" w:fill="auto"/>
          </w:tcPr>
          <w:p w14:paraId="50F7576D" w14:textId="36A036F8" w:rsidR="00557E1F" w:rsidRPr="00444B16" w:rsidRDefault="00557E1F" w:rsidP="00557E1F">
            <w:pPr>
              <w:spacing w:before="60" w:after="20"/>
              <w:rPr>
                <w:rFonts w:ascii="Verdana" w:hAnsi="Verdana"/>
                <w:spacing w:val="-4"/>
                <w:sz w:val="18"/>
                <w:szCs w:val="18"/>
              </w:rPr>
            </w:pPr>
            <w:r>
              <w:rPr>
                <w:rFonts w:ascii="Verdana" w:hAnsi="Verdana"/>
                <w:spacing w:val="-4"/>
                <w:sz w:val="18"/>
                <w:szCs w:val="18"/>
              </w:rPr>
              <w:t>Бележката се отнася до проекта на НИД на Наредба 8 от 2011 г., която не е предмет на настоящата справка.</w:t>
            </w:r>
          </w:p>
        </w:tc>
      </w:tr>
      <w:tr w:rsidR="00557E1F" w:rsidRPr="00444B16" w14:paraId="3C8A48F3" w14:textId="77777777" w:rsidTr="00473750">
        <w:trPr>
          <w:jc w:val="center"/>
        </w:trPr>
        <w:tc>
          <w:tcPr>
            <w:tcW w:w="686" w:type="dxa"/>
            <w:tcBorders>
              <w:top w:val="single" w:sz="18" w:space="0" w:color="2E74B5"/>
              <w:bottom w:val="single" w:sz="18" w:space="0" w:color="2E74B5"/>
            </w:tcBorders>
            <w:shd w:val="clear" w:color="auto" w:fill="auto"/>
          </w:tcPr>
          <w:p w14:paraId="57A0216B" w14:textId="77777777" w:rsidR="00557E1F" w:rsidRPr="00444B16" w:rsidRDefault="00557E1F" w:rsidP="00557E1F">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top w:val="single" w:sz="18" w:space="0" w:color="2E74B5"/>
              <w:bottom w:val="single" w:sz="18" w:space="0" w:color="2E74B5"/>
            </w:tcBorders>
            <w:shd w:val="clear" w:color="auto" w:fill="auto"/>
          </w:tcPr>
          <w:p w14:paraId="22079565" w14:textId="77777777"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Никол Николова</w:t>
            </w:r>
          </w:p>
          <w:p w14:paraId="352EE3E8" w14:textId="1831116E"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(получено по електронен път на 18.12.2024 г.)</w:t>
            </w:r>
          </w:p>
        </w:tc>
        <w:tc>
          <w:tcPr>
            <w:tcW w:w="5811" w:type="dxa"/>
            <w:tcBorders>
              <w:top w:val="single" w:sz="18" w:space="0" w:color="2E74B5"/>
              <w:bottom w:val="single" w:sz="18" w:space="0" w:color="2E74B5"/>
            </w:tcBorders>
            <w:shd w:val="clear" w:color="auto" w:fill="auto"/>
          </w:tcPr>
          <w:p w14:paraId="62EA138C" w14:textId="35AE160B"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Не съм съгласна с предложените изменения на  Наредба № 8 от 2011 г. за сечите в горите и на Наредба № 5 от 2014 г. за строителството в горски територии без промяна на предназначението им. Мотивите ми са следните: това Ваше действие заплашва от фрагментация на горите, увеличаване на ерозията, затлачване на язовири и водни обекти, нарушаване на ландшафта, откриване на големи голи площи, облекчаване на бракониерството, затрудняване на контрола върху дърводобива, улесняване навлизането на агресивни интродуценти, намаляване на биологичното разнообразие.</w:t>
            </w:r>
          </w:p>
        </w:tc>
        <w:tc>
          <w:tcPr>
            <w:tcW w:w="1560" w:type="dxa"/>
            <w:tcBorders>
              <w:top w:val="single" w:sz="18" w:space="0" w:color="2E74B5"/>
              <w:bottom w:val="single" w:sz="18" w:space="0" w:color="2E74B5"/>
            </w:tcBorders>
            <w:shd w:val="clear" w:color="auto" w:fill="auto"/>
          </w:tcPr>
          <w:p w14:paraId="48FCBAA6" w14:textId="2F649F86" w:rsidR="00557E1F" w:rsidRPr="00444B16" w:rsidRDefault="00557E1F" w:rsidP="00557E1F">
            <w:pPr>
              <w:spacing w:before="60" w:after="20"/>
              <w:rPr>
                <w:rFonts w:ascii="Verdana" w:hAnsi="Verdana"/>
                <w:color w:val="FF0000"/>
                <w:spacing w:val="-4"/>
                <w:sz w:val="18"/>
                <w:szCs w:val="18"/>
              </w:rPr>
            </w:pPr>
            <w:r w:rsidRPr="00273E28">
              <w:rPr>
                <w:rFonts w:ascii="Verdana" w:hAnsi="Verdana"/>
                <w:spacing w:val="-4"/>
                <w:sz w:val="18"/>
                <w:szCs w:val="18"/>
              </w:rPr>
              <w:t>Не се приема</w:t>
            </w:r>
          </w:p>
        </w:tc>
        <w:tc>
          <w:tcPr>
            <w:tcW w:w="5157" w:type="dxa"/>
            <w:tcBorders>
              <w:top w:val="single" w:sz="18" w:space="0" w:color="2E74B5"/>
              <w:bottom w:val="single" w:sz="18" w:space="0" w:color="2E74B5"/>
            </w:tcBorders>
            <w:shd w:val="clear" w:color="auto" w:fill="auto"/>
          </w:tcPr>
          <w:p w14:paraId="22915583" w14:textId="6DB2408B" w:rsidR="00557E1F" w:rsidRPr="00444B16" w:rsidRDefault="00557E1F" w:rsidP="00557E1F">
            <w:pPr>
              <w:spacing w:before="60" w:after="20"/>
              <w:rPr>
                <w:rFonts w:ascii="Verdana" w:hAnsi="Verdana"/>
                <w:spacing w:val="-4"/>
                <w:sz w:val="18"/>
                <w:szCs w:val="18"/>
              </w:rPr>
            </w:pPr>
            <w:r w:rsidRPr="00273E28">
              <w:rPr>
                <w:rFonts w:ascii="Verdana" w:hAnsi="Verdana"/>
                <w:spacing w:val="-4"/>
                <w:sz w:val="18"/>
                <w:szCs w:val="18"/>
              </w:rPr>
              <w:t>По изложените в т. 41 мотиви.</w:t>
            </w:r>
          </w:p>
        </w:tc>
      </w:tr>
      <w:tr w:rsidR="00557E1F" w:rsidRPr="00444B16" w14:paraId="2C8246D5" w14:textId="77777777" w:rsidTr="00473750">
        <w:trPr>
          <w:jc w:val="center"/>
        </w:trPr>
        <w:tc>
          <w:tcPr>
            <w:tcW w:w="686" w:type="dxa"/>
            <w:tcBorders>
              <w:top w:val="single" w:sz="18" w:space="0" w:color="2E74B5"/>
              <w:bottom w:val="nil"/>
            </w:tcBorders>
            <w:shd w:val="clear" w:color="auto" w:fill="auto"/>
          </w:tcPr>
          <w:p w14:paraId="201D5B43" w14:textId="77777777" w:rsidR="00557E1F" w:rsidRPr="00444B16" w:rsidRDefault="00557E1F" w:rsidP="00557E1F">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vMerge w:val="restart"/>
            <w:tcBorders>
              <w:top w:val="single" w:sz="18" w:space="0" w:color="2E74B5"/>
            </w:tcBorders>
            <w:shd w:val="clear" w:color="auto" w:fill="auto"/>
          </w:tcPr>
          <w:p w14:paraId="5B5DD5EA" w14:textId="1D78DB6E"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Инж. Лили Филипова</w:t>
            </w:r>
          </w:p>
          <w:p w14:paraId="166A1B6C" w14:textId="77777777"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гл.лесничей</w:t>
            </w:r>
          </w:p>
          <w:p w14:paraId="2C6C7A3B" w14:textId="77777777"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ТП „Държавно ловно стопанство Искър“</w:t>
            </w:r>
          </w:p>
          <w:p w14:paraId="2142C9AC" w14:textId="6785BCEF"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(получено по електронен път на 18.12.2024 г.)</w:t>
            </w:r>
          </w:p>
        </w:tc>
        <w:tc>
          <w:tcPr>
            <w:tcW w:w="5811" w:type="dxa"/>
            <w:tcBorders>
              <w:top w:val="single" w:sz="18" w:space="0" w:color="2E74B5"/>
              <w:bottom w:val="nil"/>
            </w:tcBorders>
            <w:shd w:val="clear" w:color="auto" w:fill="auto"/>
          </w:tcPr>
          <w:p w14:paraId="1A3F8508" w14:textId="6D5DA01F" w:rsidR="00557E1F" w:rsidRPr="00DB34C5" w:rsidRDefault="00557E1F" w:rsidP="00557E1F">
            <w:pPr>
              <w:spacing w:before="60" w:after="20"/>
              <w:jc w:val="both"/>
              <w:rPr>
                <w:rFonts w:ascii="Verdana" w:hAnsi="Verdana"/>
                <w:spacing w:val="-4"/>
                <w:sz w:val="18"/>
                <w:szCs w:val="18"/>
                <w:lang w:val="ru-RU"/>
              </w:rPr>
            </w:pPr>
            <w:r w:rsidRPr="00DB34C5">
              <w:rPr>
                <w:rFonts w:ascii="Verdana" w:hAnsi="Verdana"/>
                <w:spacing w:val="-4"/>
                <w:sz w:val="18"/>
                <w:szCs w:val="18"/>
                <w:lang w:val="ru-RU"/>
              </w:rPr>
              <w:t>Подкрепям проект на Наредби за изменение и допълнение /Наредба № 8 от 2011 г.</w:t>
            </w:r>
            <w:r w:rsidRPr="00444B16">
              <w:rPr>
                <w:rFonts w:ascii="Verdana" w:hAnsi="Verdana"/>
                <w:spacing w:val="-4"/>
                <w:sz w:val="18"/>
                <w:szCs w:val="18"/>
              </w:rPr>
              <w:t xml:space="preserve"> </w:t>
            </w:r>
            <w:r w:rsidRPr="00DB34C5">
              <w:rPr>
                <w:rFonts w:ascii="Verdana" w:hAnsi="Verdana"/>
                <w:spacing w:val="-4"/>
                <w:sz w:val="18"/>
                <w:szCs w:val="18"/>
                <w:lang w:val="ru-RU"/>
              </w:rPr>
              <w:t>и Наредба № 5 от 2014 г./.</w:t>
            </w:r>
          </w:p>
        </w:tc>
        <w:tc>
          <w:tcPr>
            <w:tcW w:w="1560" w:type="dxa"/>
            <w:tcBorders>
              <w:top w:val="single" w:sz="18" w:space="0" w:color="2E74B5"/>
              <w:bottom w:val="nil"/>
            </w:tcBorders>
            <w:shd w:val="clear" w:color="auto" w:fill="auto"/>
          </w:tcPr>
          <w:p w14:paraId="11DF4A91" w14:textId="77777777" w:rsidR="00557E1F" w:rsidRPr="00444B16" w:rsidRDefault="00557E1F" w:rsidP="00557E1F">
            <w:pPr>
              <w:spacing w:before="60" w:after="20"/>
              <w:rPr>
                <w:rFonts w:ascii="Verdana" w:hAnsi="Verdana"/>
                <w:color w:val="FF0000"/>
                <w:spacing w:val="-4"/>
                <w:sz w:val="18"/>
                <w:szCs w:val="18"/>
              </w:rPr>
            </w:pPr>
          </w:p>
        </w:tc>
        <w:tc>
          <w:tcPr>
            <w:tcW w:w="5157" w:type="dxa"/>
            <w:tcBorders>
              <w:top w:val="single" w:sz="18" w:space="0" w:color="2E74B5"/>
              <w:bottom w:val="nil"/>
            </w:tcBorders>
            <w:shd w:val="clear" w:color="auto" w:fill="auto"/>
          </w:tcPr>
          <w:p w14:paraId="3E3C5B2B" w14:textId="77777777" w:rsidR="00557E1F" w:rsidRPr="00444B16" w:rsidRDefault="00557E1F" w:rsidP="00557E1F">
            <w:pPr>
              <w:spacing w:before="60" w:after="20"/>
              <w:rPr>
                <w:rFonts w:ascii="Verdana" w:hAnsi="Verdana"/>
                <w:spacing w:val="-4"/>
                <w:sz w:val="18"/>
                <w:szCs w:val="18"/>
              </w:rPr>
            </w:pPr>
          </w:p>
        </w:tc>
      </w:tr>
      <w:tr w:rsidR="00557E1F" w:rsidRPr="00444B16" w14:paraId="5AABE915" w14:textId="77777777" w:rsidTr="00473750">
        <w:trPr>
          <w:jc w:val="center"/>
        </w:trPr>
        <w:tc>
          <w:tcPr>
            <w:tcW w:w="686" w:type="dxa"/>
            <w:tcBorders>
              <w:top w:val="nil"/>
              <w:bottom w:val="nil"/>
            </w:tcBorders>
            <w:shd w:val="clear" w:color="auto" w:fill="auto"/>
          </w:tcPr>
          <w:p w14:paraId="1CE4146D"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vMerge/>
            <w:tcBorders>
              <w:bottom w:val="nil"/>
            </w:tcBorders>
            <w:shd w:val="clear" w:color="auto" w:fill="auto"/>
          </w:tcPr>
          <w:p w14:paraId="74F0522A"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428D1AC8" w14:textId="0EBC1785"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Уведомява ме Ви, че не подкрепям предложението за задължително маркиране с пластмасови пластини на стоящите на корен дървета заложено в проекта на Наредба за изменение и допълнение на Наредба № 8 от 2011 г, за сечите в горите. Като същото е трудоемко, отнема време и е свързано с допълнителни разходи и не е ясно дали ще се постигне желаният ефект.</w:t>
            </w:r>
          </w:p>
        </w:tc>
        <w:tc>
          <w:tcPr>
            <w:tcW w:w="1560" w:type="dxa"/>
            <w:tcBorders>
              <w:top w:val="nil"/>
              <w:bottom w:val="nil"/>
            </w:tcBorders>
            <w:shd w:val="clear" w:color="auto" w:fill="auto"/>
          </w:tcPr>
          <w:p w14:paraId="3A493882" w14:textId="693477F9" w:rsidR="00557E1F" w:rsidRPr="00444B16" w:rsidRDefault="00557E1F" w:rsidP="00557E1F">
            <w:pPr>
              <w:spacing w:before="60" w:after="20"/>
              <w:rPr>
                <w:rFonts w:ascii="Verdana" w:hAnsi="Verdana"/>
                <w:color w:val="FF0000"/>
                <w:spacing w:val="-4"/>
                <w:sz w:val="18"/>
                <w:szCs w:val="18"/>
              </w:rPr>
            </w:pPr>
            <w:r w:rsidRPr="00273E28">
              <w:rPr>
                <w:rFonts w:ascii="Verdana" w:hAnsi="Verdana"/>
                <w:spacing w:val="-4"/>
                <w:sz w:val="18"/>
                <w:szCs w:val="18"/>
              </w:rPr>
              <w:t>Не се приема</w:t>
            </w:r>
          </w:p>
        </w:tc>
        <w:tc>
          <w:tcPr>
            <w:tcW w:w="5157" w:type="dxa"/>
            <w:tcBorders>
              <w:top w:val="nil"/>
              <w:bottom w:val="nil"/>
            </w:tcBorders>
            <w:shd w:val="clear" w:color="auto" w:fill="auto"/>
          </w:tcPr>
          <w:p w14:paraId="2609A281" w14:textId="033F6A02" w:rsidR="00557E1F" w:rsidRPr="00444B16" w:rsidRDefault="00557E1F" w:rsidP="00557E1F">
            <w:pPr>
              <w:spacing w:before="60" w:after="20"/>
              <w:rPr>
                <w:rFonts w:ascii="Verdana" w:hAnsi="Verdana"/>
                <w:spacing w:val="-4"/>
                <w:sz w:val="18"/>
                <w:szCs w:val="18"/>
              </w:rPr>
            </w:pPr>
            <w:r>
              <w:rPr>
                <w:rFonts w:ascii="Verdana" w:hAnsi="Verdana"/>
                <w:spacing w:val="-4"/>
                <w:sz w:val="18"/>
                <w:szCs w:val="18"/>
              </w:rPr>
              <w:t>Бележката се отнася до проекта на НИД на Наредба 8 от 2011 г., която не е предмет на настоящата справка.</w:t>
            </w:r>
          </w:p>
        </w:tc>
      </w:tr>
      <w:tr w:rsidR="00557E1F" w:rsidRPr="00444B16" w14:paraId="5F0160A4" w14:textId="77777777" w:rsidTr="00473750">
        <w:trPr>
          <w:jc w:val="center"/>
        </w:trPr>
        <w:tc>
          <w:tcPr>
            <w:tcW w:w="686" w:type="dxa"/>
            <w:tcBorders>
              <w:top w:val="nil"/>
              <w:bottom w:val="single" w:sz="18" w:space="0" w:color="2E74B5"/>
            </w:tcBorders>
            <w:shd w:val="clear" w:color="auto" w:fill="auto"/>
          </w:tcPr>
          <w:p w14:paraId="1019A9A4"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single" w:sz="18" w:space="0" w:color="2E74B5"/>
            </w:tcBorders>
            <w:shd w:val="clear" w:color="auto" w:fill="auto"/>
          </w:tcPr>
          <w:p w14:paraId="438DB858"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single" w:sz="18" w:space="0" w:color="2E74B5"/>
            </w:tcBorders>
            <w:shd w:val="clear" w:color="auto" w:fill="auto"/>
          </w:tcPr>
          <w:p w14:paraId="2EE5D18D" w14:textId="58BEB535"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Относно Проект на НИД на Наредба № 5 от 2014 г. за строителството в горски територии без промяна на предназначението им (съвместна Наредба на министъра на земеделието и храните и министъра на регионалното развитие и благоустройството), подкрепям нововъведенията с чл. 25а. В резултат на прилагане на съвременна механизирана дърводобивна техника в горските територии, ще се допринесе значително за оптимизиране на процесите на дърводобива в страната, ще се постигне ниска себестойност на дървесината и ще се повиши безопасността на работниците.</w:t>
            </w:r>
          </w:p>
        </w:tc>
        <w:tc>
          <w:tcPr>
            <w:tcW w:w="1560" w:type="dxa"/>
            <w:tcBorders>
              <w:top w:val="nil"/>
              <w:bottom w:val="single" w:sz="18" w:space="0" w:color="2E74B5"/>
            </w:tcBorders>
            <w:shd w:val="clear" w:color="auto" w:fill="auto"/>
          </w:tcPr>
          <w:p w14:paraId="41A4CFEF" w14:textId="32D27AA3" w:rsidR="00557E1F" w:rsidRPr="00444B16" w:rsidRDefault="00557E1F" w:rsidP="00557E1F">
            <w:pPr>
              <w:spacing w:before="60" w:after="20"/>
              <w:rPr>
                <w:rFonts w:ascii="Verdana" w:hAnsi="Verdana"/>
                <w:color w:val="FF0000"/>
                <w:spacing w:val="-4"/>
                <w:sz w:val="18"/>
                <w:szCs w:val="18"/>
              </w:rPr>
            </w:pPr>
            <w:r w:rsidRPr="00273E28">
              <w:rPr>
                <w:rFonts w:ascii="Verdana" w:hAnsi="Verdana"/>
                <w:spacing w:val="-4"/>
                <w:sz w:val="18"/>
                <w:szCs w:val="18"/>
              </w:rPr>
              <w:t xml:space="preserve">Приема се </w:t>
            </w:r>
          </w:p>
        </w:tc>
        <w:tc>
          <w:tcPr>
            <w:tcW w:w="5157" w:type="dxa"/>
            <w:tcBorders>
              <w:top w:val="nil"/>
              <w:bottom w:val="single" w:sz="18" w:space="0" w:color="2E74B5"/>
            </w:tcBorders>
            <w:shd w:val="clear" w:color="auto" w:fill="auto"/>
          </w:tcPr>
          <w:p w14:paraId="6AC9E920" w14:textId="47B5B84F" w:rsidR="00557E1F" w:rsidRPr="00444B16" w:rsidRDefault="00557E1F" w:rsidP="00557E1F">
            <w:pPr>
              <w:spacing w:before="60" w:after="20"/>
              <w:rPr>
                <w:rFonts w:ascii="Verdana" w:hAnsi="Verdana"/>
                <w:spacing w:val="-4"/>
                <w:sz w:val="18"/>
                <w:szCs w:val="18"/>
              </w:rPr>
            </w:pPr>
          </w:p>
        </w:tc>
      </w:tr>
      <w:tr w:rsidR="00557E1F" w:rsidRPr="00444B16" w14:paraId="1BAB6E7F" w14:textId="77777777" w:rsidTr="00473750">
        <w:trPr>
          <w:jc w:val="center"/>
        </w:trPr>
        <w:tc>
          <w:tcPr>
            <w:tcW w:w="686" w:type="dxa"/>
            <w:tcBorders>
              <w:top w:val="single" w:sz="18" w:space="0" w:color="2E74B5"/>
              <w:bottom w:val="single" w:sz="18" w:space="0" w:color="2E74B5"/>
            </w:tcBorders>
            <w:shd w:val="clear" w:color="auto" w:fill="auto"/>
          </w:tcPr>
          <w:p w14:paraId="52E562B2" w14:textId="77777777" w:rsidR="00557E1F" w:rsidRPr="00444B16" w:rsidRDefault="00557E1F" w:rsidP="00557E1F">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top w:val="single" w:sz="18" w:space="0" w:color="2E74B5"/>
              <w:bottom w:val="single" w:sz="18" w:space="0" w:color="2E74B5"/>
            </w:tcBorders>
            <w:shd w:val="clear" w:color="auto" w:fill="auto"/>
          </w:tcPr>
          <w:p w14:paraId="211E22D2" w14:textId="77777777"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ТП "ДГС Елешница"</w:t>
            </w:r>
          </w:p>
          <w:p w14:paraId="45082ED0" w14:textId="4CC847AE" w:rsidR="00557E1F" w:rsidRPr="00DB34C5" w:rsidRDefault="00557E1F" w:rsidP="00557E1F">
            <w:pPr>
              <w:spacing w:before="60" w:after="20"/>
              <w:rPr>
                <w:rFonts w:ascii="Verdana" w:hAnsi="Verdana"/>
                <w:spacing w:val="-2"/>
                <w:sz w:val="18"/>
                <w:szCs w:val="18"/>
                <w:lang w:val="ru-RU"/>
              </w:rPr>
            </w:pPr>
            <w:r w:rsidRPr="00444B16">
              <w:rPr>
                <w:rFonts w:ascii="Verdana" w:hAnsi="Verdana"/>
                <w:spacing w:val="-2"/>
                <w:sz w:val="18"/>
                <w:szCs w:val="18"/>
              </w:rPr>
              <w:t>(получено по електронен път на 18.12.2024 г.)</w:t>
            </w:r>
          </w:p>
        </w:tc>
        <w:tc>
          <w:tcPr>
            <w:tcW w:w="5811" w:type="dxa"/>
            <w:tcBorders>
              <w:top w:val="single" w:sz="18" w:space="0" w:color="2E74B5"/>
              <w:bottom w:val="single" w:sz="18" w:space="0" w:color="2E74B5"/>
            </w:tcBorders>
            <w:shd w:val="clear" w:color="auto" w:fill="auto"/>
          </w:tcPr>
          <w:p w14:paraId="65F8CDD5" w14:textId="401CFD57"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Подкрепям промените в Наредба 8 за сечите и Наредба 5 за строителство в горите.</w:t>
            </w:r>
          </w:p>
        </w:tc>
        <w:tc>
          <w:tcPr>
            <w:tcW w:w="1560" w:type="dxa"/>
            <w:tcBorders>
              <w:top w:val="single" w:sz="18" w:space="0" w:color="2E74B5"/>
              <w:bottom w:val="single" w:sz="18" w:space="0" w:color="2E74B5"/>
            </w:tcBorders>
            <w:shd w:val="clear" w:color="auto" w:fill="auto"/>
          </w:tcPr>
          <w:p w14:paraId="14FD5047" w14:textId="32AC30BA" w:rsidR="00557E1F" w:rsidRPr="00444B16" w:rsidRDefault="00557E1F" w:rsidP="00557E1F">
            <w:pPr>
              <w:spacing w:before="60" w:after="20"/>
              <w:rPr>
                <w:rFonts w:ascii="Verdana" w:hAnsi="Verdana"/>
                <w:color w:val="FF0000"/>
                <w:spacing w:val="-4"/>
                <w:sz w:val="18"/>
                <w:szCs w:val="18"/>
              </w:rPr>
            </w:pPr>
            <w:r w:rsidRPr="00273E28">
              <w:rPr>
                <w:rFonts w:ascii="Verdana" w:hAnsi="Verdana"/>
                <w:spacing w:val="-4"/>
                <w:sz w:val="18"/>
                <w:szCs w:val="18"/>
              </w:rPr>
              <w:t>Приема се</w:t>
            </w:r>
          </w:p>
        </w:tc>
        <w:tc>
          <w:tcPr>
            <w:tcW w:w="5157" w:type="dxa"/>
            <w:tcBorders>
              <w:top w:val="single" w:sz="18" w:space="0" w:color="2E74B5"/>
              <w:bottom w:val="single" w:sz="18" w:space="0" w:color="2E74B5"/>
            </w:tcBorders>
            <w:shd w:val="clear" w:color="auto" w:fill="auto"/>
          </w:tcPr>
          <w:p w14:paraId="54FD7CD9" w14:textId="12D626CA" w:rsidR="00557E1F" w:rsidRPr="00444B16" w:rsidRDefault="00557E1F" w:rsidP="00557E1F">
            <w:pPr>
              <w:spacing w:before="60" w:after="20"/>
              <w:rPr>
                <w:rFonts w:ascii="Verdana" w:hAnsi="Verdana"/>
                <w:spacing w:val="-4"/>
                <w:sz w:val="18"/>
                <w:szCs w:val="18"/>
              </w:rPr>
            </w:pPr>
          </w:p>
        </w:tc>
      </w:tr>
      <w:tr w:rsidR="00557E1F" w:rsidRPr="00444B16" w14:paraId="26C03AAA" w14:textId="77777777" w:rsidTr="00473750">
        <w:trPr>
          <w:jc w:val="center"/>
        </w:trPr>
        <w:tc>
          <w:tcPr>
            <w:tcW w:w="686" w:type="dxa"/>
            <w:tcBorders>
              <w:top w:val="single" w:sz="18" w:space="0" w:color="2E74B5"/>
              <w:bottom w:val="nil"/>
            </w:tcBorders>
            <w:shd w:val="clear" w:color="auto" w:fill="auto"/>
          </w:tcPr>
          <w:p w14:paraId="1ABAB390" w14:textId="77777777" w:rsidR="00557E1F" w:rsidRPr="00444B16" w:rsidRDefault="00557E1F" w:rsidP="00557E1F">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vMerge w:val="restart"/>
            <w:tcBorders>
              <w:top w:val="single" w:sz="18" w:space="0" w:color="2E74B5"/>
            </w:tcBorders>
            <w:shd w:val="clear" w:color="auto" w:fill="auto"/>
          </w:tcPr>
          <w:p w14:paraId="29CF0145" w14:textId="2536678A"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Валентин Георгиев БКДМП</w:t>
            </w:r>
            <w:r>
              <w:rPr>
                <w:rFonts w:ascii="Verdana" w:hAnsi="Verdana"/>
                <w:spacing w:val="-2"/>
                <w:sz w:val="18"/>
                <w:szCs w:val="18"/>
              </w:rPr>
              <w:br/>
            </w:r>
            <w:r w:rsidRPr="00444B16">
              <w:rPr>
                <w:rFonts w:ascii="Verdana" w:hAnsi="Verdana"/>
                <w:spacing w:val="-2"/>
                <w:sz w:val="18"/>
                <w:szCs w:val="18"/>
              </w:rPr>
              <w:t>(получено по електронен път на 17.12.2024 г.)</w:t>
            </w:r>
          </w:p>
          <w:p w14:paraId="7BEDD5BD" w14:textId="4A543B01"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ИВ-ЕЛ ЕООД</w:t>
            </w:r>
            <w:r>
              <w:rPr>
                <w:rFonts w:ascii="Verdana" w:hAnsi="Verdana"/>
                <w:spacing w:val="-2"/>
                <w:sz w:val="18"/>
                <w:szCs w:val="18"/>
              </w:rPr>
              <w:br/>
            </w:r>
            <w:r w:rsidRPr="00444B16">
              <w:rPr>
                <w:rFonts w:ascii="Verdana" w:hAnsi="Verdana"/>
                <w:spacing w:val="-2"/>
                <w:sz w:val="18"/>
                <w:szCs w:val="18"/>
              </w:rPr>
              <w:t>(получено по електронен път на 17.12.2024 г.)</w:t>
            </w:r>
          </w:p>
          <w:p w14:paraId="3AF6BA3A" w14:textId="466A82FE"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Петър Савов „К 2“ ООД</w:t>
            </w:r>
          </w:p>
          <w:p w14:paraId="07876259" w14:textId="5BF71956"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Василена Загорска</w:t>
            </w:r>
            <w:r>
              <w:rPr>
                <w:rFonts w:ascii="Verdana" w:hAnsi="Verdana"/>
                <w:spacing w:val="-2"/>
                <w:sz w:val="18"/>
                <w:szCs w:val="18"/>
              </w:rPr>
              <w:br/>
            </w:r>
            <w:r w:rsidRPr="00444B16">
              <w:rPr>
                <w:rFonts w:ascii="Verdana" w:hAnsi="Verdana"/>
                <w:spacing w:val="-2"/>
                <w:sz w:val="18"/>
                <w:szCs w:val="18"/>
              </w:rPr>
              <w:t>(получено по електронен път на 18.12.2024 г.)</w:t>
            </w:r>
          </w:p>
        </w:tc>
        <w:tc>
          <w:tcPr>
            <w:tcW w:w="5811" w:type="dxa"/>
            <w:tcBorders>
              <w:top w:val="single" w:sz="18" w:space="0" w:color="2E74B5"/>
              <w:bottom w:val="nil"/>
            </w:tcBorders>
            <w:shd w:val="clear" w:color="auto" w:fill="auto"/>
          </w:tcPr>
          <w:p w14:paraId="6FD4AB4C" w14:textId="64280DBA"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Подкрепяме предложените промени в Наредба № 5 от 2014 г. за строителството в горски територии без промяна на предназначението им.</w:t>
            </w:r>
          </w:p>
        </w:tc>
        <w:tc>
          <w:tcPr>
            <w:tcW w:w="1560" w:type="dxa"/>
            <w:tcBorders>
              <w:top w:val="single" w:sz="18" w:space="0" w:color="2E74B5"/>
              <w:bottom w:val="nil"/>
            </w:tcBorders>
            <w:shd w:val="clear" w:color="auto" w:fill="auto"/>
          </w:tcPr>
          <w:p w14:paraId="4CBC80F0" w14:textId="685EE652" w:rsidR="00557E1F" w:rsidRPr="00444B16" w:rsidRDefault="00557E1F" w:rsidP="00557E1F">
            <w:pPr>
              <w:spacing w:before="60" w:after="20"/>
              <w:rPr>
                <w:rFonts w:ascii="Verdana" w:hAnsi="Verdana"/>
                <w:color w:val="FF0000"/>
                <w:spacing w:val="-4"/>
                <w:sz w:val="18"/>
                <w:szCs w:val="18"/>
              </w:rPr>
            </w:pPr>
            <w:r w:rsidRPr="00273E28">
              <w:rPr>
                <w:rFonts w:ascii="Verdana" w:hAnsi="Verdana"/>
                <w:spacing w:val="-4"/>
                <w:sz w:val="18"/>
                <w:szCs w:val="18"/>
              </w:rPr>
              <w:t>Приема се</w:t>
            </w:r>
          </w:p>
        </w:tc>
        <w:tc>
          <w:tcPr>
            <w:tcW w:w="5157" w:type="dxa"/>
            <w:tcBorders>
              <w:top w:val="single" w:sz="18" w:space="0" w:color="2E74B5"/>
              <w:bottom w:val="nil"/>
            </w:tcBorders>
            <w:shd w:val="clear" w:color="auto" w:fill="auto"/>
          </w:tcPr>
          <w:p w14:paraId="76AB5A9D" w14:textId="1BB6BD52" w:rsidR="00557E1F" w:rsidRPr="00444B16" w:rsidRDefault="00557E1F" w:rsidP="00557E1F">
            <w:pPr>
              <w:spacing w:before="60" w:after="20"/>
              <w:rPr>
                <w:rFonts w:ascii="Verdana" w:hAnsi="Verdana"/>
                <w:spacing w:val="-4"/>
                <w:sz w:val="18"/>
                <w:szCs w:val="18"/>
              </w:rPr>
            </w:pPr>
          </w:p>
        </w:tc>
      </w:tr>
      <w:tr w:rsidR="00557E1F" w:rsidRPr="00444B16" w14:paraId="2F21F7F4" w14:textId="77777777" w:rsidTr="00473750">
        <w:trPr>
          <w:jc w:val="center"/>
        </w:trPr>
        <w:tc>
          <w:tcPr>
            <w:tcW w:w="686" w:type="dxa"/>
            <w:tcBorders>
              <w:top w:val="nil"/>
              <w:bottom w:val="nil"/>
            </w:tcBorders>
            <w:shd w:val="clear" w:color="auto" w:fill="auto"/>
          </w:tcPr>
          <w:p w14:paraId="37974887" w14:textId="28045460" w:rsidR="00557E1F" w:rsidRPr="00444B16" w:rsidRDefault="00557E1F" w:rsidP="00557E1F">
            <w:pPr>
              <w:tabs>
                <w:tab w:val="left" w:pos="192"/>
              </w:tabs>
              <w:spacing w:before="60" w:after="20" w:line="360" w:lineRule="auto"/>
              <w:jc w:val="right"/>
              <w:rPr>
                <w:rFonts w:ascii="Verdana" w:hAnsi="Verdana"/>
                <w:b/>
                <w:sz w:val="18"/>
                <w:szCs w:val="18"/>
              </w:rPr>
            </w:pPr>
          </w:p>
        </w:tc>
        <w:tc>
          <w:tcPr>
            <w:tcW w:w="2552" w:type="dxa"/>
            <w:vMerge/>
            <w:shd w:val="clear" w:color="auto" w:fill="auto"/>
          </w:tcPr>
          <w:p w14:paraId="41C6226F"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6923C96C" w14:textId="5649505E"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С предложените промени ще може да се извършва механизиран модерен дърводобив, които е по-безопасен, по-качествен и ефективен.</w:t>
            </w:r>
          </w:p>
        </w:tc>
        <w:tc>
          <w:tcPr>
            <w:tcW w:w="1560" w:type="dxa"/>
            <w:tcBorders>
              <w:top w:val="nil"/>
              <w:bottom w:val="nil"/>
            </w:tcBorders>
            <w:shd w:val="clear" w:color="auto" w:fill="auto"/>
          </w:tcPr>
          <w:p w14:paraId="1CF330EB" w14:textId="77777777" w:rsidR="00557E1F" w:rsidRPr="00444B16" w:rsidRDefault="00557E1F" w:rsidP="00557E1F">
            <w:pPr>
              <w:spacing w:before="60" w:after="20"/>
              <w:rPr>
                <w:rFonts w:ascii="Verdana" w:hAnsi="Verdana"/>
                <w:color w:val="FF0000"/>
                <w:spacing w:val="-4"/>
                <w:sz w:val="18"/>
                <w:szCs w:val="18"/>
              </w:rPr>
            </w:pPr>
          </w:p>
        </w:tc>
        <w:tc>
          <w:tcPr>
            <w:tcW w:w="5157" w:type="dxa"/>
            <w:tcBorders>
              <w:top w:val="nil"/>
              <w:bottom w:val="nil"/>
            </w:tcBorders>
            <w:shd w:val="clear" w:color="auto" w:fill="auto"/>
          </w:tcPr>
          <w:p w14:paraId="38A86470" w14:textId="77777777" w:rsidR="00557E1F" w:rsidRPr="00444B16" w:rsidRDefault="00557E1F" w:rsidP="00557E1F">
            <w:pPr>
              <w:spacing w:before="60" w:after="20"/>
              <w:rPr>
                <w:rFonts w:ascii="Verdana" w:hAnsi="Verdana"/>
                <w:spacing w:val="-4"/>
                <w:sz w:val="18"/>
                <w:szCs w:val="18"/>
              </w:rPr>
            </w:pPr>
          </w:p>
        </w:tc>
      </w:tr>
      <w:tr w:rsidR="00557E1F" w:rsidRPr="00444B16" w14:paraId="291F0E71" w14:textId="77777777" w:rsidTr="00473750">
        <w:trPr>
          <w:jc w:val="center"/>
        </w:trPr>
        <w:tc>
          <w:tcPr>
            <w:tcW w:w="686" w:type="dxa"/>
            <w:tcBorders>
              <w:top w:val="nil"/>
              <w:bottom w:val="single" w:sz="18" w:space="0" w:color="2E74B5"/>
            </w:tcBorders>
            <w:shd w:val="clear" w:color="auto" w:fill="auto"/>
          </w:tcPr>
          <w:p w14:paraId="45320842"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vMerge/>
            <w:tcBorders>
              <w:bottom w:val="single" w:sz="18" w:space="0" w:color="2E74B5"/>
            </w:tcBorders>
            <w:shd w:val="clear" w:color="auto" w:fill="auto"/>
          </w:tcPr>
          <w:p w14:paraId="2B73A3CB"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single" w:sz="18" w:space="0" w:color="2E74B5"/>
            </w:tcBorders>
            <w:shd w:val="clear" w:color="auto" w:fill="auto"/>
          </w:tcPr>
          <w:p w14:paraId="0E5F7818" w14:textId="7F67A70F"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От друга страна липсата на работна ръка прави този вид добив единствената алтернатива за стопанисване на българските гори и ползване на дървесен ресурс, необходим както за икономиката на страната така и за поддържане на жизненото, функционално, структурно и здравословно състояние на горите.</w:t>
            </w:r>
          </w:p>
        </w:tc>
        <w:tc>
          <w:tcPr>
            <w:tcW w:w="1560" w:type="dxa"/>
            <w:tcBorders>
              <w:top w:val="nil"/>
              <w:bottom w:val="single" w:sz="18" w:space="0" w:color="2E74B5"/>
            </w:tcBorders>
            <w:shd w:val="clear" w:color="auto" w:fill="auto"/>
          </w:tcPr>
          <w:p w14:paraId="7F8EDFEC" w14:textId="77777777" w:rsidR="00557E1F" w:rsidRPr="00444B16" w:rsidRDefault="00557E1F" w:rsidP="00557E1F">
            <w:pPr>
              <w:spacing w:before="60" w:after="20"/>
              <w:rPr>
                <w:rFonts w:ascii="Verdana" w:hAnsi="Verdana"/>
                <w:color w:val="FF0000"/>
                <w:spacing w:val="-4"/>
                <w:sz w:val="18"/>
                <w:szCs w:val="18"/>
              </w:rPr>
            </w:pPr>
          </w:p>
        </w:tc>
        <w:tc>
          <w:tcPr>
            <w:tcW w:w="5157" w:type="dxa"/>
            <w:tcBorders>
              <w:top w:val="nil"/>
              <w:bottom w:val="single" w:sz="18" w:space="0" w:color="2E74B5"/>
            </w:tcBorders>
            <w:shd w:val="clear" w:color="auto" w:fill="auto"/>
          </w:tcPr>
          <w:p w14:paraId="27314B36" w14:textId="77777777" w:rsidR="00557E1F" w:rsidRPr="00444B16" w:rsidRDefault="00557E1F" w:rsidP="00557E1F">
            <w:pPr>
              <w:spacing w:before="60" w:after="20"/>
              <w:rPr>
                <w:rFonts w:ascii="Verdana" w:hAnsi="Verdana"/>
                <w:spacing w:val="-4"/>
                <w:sz w:val="18"/>
                <w:szCs w:val="18"/>
              </w:rPr>
            </w:pPr>
          </w:p>
        </w:tc>
      </w:tr>
      <w:tr w:rsidR="00557E1F" w:rsidRPr="00444B16" w14:paraId="293A0D8D" w14:textId="77777777" w:rsidTr="00473750">
        <w:trPr>
          <w:jc w:val="center"/>
        </w:trPr>
        <w:tc>
          <w:tcPr>
            <w:tcW w:w="686" w:type="dxa"/>
            <w:tcBorders>
              <w:top w:val="single" w:sz="18" w:space="0" w:color="2E74B5"/>
              <w:bottom w:val="single" w:sz="18" w:space="0" w:color="2E74B5"/>
            </w:tcBorders>
            <w:shd w:val="clear" w:color="auto" w:fill="auto"/>
          </w:tcPr>
          <w:p w14:paraId="2779C4E4" w14:textId="77777777" w:rsidR="00557E1F" w:rsidRPr="00444B16" w:rsidRDefault="00557E1F" w:rsidP="00557E1F">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top w:val="single" w:sz="18" w:space="0" w:color="2E74B5"/>
              <w:bottom w:val="single" w:sz="18" w:space="0" w:color="2E74B5"/>
            </w:tcBorders>
            <w:shd w:val="clear" w:color="auto" w:fill="auto"/>
          </w:tcPr>
          <w:p w14:paraId="163FFC73" w14:textId="3FFF5D24" w:rsidR="00557E1F" w:rsidRPr="00444B16" w:rsidRDefault="00557E1F" w:rsidP="00557E1F">
            <w:pPr>
              <w:rPr>
                <w:rFonts w:ascii="Verdana" w:hAnsi="Verdana"/>
                <w:spacing w:val="-2"/>
                <w:sz w:val="18"/>
                <w:szCs w:val="18"/>
              </w:rPr>
            </w:pPr>
            <w:r w:rsidRPr="00444B16">
              <w:rPr>
                <w:rFonts w:ascii="Verdana" w:hAnsi="Verdana"/>
                <w:spacing w:val="-2"/>
                <w:sz w:val="18"/>
                <w:szCs w:val="18"/>
              </w:rPr>
              <w:t>инж. Пламен Поюков – ТП „ДГС Катунци“</w:t>
            </w:r>
            <w:r>
              <w:rPr>
                <w:rFonts w:ascii="Verdana" w:hAnsi="Verdana"/>
                <w:spacing w:val="-2"/>
                <w:sz w:val="18"/>
                <w:szCs w:val="18"/>
              </w:rPr>
              <w:br/>
            </w:r>
            <w:r w:rsidRPr="00444B16">
              <w:rPr>
                <w:rFonts w:ascii="Verdana" w:hAnsi="Verdana"/>
                <w:spacing w:val="-2"/>
                <w:sz w:val="18"/>
                <w:szCs w:val="18"/>
              </w:rPr>
              <w:t>(получено по електронен път на 18.12.2024 г.)</w:t>
            </w:r>
          </w:p>
          <w:p w14:paraId="2BDEF03E" w14:textId="0E469919"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инж. Надя Захова – ТП „ДГС Катунци“</w:t>
            </w:r>
            <w:r>
              <w:rPr>
                <w:rFonts w:ascii="Verdana" w:hAnsi="Verdana"/>
                <w:spacing w:val="-2"/>
                <w:sz w:val="18"/>
                <w:szCs w:val="18"/>
              </w:rPr>
              <w:br/>
            </w:r>
            <w:r w:rsidRPr="00444B16">
              <w:rPr>
                <w:rFonts w:ascii="Verdana" w:hAnsi="Verdana"/>
                <w:spacing w:val="-2"/>
                <w:sz w:val="18"/>
                <w:szCs w:val="18"/>
              </w:rPr>
              <w:t>(получено по електронен път на 18.12.2024 г.)</w:t>
            </w:r>
          </w:p>
          <w:p w14:paraId="21DFDB81" w14:textId="30926983"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Божидар Илиев</w:t>
            </w:r>
            <w:r>
              <w:rPr>
                <w:rFonts w:ascii="Verdana" w:hAnsi="Verdana"/>
                <w:spacing w:val="-2"/>
                <w:sz w:val="18"/>
                <w:szCs w:val="18"/>
              </w:rPr>
              <w:br/>
            </w:r>
            <w:r w:rsidRPr="00444B16">
              <w:rPr>
                <w:rFonts w:ascii="Verdana" w:hAnsi="Verdana"/>
                <w:spacing w:val="-2"/>
                <w:sz w:val="18"/>
                <w:szCs w:val="18"/>
              </w:rPr>
              <w:t>(получено по електронен път на 18.12.2024 г.)</w:t>
            </w:r>
          </w:p>
          <w:p w14:paraId="0EFC5696" w14:textId="78E5C499"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Росен Алексиев</w:t>
            </w:r>
            <w:r>
              <w:rPr>
                <w:rFonts w:ascii="Verdana" w:hAnsi="Verdana"/>
                <w:spacing w:val="-2"/>
                <w:sz w:val="18"/>
                <w:szCs w:val="18"/>
              </w:rPr>
              <w:br/>
            </w:r>
            <w:r w:rsidRPr="00444B16">
              <w:rPr>
                <w:rFonts w:ascii="Verdana" w:hAnsi="Verdana"/>
                <w:spacing w:val="-2"/>
                <w:sz w:val="18"/>
                <w:szCs w:val="18"/>
              </w:rPr>
              <w:t>ТП „ДГС Катунци“</w:t>
            </w:r>
          </w:p>
          <w:p w14:paraId="05832F61" w14:textId="49DB5C3C"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(получено по електронен път на 18.12.2024 г.)</w:t>
            </w:r>
          </w:p>
        </w:tc>
        <w:tc>
          <w:tcPr>
            <w:tcW w:w="5811" w:type="dxa"/>
            <w:tcBorders>
              <w:top w:val="single" w:sz="18" w:space="0" w:color="2E74B5"/>
              <w:bottom w:val="single" w:sz="18" w:space="0" w:color="2E74B5"/>
            </w:tcBorders>
            <w:shd w:val="clear" w:color="auto" w:fill="auto"/>
          </w:tcPr>
          <w:p w14:paraId="566C7B53" w14:textId="77777777"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Изразявам положително становище по отношение на предложените нормативни промени на обществено обсъждане:</w:t>
            </w:r>
          </w:p>
          <w:p w14:paraId="14BD59D5" w14:textId="1AC40834"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Подкрепям предложените промени в Наредба № 5 от 2014 г. за строителството в горски територии без промяна на предназначението им и предложените промени в Наредба № 8 от 2011 г. за сечите в горите. С предложените промени ще може да се извършва механизиран модерен дърводобив, които е по-безопасен, по-качествен и ефективен. От друга страна липсата на работна ръка го прави единствената алтернатива за стопанисване на българските гори и ползване на дървесен ресурс, необходим както за икономиката на страната така и за поддържане на жизненото, функционално, структурно и здравословно състояние на горите.</w:t>
            </w:r>
          </w:p>
        </w:tc>
        <w:tc>
          <w:tcPr>
            <w:tcW w:w="1560" w:type="dxa"/>
            <w:tcBorders>
              <w:top w:val="single" w:sz="18" w:space="0" w:color="2E74B5"/>
              <w:bottom w:val="single" w:sz="18" w:space="0" w:color="2E74B5"/>
            </w:tcBorders>
            <w:shd w:val="clear" w:color="auto" w:fill="auto"/>
          </w:tcPr>
          <w:p w14:paraId="3F2BFFB2" w14:textId="171035D5" w:rsidR="00557E1F" w:rsidRPr="00444B16" w:rsidRDefault="00557E1F" w:rsidP="00557E1F">
            <w:pPr>
              <w:spacing w:before="60" w:after="20"/>
              <w:rPr>
                <w:rFonts w:ascii="Verdana" w:hAnsi="Verdana"/>
                <w:color w:val="FF0000"/>
                <w:spacing w:val="-4"/>
                <w:sz w:val="18"/>
                <w:szCs w:val="18"/>
              </w:rPr>
            </w:pPr>
            <w:r w:rsidRPr="00273E28">
              <w:rPr>
                <w:rFonts w:ascii="Verdana" w:hAnsi="Verdana"/>
                <w:spacing w:val="-4"/>
                <w:sz w:val="18"/>
                <w:szCs w:val="18"/>
              </w:rPr>
              <w:t>Приема се</w:t>
            </w:r>
          </w:p>
        </w:tc>
        <w:tc>
          <w:tcPr>
            <w:tcW w:w="5157" w:type="dxa"/>
            <w:tcBorders>
              <w:top w:val="single" w:sz="18" w:space="0" w:color="2E74B5"/>
              <w:bottom w:val="single" w:sz="18" w:space="0" w:color="2E74B5"/>
            </w:tcBorders>
            <w:shd w:val="clear" w:color="auto" w:fill="auto"/>
          </w:tcPr>
          <w:p w14:paraId="15FD15CD" w14:textId="63EDF01D" w:rsidR="00557E1F" w:rsidRPr="00444B16" w:rsidRDefault="00557E1F" w:rsidP="00557E1F">
            <w:pPr>
              <w:spacing w:before="60" w:after="20"/>
              <w:rPr>
                <w:rFonts w:ascii="Verdana" w:hAnsi="Verdana"/>
                <w:spacing w:val="-4"/>
                <w:sz w:val="18"/>
                <w:szCs w:val="18"/>
              </w:rPr>
            </w:pPr>
          </w:p>
        </w:tc>
      </w:tr>
      <w:tr w:rsidR="00557E1F" w:rsidRPr="00444B16" w14:paraId="4F7A15B6" w14:textId="77777777" w:rsidTr="00473750">
        <w:trPr>
          <w:jc w:val="center"/>
        </w:trPr>
        <w:tc>
          <w:tcPr>
            <w:tcW w:w="686" w:type="dxa"/>
            <w:tcBorders>
              <w:top w:val="single" w:sz="18" w:space="0" w:color="2E74B5"/>
              <w:bottom w:val="single" w:sz="18" w:space="0" w:color="2E74B5"/>
            </w:tcBorders>
            <w:shd w:val="clear" w:color="auto" w:fill="auto"/>
          </w:tcPr>
          <w:p w14:paraId="2E0642F3" w14:textId="77777777" w:rsidR="00557E1F" w:rsidRPr="00444B16" w:rsidRDefault="00557E1F" w:rsidP="00557E1F">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top w:val="single" w:sz="18" w:space="0" w:color="2E74B5"/>
              <w:bottom w:val="single" w:sz="18" w:space="0" w:color="2E74B5"/>
            </w:tcBorders>
            <w:shd w:val="clear" w:color="auto" w:fill="auto"/>
          </w:tcPr>
          <w:p w14:paraId="1DA4EAC6" w14:textId="77777777"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Генади Георгиев</w:t>
            </w:r>
          </w:p>
          <w:p w14:paraId="414321CB" w14:textId="49FDD5F2"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(получено по електронен път на 18.12.2024 г.)</w:t>
            </w:r>
          </w:p>
        </w:tc>
        <w:tc>
          <w:tcPr>
            <w:tcW w:w="5811" w:type="dxa"/>
            <w:tcBorders>
              <w:top w:val="single" w:sz="18" w:space="0" w:color="2E74B5"/>
              <w:bottom w:val="single" w:sz="18" w:space="0" w:color="2E74B5"/>
            </w:tcBorders>
            <w:shd w:val="clear" w:color="auto" w:fill="auto"/>
          </w:tcPr>
          <w:p w14:paraId="4321E890" w14:textId="77777777"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Подкрепям проектите на Наредби №5 от 2014 год. за строителство в горските територии и Наредба №8 от 2011 год. за сечите в горите, тъй като с изменението им ще се даде възможност за подобряване на състоянието на горите, чрез улесняване внедряването и използването на механизирана горска техника (харвестъри и форвардери) и оптимизиране на ползването на дървесина.</w:t>
            </w:r>
          </w:p>
          <w:p w14:paraId="06E3ACCA" w14:textId="77777777"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Регламентирането на въвеждането и използването на съвременна дърводобивна техника в горските територии е от съществено значение за стопанисването и използването на дървесина от горските територии, предвид липсата на работна ръка през последните години, което затруднява извършването на тези дейности.</w:t>
            </w:r>
          </w:p>
          <w:p w14:paraId="47744775" w14:textId="67687801"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Ограничаване на възможностите за нерегламентирано допълнително маркиране на насажденията в горските територии.</w:t>
            </w:r>
          </w:p>
        </w:tc>
        <w:tc>
          <w:tcPr>
            <w:tcW w:w="1560" w:type="dxa"/>
            <w:tcBorders>
              <w:top w:val="single" w:sz="18" w:space="0" w:color="2E74B5"/>
              <w:bottom w:val="single" w:sz="18" w:space="0" w:color="2E74B5"/>
            </w:tcBorders>
            <w:shd w:val="clear" w:color="auto" w:fill="auto"/>
          </w:tcPr>
          <w:p w14:paraId="52E61DC2" w14:textId="5CE0465C" w:rsidR="00557E1F" w:rsidRPr="00444B16" w:rsidRDefault="00557E1F" w:rsidP="00557E1F">
            <w:pPr>
              <w:spacing w:before="60" w:after="20"/>
              <w:rPr>
                <w:rFonts w:ascii="Verdana" w:hAnsi="Verdana"/>
                <w:color w:val="FF0000"/>
                <w:spacing w:val="-4"/>
                <w:sz w:val="18"/>
                <w:szCs w:val="18"/>
              </w:rPr>
            </w:pPr>
            <w:r w:rsidRPr="00273E28">
              <w:rPr>
                <w:rFonts w:ascii="Verdana" w:hAnsi="Verdana"/>
                <w:spacing w:val="-4"/>
                <w:sz w:val="18"/>
                <w:szCs w:val="18"/>
              </w:rPr>
              <w:t>Приема се</w:t>
            </w:r>
          </w:p>
        </w:tc>
        <w:tc>
          <w:tcPr>
            <w:tcW w:w="5157" w:type="dxa"/>
            <w:tcBorders>
              <w:top w:val="single" w:sz="18" w:space="0" w:color="2E74B5"/>
              <w:bottom w:val="single" w:sz="18" w:space="0" w:color="2E74B5"/>
            </w:tcBorders>
            <w:shd w:val="clear" w:color="auto" w:fill="auto"/>
          </w:tcPr>
          <w:p w14:paraId="6110758A" w14:textId="22F82FC2" w:rsidR="00557E1F" w:rsidRPr="00444B16" w:rsidRDefault="00557E1F" w:rsidP="00557E1F">
            <w:pPr>
              <w:spacing w:before="60" w:after="20"/>
              <w:rPr>
                <w:rFonts w:ascii="Verdana" w:hAnsi="Verdana"/>
                <w:spacing w:val="-4"/>
                <w:sz w:val="18"/>
                <w:szCs w:val="18"/>
              </w:rPr>
            </w:pPr>
          </w:p>
        </w:tc>
      </w:tr>
      <w:tr w:rsidR="00557E1F" w:rsidRPr="00444B16" w14:paraId="13E8BD37" w14:textId="77777777" w:rsidTr="00473750">
        <w:trPr>
          <w:jc w:val="center"/>
        </w:trPr>
        <w:tc>
          <w:tcPr>
            <w:tcW w:w="686" w:type="dxa"/>
            <w:tcBorders>
              <w:top w:val="single" w:sz="18" w:space="0" w:color="2E74B5"/>
              <w:bottom w:val="single" w:sz="18" w:space="0" w:color="2E74B5"/>
            </w:tcBorders>
            <w:shd w:val="clear" w:color="auto" w:fill="auto"/>
          </w:tcPr>
          <w:p w14:paraId="332696EA" w14:textId="77777777" w:rsidR="00557E1F" w:rsidRPr="00444B16" w:rsidRDefault="00557E1F" w:rsidP="00557E1F">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top w:val="single" w:sz="18" w:space="0" w:color="2E74B5"/>
              <w:bottom w:val="single" w:sz="18" w:space="0" w:color="2E74B5"/>
            </w:tcBorders>
            <w:shd w:val="clear" w:color="auto" w:fill="auto"/>
          </w:tcPr>
          <w:p w14:paraId="6A786DCA" w14:textId="5447C8A1"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инж. Кирил Пиронков</w:t>
            </w:r>
            <w:r>
              <w:rPr>
                <w:rFonts w:ascii="Verdana" w:hAnsi="Verdana"/>
                <w:spacing w:val="-2"/>
                <w:sz w:val="18"/>
                <w:szCs w:val="18"/>
              </w:rPr>
              <w:t xml:space="preserve"> – </w:t>
            </w:r>
            <w:r w:rsidRPr="00444B16">
              <w:rPr>
                <w:rFonts w:ascii="Verdana" w:hAnsi="Verdana"/>
                <w:spacing w:val="-2"/>
                <w:sz w:val="18"/>
                <w:szCs w:val="18"/>
              </w:rPr>
              <w:t>зам. директор</w:t>
            </w:r>
            <w:r>
              <w:rPr>
                <w:rFonts w:ascii="Verdana" w:hAnsi="Verdana"/>
                <w:spacing w:val="-2"/>
                <w:sz w:val="18"/>
                <w:szCs w:val="18"/>
              </w:rPr>
              <w:t xml:space="preserve"> </w:t>
            </w:r>
            <w:r w:rsidRPr="00444B16">
              <w:rPr>
                <w:rFonts w:ascii="Verdana" w:hAnsi="Verdana"/>
                <w:spacing w:val="-2"/>
                <w:sz w:val="18"/>
                <w:szCs w:val="18"/>
              </w:rPr>
              <w:t>ТП "ДГС София"</w:t>
            </w:r>
            <w:r>
              <w:rPr>
                <w:rFonts w:ascii="Verdana" w:hAnsi="Verdana"/>
                <w:spacing w:val="-2"/>
                <w:sz w:val="18"/>
                <w:szCs w:val="18"/>
              </w:rPr>
              <w:br/>
            </w:r>
            <w:r w:rsidRPr="00444B16">
              <w:rPr>
                <w:rFonts w:ascii="Verdana" w:hAnsi="Verdana"/>
                <w:spacing w:val="-2"/>
                <w:sz w:val="18"/>
                <w:szCs w:val="18"/>
              </w:rPr>
              <w:t>(получено по електронен път на 18.12.2024 г.)</w:t>
            </w:r>
          </w:p>
        </w:tc>
        <w:tc>
          <w:tcPr>
            <w:tcW w:w="5811" w:type="dxa"/>
            <w:tcBorders>
              <w:top w:val="single" w:sz="18" w:space="0" w:color="2E74B5"/>
              <w:bottom w:val="single" w:sz="18" w:space="0" w:color="2E74B5"/>
            </w:tcBorders>
            <w:shd w:val="clear" w:color="auto" w:fill="auto"/>
          </w:tcPr>
          <w:p w14:paraId="2918D5F8" w14:textId="3C64A86E"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Изразявам положително становище, оносно предложените промени в наредба №5 от 2014г. за строителство в горски територии.</w:t>
            </w:r>
          </w:p>
        </w:tc>
        <w:tc>
          <w:tcPr>
            <w:tcW w:w="1560" w:type="dxa"/>
            <w:tcBorders>
              <w:top w:val="single" w:sz="18" w:space="0" w:color="2E74B5"/>
              <w:bottom w:val="single" w:sz="18" w:space="0" w:color="2E74B5"/>
            </w:tcBorders>
            <w:shd w:val="clear" w:color="auto" w:fill="auto"/>
          </w:tcPr>
          <w:p w14:paraId="38D5610A" w14:textId="29011F33" w:rsidR="00557E1F" w:rsidRPr="00444B16" w:rsidRDefault="00557E1F" w:rsidP="00557E1F">
            <w:pPr>
              <w:spacing w:before="60" w:after="20"/>
              <w:rPr>
                <w:rFonts w:ascii="Verdana" w:hAnsi="Verdana"/>
                <w:color w:val="FF0000"/>
                <w:spacing w:val="-4"/>
                <w:sz w:val="18"/>
                <w:szCs w:val="18"/>
              </w:rPr>
            </w:pPr>
            <w:r w:rsidRPr="004C7147">
              <w:rPr>
                <w:rFonts w:ascii="Verdana" w:hAnsi="Verdana"/>
                <w:spacing w:val="-4"/>
                <w:sz w:val="18"/>
                <w:szCs w:val="18"/>
              </w:rPr>
              <w:t>Приема се</w:t>
            </w:r>
          </w:p>
        </w:tc>
        <w:tc>
          <w:tcPr>
            <w:tcW w:w="5157" w:type="dxa"/>
            <w:tcBorders>
              <w:top w:val="single" w:sz="18" w:space="0" w:color="2E74B5"/>
              <w:bottom w:val="single" w:sz="18" w:space="0" w:color="2E74B5"/>
            </w:tcBorders>
            <w:shd w:val="clear" w:color="auto" w:fill="auto"/>
          </w:tcPr>
          <w:p w14:paraId="6CF87D38" w14:textId="2B16BD52" w:rsidR="00557E1F" w:rsidRPr="00444B16" w:rsidRDefault="00557E1F" w:rsidP="00557E1F">
            <w:pPr>
              <w:spacing w:before="60" w:after="20"/>
              <w:rPr>
                <w:rFonts w:ascii="Verdana" w:hAnsi="Verdana"/>
                <w:spacing w:val="-4"/>
                <w:sz w:val="18"/>
                <w:szCs w:val="18"/>
              </w:rPr>
            </w:pPr>
          </w:p>
        </w:tc>
      </w:tr>
      <w:tr w:rsidR="00557E1F" w:rsidRPr="00444B16" w14:paraId="17077C28" w14:textId="77777777" w:rsidTr="00473750">
        <w:trPr>
          <w:jc w:val="center"/>
        </w:trPr>
        <w:tc>
          <w:tcPr>
            <w:tcW w:w="686" w:type="dxa"/>
            <w:tcBorders>
              <w:top w:val="single" w:sz="18" w:space="0" w:color="2E74B5"/>
              <w:bottom w:val="single" w:sz="18" w:space="0" w:color="2E74B5"/>
            </w:tcBorders>
            <w:shd w:val="clear" w:color="auto" w:fill="auto"/>
          </w:tcPr>
          <w:p w14:paraId="62AFA1CC" w14:textId="77777777" w:rsidR="00557E1F" w:rsidRPr="00444B16" w:rsidRDefault="00557E1F" w:rsidP="00557E1F">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top w:val="single" w:sz="18" w:space="0" w:color="2E74B5"/>
              <w:bottom w:val="single" w:sz="18" w:space="0" w:color="2E74B5"/>
            </w:tcBorders>
            <w:shd w:val="clear" w:color="auto" w:fill="auto"/>
          </w:tcPr>
          <w:p w14:paraId="06DEFF81" w14:textId="096E27CA"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инж. Цветан Динев</w:t>
            </w:r>
            <w:r>
              <w:rPr>
                <w:rFonts w:ascii="Verdana" w:hAnsi="Verdana"/>
                <w:spacing w:val="-2"/>
                <w:sz w:val="18"/>
                <w:szCs w:val="18"/>
              </w:rPr>
              <w:t xml:space="preserve"> – </w:t>
            </w:r>
            <w:r w:rsidRPr="00444B16">
              <w:rPr>
                <w:rFonts w:ascii="Verdana" w:hAnsi="Verdana"/>
                <w:spacing w:val="-2"/>
                <w:sz w:val="18"/>
                <w:szCs w:val="18"/>
              </w:rPr>
              <w:t>Директор</w:t>
            </w:r>
            <w:r>
              <w:rPr>
                <w:rFonts w:ascii="Verdana" w:hAnsi="Verdana"/>
                <w:spacing w:val="-2"/>
                <w:sz w:val="18"/>
                <w:szCs w:val="18"/>
              </w:rPr>
              <w:t xml:space="preserve"> на </w:t>
            </w:r>
            <w:r w:rsidRPr="00444B16">
              <w:rPr>
                <w:rFonts w:ascii="Verdana" w:hAnsi="Verdana"/>
                <w:spacing w:val="-2"/>
                <w:sz w:val="18"/>
                <w:szCs w:val="18"/>
              </w:rPr>
              <w:t>ТП "ДГС София"</w:t>
            </w:r>
            <w:r>
              <w:rPr>
                <w:rFonts w:ascii="Verdana" w:hAnsi="Verdana"/>
                <w:spacing w:val="-2"/>
                <w:sz w:val="18"/>
                <w:szCs w:val="18"/>
              </w:rPr>
              <w:br/>
            </w:r>
            <w:r w:rsidRPr="00444B16">
              <w:rPr>
                <w:rFonts w:ascii="Verdana" w:hAnsi="Verdana"/>
                <w:spacing w:val="-2"/>
                <w:sz w:val="18"/>
                <w:szCs w:val="18"/>
              </w:rPr>
              <w:t>(получено по електронен път на 18.12.2024 г.)</w:t>
            </w:r>
          </w:p>
        </w:tc>
        <w:tc>
          <w:tcPr>
            <w:tcW w:w="5811" w:type="dxa"/>
            <w:tcBorders>
              <w:top w:val="single" w:sz="18" w:space="0" w:color="2E74B5"/>
              <w:bottom w:val="single" w:sz="18" w:space="0" w:color="2E74B5"/>
            </w:tcBorders>
            <w:shd w:val="clear" w:color="auto" w:fill="auto"/>
          </w:tcPr>
          <w:p w14:paraId="13494980" w14:textId="77777777"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Изразявам положително становище, относно така представените промени в Наредба №5 от 2014г. строителство в горските територии без промяна в предназначението им.</w:t>
            </w:r>
          </w:p>
          <w:p w14:paraId="33FCBD06" w14:textId="7D956BFE"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Считам, че с тези промени ще се облекчи работният процес по стопанисване на горите.</w:t>
            </w:r>
          </w:p>
        </w:tc>
        <w:tc>
          <w:tcPr>
            <w:tcW w:w="1560" w:type="dxa"/>
            <w:tcBorders>
              <w:top w:val="single" w:sz="18" w:space="0" w:color="2E74B5"/>
              <w:bottom w:val="single" w:sz="18" w:space="0" w:color="2E74B5"/>
            </w:tcBorders>
            <w:shd w:val="clear" w:color="auto" w:fill="auto"/>
          </w:tcPr>
          <w:p w14:paraId="01EC5BC3" w14:textId="62CC5E43" w:rsidR="00557E1F" w:rsidRPr="00444B16" w:rsidRDefault="00557E1F" w:rsidP="00557E1F">
            <w:pPr>
              <w:spacing w:before="60" w:after="20"/>
              <w:rPr>
                <w:rFonts w:ascii="Verdana" w:hAnsi="Verdana"/>
                <w:color w:val="FF0000"/>
                <w:spacing w:val="-4"/>
                <w:sz w:val="18"/>
                <w:szCs w:val="18"/>
              </w:rPr>
            </w:pPr>
            <w:r w:rsidRPr="004C7147">
              <w:rPr>
                <w:rFonts w:ascii="Verdana" w:hAnsi="Verdana"/>
                <w:spacing w:val="-4"/>
                <w:sz w:val="18"/>
                <w:szCs w:val="18"/>
              </w:rPr>
              <w:t>Приема се</w:t>
            </w:r>
          </w:p>
        </w:tc>
        <w:tc>
          <w:tcPr>
            <w:tcW w:w="5157" w:type="dxa"/>
            <w:tcBorders>
              <w:top w:val="single" w:sz="18" w:space="0" w:color="2E74B5"/>
              <w:bottom w:val="single" w:sz="18" w:space="0" w:color="2E74B5"/>
            </w:tcBorders>
            <w:shd w:val="clear" w:color="auto" w:fill="auto"/>
          </w:tcPr>
          <w:p w14:paraId="6388ED61" w14:textId="4ABFE85C" w:rsidR="00557E1F" w:rsidRPr="00444B16" w:rsidRDefault="00557E1F" w:rsidP="00557E1F">
            <w:pPr>
              <w:spacing w:before="60" w:after="20"/>
              <w:rPr>
                <w:rFonts w:ascii="Verdana" w:hAnsi="Verdana"/>
                <w:spacing w:val="-4"/>
                <w:sz w:val="18"/>
                <w:szCs w:val="18"/>
              </w:rPr>
            </w:pPr>
          </w:p>
        </w:tc>
      </w:tr>
      <w:tr w:rsidR="00557E1F" w:rsidRPr="00444B16" w14:paraId="347962A2" w14:textId="77777777" w:rsidTr="00473750">
        <w:trPr>
          <w:jc w:val="center"/>
        </w:trPr>
        <w:tc>
          <w:tcPr>
            <w:tcW w:w="686" w:type="dxa"/>
            <w:tcBorders>
              <w:top w:val="single" w:sz="18" w:space="0" w:color="2E74B5"/>
              <w:bottom w:val="single" w:sz="18" w:space="0" w:color="2E74B5"/>
            </w:tcBorders>
            <w:shd w:val="clear" w:color="auto" w:fill="auto"/>
          </w:tcPr>
          <w:p w14:paraId="1532D3D0" w14:textId="77777777" w:rsidR="00557E1F" w:rsidRPr="00444B16" w:rsidRDefault="00557E1F" w:rsidP="00557E1F">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top w:val="single" w:sz="18" w:space="0" w:color="2E74B5"/>
              <w:bottom w:val="single" w:sz="18" w:space="0" w:color="2E74B5"/>
            </w:tcBorders>
            <w:shd w:val="clear" w:color="auto" w:fill="auto"/>
          </w:tcPr>
          <w:p w14:paraId="5E470D8F" w14:textId="77777777"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Владислава Владова,</w:t>
            </w:r>
          </w:p>
          <w:p w14:paraId="66295D03" w14:textId="77777777"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ТП "ДГС ЗЕМЕН"</w:t>
            </w:r>
          </w:p>
          <w:p w14:paraId="6C3E4609" w14:textId="77777777"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(получено по електронен път на 18.12.2024 г.)</w:t>
            </w:r>
          </w:p>
          <w:p w14:paraId="2549D8C1" w14:textId="77777777"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 xml:space="preserve">Павел Тетевенски </w:t>
            </w:r>
          </w:p>
          <w:p w14:paraId="129CEB9D" w14:textId="77777777"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(получено по електронен път на 18.12.2024 г.)</w:t>
            </w:r>
          </w:p>
          <w:p w14:paraId="04AC53BF" w14:textId="628E22EB"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Петър Петров</w:t>
            </w:r>
          </w:p>
          <w:p w14:paraId="59F49EC3" w14:textId="4A60586E"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(получено по електронен път на 18.12.2024 г.)</w:t>
            </w:r>
          </w:p>
        </w:tc>
        <w:tc>
          <w:tcPr>
            <w:tcW w:w="5811" w:type="dxa"/>
            <w:tcBorders>
              <w:top w:val="single" w:sz="18" w:space="0" w:color="2E74B5"/>
              <w:bottom w:val="single" w:sz="18" w:space="0" w:color="2E74B5"/>
            </w:tcBorders>
            <w:shd w:val="clear" w:color="auto" w:fill="auto"/>
          </w:tcPr>
          <w:p w14:paraId="31DFE794" w14:textId="41D9A036"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Подкрепям предложеният проект на НИД на Наредба № 5 от 2014 г. за строителството в горски територии.</w:t>
            </w:r>
          </w:p>
          <w:p w14:paraId="54373AD9" w14:textId="0F3B6667"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 xml:space="preserve">Развитието на технологиите в световен мащаб във всеки един сектор на икономиката, все по осезаемата липса на работна ръка в дърводобива на дървесина налага гъвкавост и в стопанисването на горските територии, а именно ползване на специализирана горска техника /харвестъри и форвардери/, там  където теренните условия са подходящи. Използването на тази техника значително понижава себестойността на дърводобива, в същото време тя е високопродуктивна, с голяма точност изчислява обема на добитата дървесина, и усвояването на дървесината е пълноценно. </w:t>
            </w:r>
          </w:p>
          <w:p w14:paraId="187B94A1" w14:textId="65D96B20"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Използването им няма да пречи на устойчивото стопанисване на българските гори.</w:t>
            </w:r>
          </w:p>
        </w:tc>
        <w:tc>
          <w:tcPr>
            <w:tcW w:w="1560" w:type="dxa"/>
            <w:tcBorders>
              <w:top w:val="single" w:sz="18" w:space="0" w:color="2E74B5"/>
              <w:bottom w:val="single" w:sz="18" w:space="0" w:color="2E74B5"/>
            </w:tcBorders>
            <w:shd w:val="clear" w:color="auto" w:fill="auto"/>
          </w:tcPr>
          <w:p w14:paraId="5801ACA5" w14:textId="31124353" w:rsidR="00557E1F" w:rsidRPr="00444B16" w:rsidRDefault="00557E1F" w:rsidP="00557E1F">
            <w:pPr>
              <w:spacing w:before="60" w:after="20"/>
              <w:rPr>
                <w:rFonts w:ascii="Verdana" w:hAnsi="Verdana"/>
                <w:color w:val="FF0000"/>
                <w:spacing w:val="-4"/>
                <w:sz w:val="18"/>
                <w:szCs w:val="18"/>
              </w:rPr>
            </w:pPr>
            <w:r w:rsidRPr="004C7147">
              <w:rPr>
                <w:rFonts w:ascii="Verdana" w:hAnsi="Verdana"/>
                <w:spacing w:val="-4"/>
                <w:sz w:val="18"/>
                <w:szCs w:val="18"/>
              </w:rPr>
              <w:t>Приема се</w:t>
            </w:r>
          </w:p>
        </w:tc>
        <w:tc>
          <w:tcPr>
            <w:tcW w:w="5157" w:type="dxa"/>
            <w:tcBorders>
              <w:top w:val="single" w:sz="18" w:space="0" w:color="2E74B5"/>
              <w:bottom w:val="single" w:sz="18" w:space="0" w:color="2E74B5"/>
            </w:tcBorders>
            <w:shd w:val="clear" w:color="auto" w:fill="auto"/>
          </w:tcPr>
          <w:p w14:paraId="53490CB5" w14:textId="4B7E2D81" w:rsidR="00557E1F" w:rsidRPr="00444B16" w:rsidRDefault="00557E1F" w:rsidP="00557E1F">
            <w:pPr>
              <w:spacing w:before="60" w:after="20"/>
              <w:rPr>
                <w:rFonts w:ascii="Verdana" w:hAnsi="Verdana"/>
                <w:spacing w:val="-4"/>
                <w:sz w:val="18"/>
                <w:szCs w:val="18"/>
              </w:rPr>
            </w:pPr>
          </w:p>
        </w:tc>
      </w:tr>
      <w:tr w:rsidR="00557E1F" w:rsidRPr="00444B16" w14:paraId="496FE230" w14:textId="77777777" w:rsidTr="00473750">
        <w:trPr>
          <w:jc w:val="center"/>
        </w:trPr>
        <w:tc>
          <w:tcPr>
            <w:tcW w:w="686" w:type="dxa"/>
            <w:tcBorders>
              <w:top w:val="single" w:sz="18" w:space="0" w:color="2E74B5"/>
              <w:bottom w:val="single" w:sz="18" w:space="0" w:color="2E74B5"/>
            </w:tcBorders>
            <w:shd w:val="clear" w:color="auto" w:fill="auto"/>
          </w:tcPr>
          <w:p w14:paraId="63FCCFDF" w14:textId="77777777" w:rsidR="00557E1F" w:rsidRPr="00444B16" w:rsidRDefault="00557E1F" w:rsidP="00557E1F">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top w:val="single" w:sz="18" w:space="0" w:color="2E74B5"/>
              <w:bottom w:val="single" w:sz="18" w:space="0" w:color="2E74B5"/>
            </w:tcBorders>
            <w:shd w:val="clear" w:color="auto" w:fill="auto"/>
          </w:tcPr>
          <w:p w14:paraId="1948B7F6" w14:textId="77777777"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nadia ned </w:t>
            </w:r>
          </w:p>
          <w:p w14:paraId="74BF7932" w14:textId="4C4CB335"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(получено по електронен път на 18.12.2024 г.)</w:t>
            </w:r>
          </w:p>
        </w:tc>
        <w:tc>
          <w:tcPr>
            <w:tcW w:w="5811" w:type="dxa"/>
            <w:tcBorders>
              <w:top w:val="single" w:sz="18" w:space="0" w:color="2E74B5"/>
              <w:bottom w:val="single" w:sz="18" w:space="0" w:color="2E74B5"/>
            </w:tcBorders>
            <w:shd w:val="clear" w:color="auto" w:fill="auto"/>
          </w:tcPr>
          <w:p w14:paraId="70997589" w14:textId="281546AA"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Подкрепям предложените промени в Наредба № 5 от 2014 г. за строителството в горски територии без промяна на предназначението им (съвместна Наредба на министъра на земеделието и храните и министъра на регионалното развитие и благоустройството)</w:t>
            </w:r>
          </w:p>
        </w:tc>
        <w:tc>
          <w:tcPr>
            <w:tcW w:w="1560" w:type="dxa"/>
            <w:tcBorders>
              <w:top w:val="single" w:sz="18" w:space="0" w:color="2E74B5"/>
              <w:bottom w:val="single" w:sz="18" w:space="0" w:color="2E74B5"/>
            </w:tcBorders>
            <w:shd w:val="clear" w:color="auto" w:fill="auto"/>
          </w:tcPr>
          <w:p w14:paraId="4A3F0B12" w14:textId="5DB02D1F" w:rsidR="00557E1F" w:rsidRPr="00444B16" w:rsidRDefault="00557E1F" w:rsidP="00557E1F">
            <w:pPr>
              <w:spacing w:before="60" w:after="20"/>
              <w:rPr>
                <w:rFonts w:ascii="Verdana" w:hAnsi="Verdana"/>
                <w:color w:val="FF0000"/>
                <w:spacing w:val="-4"/>
                <w:sz w:val="18"/>
                <w:szCs w:val="18"/>
              </w:rPr>
            </w:pPr>
            <w:r w:rsidRPr="004C7147">
              <w:rPr>
                <w:rFonts w:ascii="Verdana" w:hAnsi="Verdana"/>
                <w:spacing w:val="-4"/>
                <w:sz w:val="18"/>
                <w:szCs w:val="18"/>
              </w:rPr>
              <w:t>Приема се</w:t>
            </w:r>
          </w:p>
        </w:tc>
        <w:tc>
          <w:tcPr>
            <w:tcW w:w="5157" w:type="dxa"/>
            <w:tcBorders>
              <w:top w:val="single" w:sz="18" w:space="0" w:color="2E74B5"/>
              <w:bottom w:val="single" w:sz="18" w:space="0" w:color="2E74B5"/>
            </w:tcBorders>
            <w:shd w:val="clear" w:color="auto" w:fill="auto"/>
          </w:tcPr>
          <w:p w14:paraId="6F988695" w14:textId="42A48767" w:rsidR="00557E1F" w:rsidRPr="00444B16" w:rsidRDefault="00557E1F" w:rsidP="00557E1F">
            <w:pPr>
              <w:spacing w:before="60" w:after="20"/>
              <w:rPr>
                <w:rFonts w:ascii="Verdana" w:hAnsi="Verdana"/>
                <w:spacing w:val="-4"/>
                <w:sz w:val="18"/>
                <w:szCs w:val="18"/>
              </w:rPr>
            </w:pPr>
          </w:p>
        </w:tc>
      </w:tr>
      <w:tr w:rsidR="00557E1F" w:rsidRPr="00444B16" w14:paraId="7CF9457F" w14:textId="77777777" w:rsidTr="00473750">
        <w:trPr>
          <w:jc w:val="center"/>
        </w:trPr>
        <w:tc>
          <w:tcPr>
            <w:tcW w:w="686" w:type="dxa"/>
            <w:tcBorders>
              <w:top w:val="single" w:sz="18" w:space="0" w:color="2E74B5"/>
              <w:bottom w:val="single" w:sz="18" w:space="0" w:color="2E74B5"/>
            </w:tcBorders>
            <w:shd w:val="clear" w:color="auto" w:fill="auto"/>
          </w:tcPr>
          <w:p w14:paraId="191149BF" w14:textId="77777777" w:rsidR="00557E1F" w:rsidRPr="00444B16" w:rsidRDefault="00557E1F" w:rsidP="00557E1F">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top w:val="single" w:sz="18" w:space="0" w:color="2E74B5"/>
              <w:bottom w:val="single" w:sz="18" w:space="0" w:color="2E74B5"/>
            </w:tcBorders>
            <w:shd w:val="clear" w:color="auto" w:fill="auto"/>
          </w:tcPr>
          <w:p w14:paraId="5B79E263" w14:textId="69662386"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Марин Недялков</w:t>
            </w:r>
          </w:p>
          <w:p w14:paraId="096A283D" w14:textId="77777777"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(получено по електронен път на 18.12.2024 г.)</w:t>
            </w:r>
          </w:p>
          <w:p w14:paraId="48F8D438" w14:textId="77777777"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Дочо Дочев</w:t>
            </w:r>
          </w:p>
          <w:p w14:paraId="4746EDAB" w14:textId="21E0B404"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(получено по електронен път на 18.12.2024 г.)</w:t>
            </w:r>
          </w:p>
        </w:tc>
        <w:tc>
          <w:tcPr>
            <w:tcW w:w="5811" w:type="dxa"/>
            <w:tcBorders>
              <w:top w:val="single" w:sz="18" w:space="0" w:color="2E74B5"/>
              <w:bottom w:val="single" w:sz="18" w:space="0" w:color="2E74B5"/>
            </w:tcBorders>
            <w:shd w:val="clear" w:color="auto" w:fill="auto"/>
          </w:tcPr>
          <w:p w14:paraId="7FE886E6" w14:textId="77777777"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Подкрепям Проекта на Наредба за изменение и допълнение на Наредба № 5 от 2014 г. за строителството в горски територии</w:t>
            </w:r>
          </w:p>
          <w:p w14:paraId="07188554" w14:textId="168C1CFE"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Развитието на технологиите в световен мащаб във всеки един сектор на икономиката, все по осезаемата липса на работна ръка в дърводобива на дървесина налага гъвкавост и в стопанисването на горските територии. Именно поради тази причина ползването на специализирана горска техника /харвестъри и форвардери/ е крайно необходима, но само там  където теренните условия са подходящи за прилагането им.  Използването на тази техника значително понижава себестойността на дърводобива, в същото време тя е високопродуктивна и усвояването на дървесината е пълноценно. Използването им няма да пречи на устойчивото стопанисване на българските гори.</w:t>
            </w:r>
          </w:p>
        </w:tc>
        <w:tc>
          <w:tcPr>
            <w:tcW w:w="1560" w:type="dxa"/>
            <w:tcBorders>
              <w:top w:val="single" w:sz="18" w:space="0" w:color="2E74B5"/>
              <w:bottom w:val="single" w:sz="18" w:space="0" w:color="2E74B5"/>
            </w:tcBorders>
            <w:shd w:val="clear" w:color="auto" w:fill="auto"/>
          </w:tcPr>
          <w:p w14:paraId="52BF9093" w14:textId="2F6D2A5F" w:rsidR="00557E1F" w:rsidRPr="00444B16" w:rsidRDefault="00557E1F" w:rsidP="00557E1F">
            <w:pPr>
              <w:spacing w:before="60" w:after="20"/>
              <w:rPr>
                <w:rFonts w:ascii="Verdana" w:hAnsi="Verdana"/>
                <w:color w:val="FF0000"/>
                <w:spacing w:val="-4"/>
                <w:sz w:val="18"/>
                <w:szCs w:val="18"/>
              </w:rPr>
            </w:pPr>
            <w:r w:rsidRPr="00116AED">
              <w:rPr>
                <w:rFonts w:ascii="Verdana" w:hAnsi="Verdana"/>
                <w:spacing w:val="-4"/>
                <w:sz w:val="18"/>
                <w:szCs w:val="18"/>
              </w:rPr>
              <w:t xml:space="preserve">Приема се </w:t>
            </w:r>
          </w:p>
        </w:tc>
        <w:tc>
          <w:tcPr>
            <w:tcW w:w="5157" w:type="dxa"/>
            <w:tcBorders>
              <w:top w:val="single" w:sz="18" w:space="0" w:color="2E74B5"/>
              <w:bottom w:val="single" w:sz="18" w:space="0" w:color="2E74B5"/>
            </w:tcBorders>
            <w:shd w:val="clear" w:color="auto" w:fill="auto"/>
          </w:tcPr>
          <w:p w14:paraId="1A1A45ED" w14:textId="09FF550F" w:rsidR="00557E1F" w:rsidRPr="00444B16" w:rsidRDefault="00557E1F" w:rsidP="00557E1F">
            <w:pPr>
              <w:spacing w:before="60" w:after="20"/>
              <w:rPr>
                <w:rFonts w:ascii="Verdana" w:hAnsi="Verdana"/>
                <w:spacing w:val="-4"/>
                <w:sz w:val="18"/>
                <w:szCs w:val="18"/>
              </w:rPr>
            </w:pPr>
          </w:p>
        </w:tc>
      </w:tr>
      <w:tr w:rsidR="00557E1F" w:rsidRPr="00444B16" w14:paraId="52409C25" w14:textId="77777777" w:rsidTr="00473750">
        <w:trPr>
          <w:jc w:val="center"/>
        </w:trPr>
        <w:tc>
          <w:tcPr>
            <w:tcW w:w="686" w:type="dxa"/>
            <w:tcBorders>
              <w:top w:val="single" w:sz="18" w:space="0" w:color="2E74B5"/>
              <w:bottom w:val="nil"/>
            </w:tcBorders>
            <w:shd w:val="clear" w:color="auto" w:fill="auto"/>
          </w:tcPr>
          <w:p w14:paraId="01EC2661" w14:textId="77777777" w:rsidR="00557E1F" w:rsidRPr="00444B16" w:rsidRDefault="00557E1F" w:rsidP="00557E1F">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top w:val="single" w:sz="18" w:space="0" w:color="2E74B5"/>
              <w:bottom w:val="nil"/>
            </w:tcBorders>
            <w:shd w:val="clear" w:color="auto" w:fill="auto"/>
          </w:tcPr>
          <w:p w14:paraId="0813FFD8" w14:textId="5DB0AAC1"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Георги Христов</w:t>
            </w:r>
          </w:p>
          <w:p w14:paraId="5B8919D9" w14:textId="35BAEBBA"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(получено по електронен път на 18.12.2024 г.)</w:t>
            </w:r>
          </w:p>
        </w:tc>
        <w:tc>
          <w:tcPr>
            <w:tcW w:w="5811" w:type="dxa"/>
            <w:tcBorders>
              <w:top w:val="single" w:sz="18" w:space="0" w:color="2E74B5"/>
              <w:bottom w:val="nil"/>
            </w:tcBorders>
            <w:shd w:val="clear" w:color="auto" w:fill="auto"/>
          </w:tcPr>
          <w:p w14:paraId="35B18608" w14:textId="6DC7A90A"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Подкрепям предложените промени в Наредба № 5 от 2014 г. за строителството в горски територии без промяна на предназначението им. С предложените промени ще може да се извършва механизиран модерен дърводобив, които е по-безопасен, по-качествен, ефективен и щадях природата. При изграждането на самите извозни пътища за специализирана горска техника до 6метра, както е предложено в проекта на изменение няма да доведе до голяма промяна на самия ландшафт, като и до разстройване на горите, а напротив ще се избегне направата на временни пътища с булдозери, при които се извършва оформяне на платното и отнемане на почвения пласт. Също така смятаме, че оставянето на остатъците от сечта върху просеките ще доведе до намаление на ерозионните процеси и запазване на почвената покривка. От друга страна липсата на работна ръка го прави единствената алтернатива за стопанисване на българските гори и ползване на дървесен ресурс, необходим както за икономиката на страната така и за поддържане на жизненото, функционално, структурно и здравословно състояние на горите.</w:t>
            </w:r>
          </w:p>
        </w:tc>
        <w:tc>
          <w:tcPr>
            <w:tcW w:w="1560" w:type="dxa"/>
            <w:tcBorders>
              <w:top w:val="single" w:sz="18" w:space="0" w:color="2E74B5"/>
              <w:bottom w:val="nil"/>
            </w:tcBorders>
            <w:shd w:val="clear" w:color="auto" w:fill="auto"/>
          </w:tcPr>
          <w:p w14:paraId="766FB679" w14:textId="67F44E36" w:rsidR="00557E1F" w:rsidRPr="00444B16" w:rsidRDefault="00557E1F" w:rsidP="00557E1F">
            <w:pPr>
              <w:spacing w:before="60" w:after="20"/>
              <w:rPr>
                <w:rFonts w:ascii="Verdana" w:hAnsi="Verdana"/>
                <w:color w:val="FF0000"/>
                <w:spacing w:val="-4"/>
                <w:sz w:val="18"/>
                <w:szCs w:val="18"/>
              </w:rPr>
            </w:pPr>
            <w:r w:rsidRPr="00116AED">
              <w:rPr>
                <w:rFonts w:ascii="Verdana" w:hAnsi="Verdana"/>
                <w:spacing w:val="-4"/>
                <w:sz w:val="18"/>
                <w:szCs w:val="18"/>
              </w:rPr>
              <w:t>Приема се</w:t>
            </w:r>
          </w:p>
        </w:tc>
        <w:tc>
          <w:tcPr>
            <w:tcW w:w="5157" w:type="dxa"/>
            <w:tcBorders>
              <w:top w:val="single" w:sz="18" w:space="0" w:color="2E74B5"/>
              <w:bottom w:val="nil"/>
            </w:tcBorders>
            <w:shd w:val="clear" w:color="auto" w:fill="auto"/>
          </w:tcPr>
          <w:p w14:paraId="36B82A6E" w14:textId="22696A86" w:rsidR="00557E1F" w:rsidRPr="00444B16" w:rsidRDefault="00557E1F" w:rsidP="00557E1F">
            <w:pPr>
              <w:spacing w:before="60" w:after="20"/>
              <w:rPr>
                <w:rFonts w:ascii="Verdana" w:hAnsi="Verdana"/>
                <w:spacing w:val="-4"/>
                <w:sz w:val="18"/>
                <w:szCs w:val="18"/>
              </w:rPr>
            </w:pPr>
          </w:p>
        </w:tc>
      </w:tr>
      <w:tr w:rsidR="00557E1F" w:rsidRPr="00444B16" w14:paraId="3193E213" w14:textId="77777777" w:rsidTr="00473750">
        <w:trPr>
          <w:jc w:val="center"/>
        </w:trPr>
        <w:tc>
          <w:tcPr>
            <w:tcW w:w="686" w:type="dxa"/>
            <w:tcBorders>
              <w:top w:val="nil"/>
              <w:bottom w:val="nil"/>
            </w:tcBorders>
            <w:shd w:val="clear" w:color="auto" w:fill="auto"/>
          </w:tcPr>
          <w:p w14:paraId="1C84C708"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2CD445C4"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66852B18" w14:textId="71F8F00D"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Подкрепям предложените промени в Наредба № 8 от 2011 г. за сечите в горите. С предложените промени ще може да се извършва механизиран модерен дърводобив, които е по-безопасен, по-качествен и ефективен, както и оптимизирането на ползването на дървесина и подобряване състоянието на горите. От друга страна липсата на работна ръка го прави механизирания дърводобив единствената алтернатива за стопанисване на българските гори и ползване на дървесен ресурс, необходим както за икономиката на страната така и за поддържане на жизненото, функционално, структурно и здравословно състояние на горите.</w:t>
            </w:r>
          </w:p>
        </w:tc>
        <w:tc>
          <w:tcPr>
            <w:tcW w:w="1560" w:type="dxa"/>
            <w:tcBorders>
              <w:top w:val="nil"/>
              <w:bottom w:val="nil"/>
            </w:tcBorders>
            <w:shd w:val="clear" w:color="auto" w:fill="auto"/>
          </w:tcPr>
          <w:p w14:paraId="1DD32F15" w14:textId="1548CFC8" w:rsidR="00557E1F" w:rsidRPr="00444B16" w:rsidRDefault="00557E1F" w:rsidP="00557E1F">
            <w:pPr>
              <w:spacing w:before="60" w:after="20"/>
              <w:rPr>
                <w:rFonts w:ascii="Verdana" w:hAnsi="Verdana"/>
                <w:color w:val="FF0000"/>
                <w:spacing w:val="-4"/>
                <w:sz w:val="18"/>
                <w:szCs w:val="18"/>
              </w:rPr>
            </w:pPr>
            <w:r w:rsidRPr="00116AED">
              <w:rPr>
                <w:rFonts w:ascii="Verdana" w:hAnsi="Verdana"/>
                <w:spacing w:val="-4"/>
                <w:sz w:val="18"/>
                <w:szCs w:val="18"/>
              </w:rPr>
              <w:t>Не се приема</w:t>
            </w:r>
          </w:p>
        </w:tc>
        <w:tc>
          <w:tcPr>
            <w:tcW w:w="5157" w:type="dxa"/>
            <w:tcBorders>
              <w:top w:val="nil"/>
              <w:bottom w:val="nil"/>
            </w:tcBorders>
            <w:shd w:val="clear" w:color="auto" w:fill="auto"/>
          </w:tcPr>
          <w:p w14:paraId="49C1F9AB" w14:textId="2B00A7C8" w:rsidR="00557E1F" w:rsidRPr="00444B16" w:rsidRDefault="00557E1F" w:rsidP="00557E1F">
            <w:pPr>
              <w:spacing w:before="60" w:after="20"/>
              <w:rPr>
                <w:rFonts w:ascii="Verdana" w:hAnsi="Verdana"/>
                <w:spacing w:val="-4"/>
                <w:sz w:val="18"/>
                <w:szCs w:val="18"/>
              </w:rPr>
            </w:pPr>
            <w:r>
              <w:rPr>
                <w:rFonts w:ascii="Verdana" w:hAnsi="Verdana"/>
                <w:spacing w:val="-4"/>
                <w:sz w:val="18"/>
                <w:szCs w:val="18"/>
              </w:rPr>
              <w:t>Бележката се отнася до проекта на НИД на Наредба 8 от 2011 г., която не е предмет на настоящата справка.</w:t>
            </w:r>
          </w:p>
        </w:tc>
      </w:tr>
      <w:tr w:rsidR="00557E1F" w:rsidRPr="00444B16" w14:paraId="314A23B4" w14:textId="77777777" w:rsidTr="00473750">
        <w:trPr>
          <w:jc w:val="center"/>
        </w:trPr>
        <w:tc>
          <w:tcPr>
            <w:tcW w:w="686" w:type="dxa"/>
            <w:tcBorders>
              <w:top w:val="nil"/>
              <w:bottom w:val="single" w:sz="18" w:space="0" w:color="2E74B5"/>
            </w:tcBorders>
            <w:shd w:val="clear" w:color="auto" w:fill="auto"/>
          </w:tcPr>
          <w:p w14:paraId="1154BB49"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single" w:sz="18" w:space="0" w:color="2E74B5"/>
            </w:tcBorders>
            <w:shd w:val="clear" w:color="auto" w:fill="auto"/>
          </w:tcPr>
          <w:p w14:paraId="7AA1A4D3"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single" w:sz="18" w:space="0" w:color="2E74B5"/>
            </w:tcBorders>
            <w:shd w:val="clear" w:color="auto" w:fill="auto"/>
          </w:tcPr>
          <w:p w14:paraId="263D3388" w14:textId="756803CD" w:rsidR="00557E1F" w:rsidRPr="00444B16" w:rsidRDefault="00557E1F" w:rsidP="00557E1F">
            <w:pPr>
              <w:rPr>
                <w:rFonts w:ascii="Verdana" w:hAnsi="Verdana"/>
                <w:spacing w:val="-4"/>
                <w:sz w:val="18"/>
                <w:szCs w:val="18"/>
              </w:rPr>
            </w:pPr>
            <w:r w:rsidRPr="00444B16">
              <w:rPr>
                <w:rFonts w:ascii="Verdana" w:hAnsi="Verdana"/>
                <w:spacing w:val="-4"/>
                <w:sz w:val="18"/>
                <w:szCs w:val="18"/>
              </w:rPr>
              <w:t>Подкрепям предложените промени в Наредба №1 за КОГТ и въвеждането на маркиране на стоящи дървета за сеч с пластини ще доведе до по-голям контрол при сечта, тъй като при използването на КГМ много често номера не се вижда особено след 2-3 години.</w:t>
            </w:r>
          </w:p>
        </w:tc>
        <w:tc>
          <w:tcPr>
            <w:tcW w:w="1560" w:type="dxa"/>
            <w:tcBorders>
              <w:top w:val="nil"/>
              <w:bottom w:val="single" w:sz="18" w:space="0" w:color="2E74B5"/>
            </w:tcBorders>
            <w:shd w:val="clear" w:color="auto" w:fill="auto"/>
          </w:tcPr>
          <w:p w14:paraId="14EEAC12" w14:textId="77777777" w:rsidR="00557E1F" w:rsidRPr="00444B16" w:rsidRDefault="00557E1F" w:rsidP="00557E1F">
            <w:pPr>
              <w:spacing w:before="60" w:after="20"/>
              <w:rPr>
                <w:rFonts w:ascii="Verdana" w:hAnsi="Verdana"/>
                <w:color w:val="FF0000"/>
                <w:spacing w:val="-4"/>
                <w:sz w:val="18"/>
                <w:szCs w:val="18"/>
              </w:rPr>
            </w:pPr>
          </w:p>
        </w:tc>
        <w:tc>
          <w:tcPr>
            <w:tcW w:w="5157" w:type="dxa"/>
            <w:tcBorders>
              <w:top w:val="nil"/>
              <w:bottom w:val="single" w:sz="18" w:space="0" w:color="2E74B5"/>
            </w:tcBorders>
            <w:shd w:val="clear" w:color="auto" w:fill="auto"/>
          </w:tcPr>
          <w:p w14:paraId="234BE2D7" w14:textId="77777777" w:rsidR="00557E1F" w:rsidRPr="00444B16" w:rsidRDefault="00557E1F" w:rsidP="00557E1F">
            <w:pPr>
              <w:spacing w:before="60" w:after="20"/>
              <w:rPr>
                <w:rFonts w:ascii="Verdana" w:hAnsi="Verdana"/>
                <w:spacing w:val="-4"/>
                <w:sz w:val="18"/>
                <w:szCs w:val="18"/>
              </w:rPr>
            </w:pPr>
          </w:p>
        </w:tc>
      </w:tr>
      <w:tr w:rsidR="00557E1F" w:rsidRPr="00444B16" w14:paraId="662235AB" w14:textId="77777777" w:rsidTr="00473750">
        <w:trPr>
          <w:jc w:val="center"/>
        </w:trPr>
        <w:tc>
          <w:tcPr>
            <w:tcW w:w="686" w:type="dxa"/>
            <w:tcBorders>
              <w:top w:val="single" w:sz="18" w:space="0" w:color="2E74B5"/>
              <w:bottom w:val="single" w:sz="18" w:space="0" w:color="2E74B5"/>
            </w:tcBorders>
            <w:shd w:val="clear" w:color="auto" w:fill="auto"/>
          </w:tcPr>
          <w:p w14:paraId="044882D1" w14:textId="77777777" w:rsidR="00557E1F" w:rsidRPr="00444B16" w:rsidRDefault="00557E1F" w:rsidP="00557E1F">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top w:val="single" w:sz="18" w:space="0" w:color="2E74B5"/>
              <w:bottom w:val="single" w:sz="18" w:space="0" w:color="2E74B5"/>
            </w:tcBorders>
            <w:shd w:val="clear" w:color="auto" w:fill="auto"/>
          </w:tcPr>
          <w:p w14:paraId="2F137504" w14:textId="77777777"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Росица Кирова</w:t>
            </w:r>
          </w:p>
          <w:p w14:paraId="6CCF37E8" w14:textId="7B9EB794"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(получено по електронен път на 18.12.2024 г.)</w:t>
            </w:r>
          </w:p>
        </w:tc>
        <w:tc>
          <w:tcPr>
            <w:tcW w:w="5811" w:type="dxa"/>
            <w:tcBorders>
              <w:top w:val="single" w:sz="18" w:space="0" w:color="2E74B5"/>
              <w:bottom w:val="single" w:sz="18" w:space="0" w:color="2E74B5"/>
            </w:tcBorders>
            <w:shd w:val="clear" w:color="auto" w:fill="auto"/>
          </w:tcPr>
          <w:p w14:paraId="64A0B105" w14:textId="5F90930F"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С настоящото бих желал да изразя своето становище по отношение предложените нормативни промени на обществено обсъждане: Подкрепям предложените промени в Наредба № 5 от 2014 г. за строителството в горски територии без промяна на предназначението им. С предложените промени ще може да се извършва механизиран модерен дърводобив, които е по-безопасен, по-качествен и ефективен. От друга страна липсата на работна ръка го прави единствената алтернатива за стопанисване на българските гори и ползване на дървесен ресурс, необходим както за икономиката на страната така и за поддържане на жизненото, функционално, структурно и здравословно състояние на горите. Подкрепям предложените промени в Наредба № 8 от 2011 г. за сечите в горите. С предложените промени ще може да се извършва механизиран модерен дърводобив, които е по-безопасен, по-качествен и ефективен, както и оптимизирането на ползването на дървесина и подобряване състоянието на горите. От друга страна липсата на работна ръка го прави механизирания дърводобив единствената алтернатива за стопанисване на българските гори и ползване на дървесен ресурс, необходим както за икономиката на страната така и за поддържане на жизненото, функционално, структурно и здравословно състояние на горите.</w:t>
            </w:r>
          </w:p>
        </w:tc>
        <w:tc>
          <w:tcPr>
            <w:tcW w:w="1560" w:type="dxa"/>
            <w:tcBorders>
              <w:top w:val="single" w:sz="18" w:space="0" w:color="2E74B5"/>
              <w:bottom w:val="single" w:sz="18" w:space="0" w:color="2E74B5"/>
            </w:tcBorders>
            <w:shd w:val="clear" w:color="auto" w:fill="auto"/>
          </w:tcPr>
          <w:p w14:paraId="03B402D5" w14:textId="5A2D6942" w:rsidR="00557E1F" w:rsidRPr="00444B16" w:rsidRDefault="00557E1F" w:rsidP="00557E1F">
            <w:pPr>
              <w:spacing w:before="60" w:after="20"/>
              <w:rPr>
                <w:rFonts w:ascii="Verdana" w:hAnsi="Verdana"/>
                <w:color w:val="FF0000"/>
                <w:spacing w:val="-4"/>
                <w:sz w:val="18"/>
                <w:szCs w:val="18"/>
              </w:rPr>
            </w:pPr>
            <w:r w:rsidRPr="00116AED">
              <w:rPr>
                <w:rFonts w:ascii="Verdana" w:hAnsi="Verdana"/>
                <w:spacing w:val="-4"/>
                <w:sz w:val="18"/>
                <w:szCs w:val="18"/>
              </w:rPr>
              <w:t xml:space="preserve">Приема се </w:t>
            </w:r>
          </w:p>
        </w:tc>
        <w:tc>
          <w:tcPr>
            <w:tcW w:w="5157" w:type="dxa"/>
            <w:tcBorders>
              <w:top w:val="single" w:sz="18" w:space="0" w:color="2E74B5"/>
              <w:bottom w:val="single" w:sz="18" w:space="0" w:color="2E74B5"/>
            </w:tcBorders>
            <w:shd w:val="clear" w:color="auto" w:fill="auto"/>
          </w:tcPr>
          <w:p w14:paraId="2BDD5C14" w14:textId="1B2BFB3F" w:rsidR="00557E1F" w:rsidRPr="00444B16" w:rsidRDefault="00557E1F" w:rsidP="00557E1F">
            <w:pPr>
              <w:spacing w:before="60" w:after="20"/>
              <w:rPr>
                <w:rFonts w:ascii="Verdana" w:hAnsi="Verdana"/>
                <w:spacing w:val="-4"/>
                <w:sz w:val="18"/>
                <w:szCs w:val="18"/>
              </w:rPr>
            </w:pPr>
          </w:p>
        </w:tc>
      </w:tr>
      <w:tr w:rsidR="00557E1F" w:rsidRPr="00444B16" w14:paraId="5DA61810" w14:textId="77777777" w:rsidTr="00473750">
        <w:trPr>
          <w:jc w:val="center"/>
        </w:trPr>
        <w:tc>
          <w:tcPr>
            <w:tcW w:w="686" w:type="dxa"/>
            <w:tcBorders>
              <w:top w:val="single" w:sz="18" w:space="0" w:color="2E74B5"/>
              <w:bottom w:val="single" w:sz="18" w:space="0" w:color="2E74B5"/>
            </w:tcBorders>
            <w:shd w:val="clear" w:color="auto" w:fill="auto"/>
          </w:tcPr>
          <w:p w14:paraId="4971C91F" w14:textId="77777777" w:rsidR="00557E1F" w:rsidRPr="00444B16" w:rsidRDefault="00557E1F" w:rsidP="00557E1F">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top w:val="single" w:sz="18" w:space="0" w:color="2E74B5"/>
              <w:bottom w:val="single" w:sz="18" w:space="0" w:color="2E74B5"/>
            </w:tcBorders>
            <w:shd w:val="clear" w:color="auto" w:fill="auto"/>
          </w:tcPr>
          <w:p w14:paraId="162C141C" w14:textId="77777777"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Божидар Питев</w:t>
            </w:r>
          </w:p>
          <w:p w14:paraId="2D3D8899" w14:textId="579C9E46"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(получено по електронен път на 18.12.2024 г.)</w:t>
            </w:r>
          </w:p>
        </w:tc>
        <w:tc>
          <w:tcPr>
            <w:tcW w:w="5811" w:type="dxa"/>
            <w:tcBorders>
              <w:top w:val="single" w:sz="18" w:space="0" w:color="2E74B5"/>
              <w:bottom w:val="single" w:sz="18" w:space="0" w:color="2E74B5"/>
            </w:tcBorders>
            <w:shd w:val="clear" w:color="auto" w:fill="auto"/>
          </w:tcPr>
          <w:p w14:paraId="2CAE235C" w14:textId="58D76E11" w:rsidR="00557E1F" w:rsidRPr="006600B9" w:rsidRDefault="00557E1F" w:rsidP="00557E1F">
            <w:pPr>
              <w:spacing w:before="60" w:after="20"/>
              <w:jc w:val="both"/>
              <w:rPr>
                <w:rFonts w:ascii="Verdana" w:hAnsi="Verdana"/>
                <w:spacing w:val="-4"/>
                <w:sz w:val="18"/>
                <w:szCs w:val="18"/>
              </w:rPr>
            </w:pPr>
            <w:r w:rsidRPr="006600B9">
              <w:rPr>
                <w:rFonts w:ascii="Verdana" w:hAnsi="Verdana"/>
                <w:spacing w:val="-4"/>
                <w:sz w:val="18"/>
                <w:szCs w:val="18"/>
              </w:rPr>
              <w:t>С настоящото становище изразявам несъгласието си с предложените изменения на  Наредба № 8 от 2011 г. за сечите в горите и на Наредба № 5 от 2014 г. за строителството в горски територии без промяна на предназначението им. Предложените изменения на двете наредби могат да имат пагубни последствия за горите, тъй като регламентират фрагментацията на горите и свързаните с нея заплахи от увеличаване на ерозията, затлачване на язовири и водни обекти, нарушаване на ландшафта, откриване на големи голи площи, облекчаване на бракониерството, затрудняване на контрола върху дърводобива, улесняване навлизането на агресивни интродуценти, намаляване на биологичното разнообразие.</w:t>
            </w:r>
          </w:p>
        </w:tc>
        <w:tc>
          <w:tcPr>
            <w:tcW w:w="1560" w:type="dxa"/>
            <w:tcBorders>
              <w:top w:val="single" w:sz="18" w:space="0" w:color="2E74B5"/>
              <w:bottom w:val="single" w:sz="18" w:space="0" w:color="2E74B5"/>
            </w:tcBorders>
            <w:shd w:val="clear" w:color="auto" w:fill="auto"/>
          </w:tcPr>
          <w:p w14:paraId="2F8F48BB" w14:textId="401EE6E8" w:rsidR="00557E1F" w:rsidRPr="006600B9" w:rsidRDefault="00557E1F" w:rsidP="00557E1F">
            <w:pPr>
              <w:spacing w:before="60" w:after="20"/>
              <w:rPr>
                <w:rFonts w:ascii="Verdana" w:hAnsi="Verdana"/>
                <w:spacing w:val="-4"/>
                <w:sz w:val="18"/>
                <w:szCs w:val="18"/>
              </w:rPr>
            </w:pPr>
            <w:r w:rsidRPr="006600B9">
              <w:rPr>
                <w:rFonts w:ascii="Verdana" w:hAnsi="Verdana"/>
                <w:spacing w:val="-4"/>
                <w:sz w:val="18"/>
                <w:szCs w:val="18"/>
              </w:rPr>
              <w:t>Не се приема</w:t>
            </w:r>
          </w:p>
        </w:tc>
        <w:tc>
          <w:tcPr>
            <w:tcW w:w="5157" w:type="dxa"/>
            <w:tcBorders>
              <w:top w:val="single" w:sz="18" w:space="0" w:color="2E74B5"/>
              <w:bottom w:val="single" w:sz="18" w:space="0" w:color="2E74B5"/>
            </w:tcBorders>
            <w:shd w:val="clear" w:color="auto" w:fill="auto"/>
          </w:tcPr>
          <w:p w14:paraId="26E5EC47" w14:textId="46D339C8" w:rsidR="00557E1F" w:rsidRPr="00444B16" w:rsidRDefault="00557E1F" w:rsidP="00557E1F">
            <w:pPr>
              <w:spacing w:before="60" w:after="20"/>
              <w:rPr>
                <w:rFonts w:ascii="Verdana" w:hAnsi="Verdana"/>
                <w:spacing w:val="-4"/>
                <w:sz w:val="18"/>
                <w:szCs w:val="18"/>
              </w:rPr>
            </w:pPr>
            <w:r>
              <w:rPr>
                <w:rFonts w:ascii="Verdana" w:hAnsi="Verdana"/>
                <w:spacing w:val="-4"/>
                <w:sz w:val="18"/>
                <w:szCs w:val="18"/>
              </w:rPr>
              <w:t>По изложените в т. 41 мотиви.</w:t>
            </w:r>
          </w:p>
        </w:tc>
      </w:tr>
      <w:tr w:rsidR="00557E1F" w:rsidRPr="00444B16" w14:paraId="04BC03DF" w14:textId="77777777" w:rsidTr="00473750">
        <w:trPr>
          <w:jc w:val="center"/>
        </w:trPr>
        <w:tc>
          <w:tcPr>
            <w:tcW w:w="686" w:type="dxa"/>
            <w:tcBorders>
              <w:top w:val="single" w:sz="18" w:space="0" w:color="2E74B5"/>
              <w:bottom w:val="single" w:sz="18" w:space="0" w:color="2E74B5"/>
            </w:tcBorders>
            <w:shd w:val="clear" w:color="auto" w:fill="auto"/>
          </w:tcPr>
          <w:p w14:paraId="47F60776" w14:textId="77777777" w:rsidR="00557E1F" w:rsidRPr="00444B16" w:rsidRDefault="00557E1F" w:rsidP="00557E1F">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top w:val="single" w:sz="18" w:space="0" w:color="2E74B5"/>
              <w:bottom w:val="single" w:sz="18" w:space="0" w:color="2E74B5"/>
            </w:tcBorders>
            <w:shd w:val="clear" w:color="auto" w:fill="auto"/>
          </w:tcPr>
          <w:p w14:paraId="72F69D8B" w14:textId="1B6A1F31"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Галин Гакев</w:t>
            </w:r>
            <w:r>
              <w:rPr>
                <w:rFonts w:ascii="Verdana" w:hAnsi="Verdana"/>
                <w:spacing w:val="-2"/>
                <w:sz w:val="18"/>
                <w:szCs w:val="18"/>
              </w:rPr>
              <w:br/>
            </w:r>
            <w:r w:rsidRPr="00444B16">
              <w:rPr>
                <w:rFonts w:ascii="Verdana" w:hAnsi="Verdana"/>
                <w:spacing w:val="-2"/>
                <w:sz w:val="18"/>
                <w:szCs w:val="18"/>
              </w:rPr>
              <w:t>(получено по електронен път на 18.12.2024 г.)</w:t>
            </w:r>
          </w:p>
          <w:p w14:paraId="4D826060" w14:textId="77777777" w:rsidR="00557E1F" w:rsidRPr="00444B16" w:rsidRDefault="00557E1F" w:rsidP="00557E1F">
            <w:pPr>
              <w:spacing w:before="60" w:after="20"/>
              <w:rPr>
                <w:rFonts w:ascii="Verdana" w:hAnsi="Verdana"/>
                <w:spacing w:val="-2"/>
                <w:sz w:val="18"/>
                <w:szCs w:val="18"/>
              </w:rPr>
            </w:pPr>
          </w:p>
          <w:p w14:paraId="4D7DE8A0" w14:textId="38ACD0FC"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Красимир Николов</w:t>
            </w:r>
            <w:r>
              <w:rPr>
                <w:rFonts w:ascii="Verdana" w:hAnsi="Verdana"/>
                <w:spacing w:val="-2"/>
                <w:sz w:val="18"/>
                <w:szCs w:val="18"/>
              </w:rPr>
              <w:br/>
            </w:r>
            <w:r w:rsidRPr="00444B16">
              <w:rPr>
                <w:rFonts w:ascii="Verdana" w:hAnsi="Verdana"/>
                <w:spacing w:val="-2"/>
                <w:sz w:val="18"/>
                <w:szCs w:val="18"/>
              </w:rPr>
              <w:t>(получено по електронен път на 18.12.2024 г.)</w:t>
            </w:r>
          </w:p>
          <w:p w14:paraId="4B651E67" w14:textId="11F9BC5E" w:rsidR="00557E1F" w:rsidRPr="00444B16" w:rsidRDefault="00557E1F" w:rsidP="00557E1F">
            <w:pPr>
              <w:spacing w:before="60" w:after="20"/>
              <w:rPr>
                <w:rFonts w:ascii="Verdana" w:hAnsi="Verdana"/>
                <w:spacing w:val="-2"/>
                <w:sz w:val="18"/>
                <w:szCs w:val="18"/>
              </w:rPr>
            </w:pPr>
          </w:p>
          <w:p w14:paraId="0FF39952" w14:textId="332A550E"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lang w:val="en-US"/>
              </w:rPr>
              <w:t>George</w:t>
            </w:r>
            <w:r w:rsidRPr="00DB34C5">
              <w:rPr>
                <w:rFonts w:ascii="Verdana" w:hAnsi="Verdana"/>
                <w:spacing w:val="-2"/>
                <w:sz w:val="18"/>
                <w:szCs w:val="18"/>
                <w:lang w:val="ru-RU"/>
              </w:rPr>
              <w:t xml:space="preserve"> </w:t>
            </w:r>
            <w:r w:rsidRPr="00444B16">
              <w:rPr>
                <w:rFonts w:ascii="Verdana" w:hAnsi="Verdana"/>
                <w:spacing w:val="-2"/>
                <w:sz w:val="18"/>
                <w:szCs w:val="18"/>
                <w:lang w:val="en-US"/>
              </w:rPr>
              <w:t>Gagov</w:t>
            </w:r>
            <w:r w:rsidRPr="00DB34C5">
              <w:rPr>
                <w:rFonts w:ascii="Verdana" w:hAnsi="Verdana"/>
                <w:spacing w:val="-2"/>
                <w:sz w:val="18"/>
                <w:szCs w:val="18"/>
                <w:lang w:val="ru-RU"/>
              </w:rPr>
              <w:br/>
            </w:r>
            <w:r w:rsidRPr="00444B16">
              <w:rPr>
                <w:rFonts w:ascii="Verdana" w:hAnsi="Verdana"/>
                <w:spacing w:val="-2"/>
                <w:sz w:val="18"/>
                <w:szCs w:val="18"/>
              </w:rPr>
              <w:t>(получено по електронен път на 18.12.2024 г.)</w:t>
            </w:r>
          </w:p>
          <w:p w14:paraId="71C45A24" w14:textId="77777777" w:rsidR="00557E1F" w:rsidRPr="00DB34C5" w:rsidRDefault="00557E1F" w:rsidP="00557E1F">
            <w:pPr>
              <w:spacing w:before="60" w:after="20"/>
              <w:rPr>
                <w:rFonts w:ascii="Verdana" w:hAnsi="Verdana"/>
                <w:spacing w:val="-2"/>
                <w:sz w:val="18"/>
                <w:szCs w:val="18"/>
                <w:lang w:val="ru-RU"/>
              </w:rPr>
            </w:pPr>
          </w:p>
          <w:p w14:paraId="4489180D" w14:textId="3BDD966B"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Къньо Стоянов</w:t>
            </w:r>
            <w:r>
              <w:rPr>
                <w:rFonts w:ascii="Verdana" w:hAnsi="Verdana"/>
                <w:spacing w:val="-2"/>
                <w:sz w:val="18"/>
                <w:szCs w:val="18"/>
              </w:rPr>
              <w:br/>
            </w:r>
            <w:r w:rsidRPr="00444B16">
              <w:rPr>
                <w:rFonts w:ascii="Verdana" w:hAnsi="Verdana"/>
                <w:spacing w:val="-2"/>
                <w:sz w:val="18"/>
                <w:szCs w:val="18"/>
              </w:rPr>
              <w:t>(получено по електронен път на 18.12.2024 г.)</w:t>
            </w:r>
          </w:p>
        </w:tc>
        <w:tc>
          <w:tcPr>
            <w:tcW w:w="5811" w:type="dxa"/>
            <w:tcBorders>
              <w:top w:val="single" w:sz="18" w:space="0" w:color="2E74B5"/>
              <w:bottom w:val="single" w:sz="18" w:space="0" w:color="2E74B5"/>
            </w:tcBorders>
            <w:shd w:val="clear" w:color="auto" w:fill="auto"/>
          </w:tcPr>
          <w:p w14:paraId="6F32FFE7" w14:textId="77777777" w:rsidR="00557E1F" w:rsidRPr="006600B9" w:rsidRDefault="00557E1F" w:rsidP="00557E1F">
            <w:pPr>
              <w:spacing w:before="60" w:after="20"/>
              <w:jc w:val="both"/>
              <w:rPr>
                <w:rFonts w:ascii="Verdana" w:hAnsi="Verdana"/>
                <w:spacing w:val="-4"/>
                <w:sz w:val="18"/>
                <w:szCs w:val="18"/>
              </w:rPr>
            </w:pPr>
            <w:r w:rsidRPr="006600B9">
              <w:rPr>
                <w:rFonts w:ascii="Verdana" w:hAnsi="Verdana"/>
                <w:spacing w:val="-4"/>
                <w:sz w:val="18"/>
                <w:szCs w:val="18"/>
              </w:rPr>
              <w:t>С настоящото бих желал да изразя своето становище по отношение предложените нормативни промени на обществено обсъждане:</w:t>
            </w:r>
          </w:p>
          <w:p w14:paraId="415BC863" w14:textId="77777777" w:rsidR="00557E1F" w:rsidRPr="006600B9" w:rsidRDefault="00557E1F" w:rsidP="00557E1F">
            <w:pPr>
              <w:spacing w:before="60" w:after="20"/>
              <w:jc w:val="both"/>
              <w:rPr>
                <w:rFonts w:ascii="Verdana" w:hAnsi="Verdana"/>
                <w:spacing w:val="-4"/>
                <w:sz w:val="18"/>
                <w:szCs w:val="18"/>
              </w:rPr>
            </w:pPr>
            <w:r w:rsidRPr="006600B9">
              <w:rPr>
                <w:rFonts w:ascii="Verdana" w:hAnsi="Verdana"/>
                <w:spacing w:val="-4"/>
                <w:sz w:val="18"/>
                <w:szCs w:val="18"/>
              </w:rPr>
              <w:t>Подкрепям предложените промени в Наредба № 5 от 2014 г. за строителството в горски територии без промяна на предназначението им. С предложените промени ще може да се извършва механизиран модерен дърводобив, които е по-безопасен, по-качествен и ефективен. От друга страна липсата на работна ръка го прави единствената алтернатива за стопанисване на българските гори и ползване на дървесен ресурс, необходим както за икономиката на страната така и за поддържане на жизненото, функционално, структурно и здравословно състояние на горите.</w:t>
            </w:r>
          </w:p>
          <w:p w14:paraId="5A6C90EC" w14:textId="5D2B5D27" w:rsidR="00557E1F" w:rsidRPr="006600B9" w:rsidRDefault="00557E1F" w:rsidP="00557E1F">
            <w:pPr>
              <w:spacing w:before="60" w:after="20"/>
              <w:jc w:val="both"/>
              <w:rPr>
                <w:rFonts w:ascii="Verdana" w:hAnsi="Verdana"/>
                <w:spacing w:val="-4"/>
                <w:sz w:val="18"/>
                <w:szCs w:val="18"/>
              </w:rPr>
            </w:pPr>
            <w:r w:rsidRPr="006600B9">
              <w:rPr>
                <w:rFonts w:ascii="Verdana" w:hAnsi="Verdana"/>
                <w:spacing w:val="-4"/>
                <w:sz w:val="18"/>
                <w:szCs w:val="18"/>
              </w:rPr>
              <w:t>Подкрепям предложените промени в Наредба № 8 от 2011 г. за сечите в горите. С предложените промени ще може да се извършва механизиран модерен дърводобив, които е по-безопасен, по-качествен и ефективен, както и оптимизирането на ползването на дървесина и подобряване състоянието на горите. От друга страна липсата на работна ръка го прави механизирания дърводобив единствената алтернатива за стопанисване на българските гори и ползване на дървесен ресурс, необходим както за икономиката на страната така и за поддържане на жизненото, функционално, структурно и здравословно състояние на горите.</w:t>
            </w:r>
          </w:p>
        </w:tc>
        <w:tc>
          <w:tcPr>
            <w:tcW w:w="1560" w:type="dxa"/>
            <w:tcBorders>
              <w:top w:val="single" w:sz="18" w:space="0" w:color="2E74B5"/>
              <w:bottom w:val="single" w:sz="18" w:space="0" w:color="2E74B5"/>
            </w:tcBorders>
            <w:shd w:val="clear" w:color="auto" w:fill="auto"/>
          </w:tcPr>
          <w:p w14:paraId="1200A4A6" w14:textId="577CAAAE" w:rsidR="00557E1F" w:rsidRPr="006600B9" w:rsidRDefault="00557E1F" w:rsidP="00557E1F">
            <w:pPr>
              <w:spacing w:before="60" w:after="20"/>
              <w:rPr>
                <w:rFonts w:ascii="Verdana" w:hAnsi="Verdana"/>
                <w:spacing w:val="-4"/>
                <w:sz w:val="18"/>
                <w:szCs w:val="18"/>
              </w:rPr>
            </w:pPr>
            <w:r w:rsidRPr="006600B9">
              <w:rPr>
                <w:rFonts w:ascii="Verdana" w:hAnsi="Verdana"/>
                <w:spacing w:val="-4"/>
                <w:sz w:val="18"/>
                <w:szCs w:val="18"/>
              </w:rPr>
              <w:t>Приема се</w:t>
            </w:r>
          </w:p>
        </w:tc>
        <w:tc>
          <w:tcPr>
            <w:tcW w:w="5157" w:type="dxa"/>
            <w:tcBorders>
              <w:top w:val="single" w:sz="18" w:space="0" w:color="2E74B5"/>
              <w:bottom w:val="single" w:sz="18" w:space="0" w:color="2E74B5"/>
            </w:tcBorders>
            <w:shd w:val="clear" w:color="auto" w:fill="auto"/>
          </w:tcPr>
          <w:p w14:paraId="3DB931E5" w14:textId="780E1BA8" w:rsidR="00557E1F" w:rsidRPr="00444B16" w:rsidRDefault="00557E1F" w:rsidP="00557E1F">
            <w:pPr>
              <w:spacing w:before="60" w:after="20"/>
              <w:rPr>
                <w:rFonts w:ascii="Verdana" w:hAnsi="Verdana"/>
                <w:spacing w:val="-4"/>
                <w:sz w:val="18"/>
                <w:szCs w:val="18"/>
              </w:rPr>
            </w:pPr>
            <w:r>
              <w:rPr>
                <w:rFonts w:ascii="Verdana" w:hAnsi="Verdana"/>
                <w:spacing w:val="-4"/>
                <w:sz w:val="18"/>
                <w:szCs w:val="18"/>
              </w:rPr>
              <w:t>Няма конкретно предложение</w:t>
            </w:r>
          </w:p>
        </w:tc>
      </w:tr>
      <w:tr w:rsidR="00557E1F" w:rsidRPr="00444B16" w14:paraId="0EAB596F" w14:textId="77777777" w:rsidTr="00473750">
        <w:trPr>
          <w:jc w:val="center"/>
        </w:trPr>
        <w:tc>
          <w:tcPr>
            <w:tcW w:w="686" w:type="dxa"/>
            <w:tcBorders>
              <w:top w:val="single" w:sz="18" w:space="0" w:color="2E74B5"/>
              <w:bottom w:val="single" w:sz="18" w:space="0" w:color="2E74B5"/>
            </w:tcBorders>
            <w:shd w:val="clear" w:color="auto" w:fill="auto"/>
          </w:tcPr>
          <w:p w14:paraId="3BED4825" w14:textId="77777777" w:rsidR="00557E1F" w:rsidRPr="00444B16" w:rsidRDefault="00557E1F" w:rsidP="00557E1F">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top w:val="single" w:sz="18" w:space="0" w:color="2E74B5"/>
              <w:bottom w:val="single" w:sz="18" w:space="0" w:color="2E74B5"/>
            </w:tcBorders>
            <w:shd w:val="clear" w:color="auto" w:fill="auto"/>
          </w:tcPr>
          <w:p w14:paraId="6580F2C1" w14:textId="77777777"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Пламен Стоянов</w:t>
            </w:r>
          </w:p>
          <w:p w14:paraId="1DE161BB" w14:textId="79E387BA"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"Алфа Мебел" ООД</w:t>
            </w:r>
          </w:p>
          <w:p w14:paraId="18F58DE2" w14:textId="1E0A15F1"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(получено по електронен път на 18.12.2024 г.)</w:t>
            </w:r>
          </w:p>
        </w:tc>
        <w:tc>
          <w:tcPr>
            <w:tcW w:w="5811" w:type="dxa"/>
            <w:tcBorders>
              <w:top w:val="single" w:sz="18" w:space="0" w:color="2E74B5"/>
              <w:bottom w:val="single" w:sz="18" w:space="0" w:color="2E74B5"/>
            </w:tcBorders>
            <w:shd w:val="clear" w:color="auto" w:fill="auto"/>
          </w:tcPr>
          <w:p w14:paraId="1F50D3CC" w14:textId="6885FC5A"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Подкрепят становищата на Браншовата камара на дървообработващата и мебелната промишленост по Наредба 5 и Наредба 8.</w:t>
            </w:r>
          </w:p>
        </w:tc>
        <w:tc>
          <w:tcPr>
            <w:tcW w:w="1560" w:type="dxa"/>
            <w:tcBorders>
              <w:top w:val="single" w:sz="18" w:space="0" w:color="2E74B5"/>
              <w:bottom w:val="single" w:sz="18" w:space="0" w:color="2E74B5"/>
            </w:tcBorders>
            <w:shd w:val="clear" w:color="auto" w:fill="auto"/>
          </w:tcPr>
          <w:p w14:paraId="7AD9F187" w14:textId="54BC7C07" w:rsidR="00557E1F" w:rsidRPr="00444B16" w:rsidRDefault="00557E1F" w:rsidP="00557E1F">
            <w:pPr>
              <w:spacing w:before="60" w:after="20"/>
              <w:rPr>
                <w:rFonts w:ascii="Verdana" w:hAnsi="Verdana"/>
                <w:color w:val="FF0000"/>
                <w:spacing w:val="-4"/>
                <w:sz w:val="18"/>
                <w:szCs w:val="18"/>
              </w:rPr>
            </w:pPr>
            <w:r w:rsidRPr="006600B9">
              <w:rPr>
                <w:rFonts w:ascii="Verdana" w:hAnsi="Verdana"/>
                <w:spacing w:val="-4"/>
                <w:sz w:val="18"/>
                <w:szCs w:val="18"/>
              </w:rPr>
              <w:t>Приема се</w:t>
            </w:r>
          </w:p>
        </w:tc>
        <w:tc>
          <w:tcPr>
            <w:tcW w:w="5157" w:type="dxa"/>
            <w:tcBorders>
              <w:top w:val="single" w:sz="18" w:space="0" w:color="2E74B5"/>
              <w:bottom w:val="single" w:sz="18" w:space="0" w:color="2E74B5"/>
            </w:tcBorders>
            <w:shd w:val="clear" w:color="auto" w:fill="auto"/>
          </w:tcPr>
          <w:p w14:paraId="1613BFA2" w14:textId="5DEF06E9" w:rsidR="00557E1F" w:rsidRPr="00444B16" w:rsidRDefault="00557E1F" w:rsidP="00557E1F">
            <w:pPr>
              <w:spacing w:before="60" w:after="20"/>
              <w:rPr>
                <w:rFonts w:ascii="Verdana" w:hAnsi="Verdana"/>
                <w:spacing w:val="-4"/>
                <w:sz w:val="18"/>
                <w:szCs w:val="18"/>
              </w:rPr>
            </w:pPr>
          </w:p>
        </w:tc>
      </w:tr>
      <w:tr w:rsidR="00557E1F" w:rsidRPr="00444B16" w14:paraId="42D05D6B" w14:textId="77777777" w:rsidTr="00437F08">
        <w:trPr>
          <w:jc w:val="center"/>
        </w:trPr>
        <w:tc>
          <w:tcPr>
            <w:tcW w:w="686" w:type="dxa"/>
            <w:tcBorders>
              <w:top w:val="single" w:sz="18" w:space="0" w:color="2E74B5"/>
              <w:bottom w:val="nil"/>
            </w:tcBorders>
            <w:shd w:val="clear" w:color="auto" w:fill="auto"/>
          </w:tcPr>
          <w:p w14:paraId="5E92B7E9" w14:textId="77777777" w:rsidR="00557E1F" w:rsidRPr="00444B16" w:rsidRDefault="00557E1F" w:rsidP="00557E1F">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top w:val="single" w:sz="18" w:space="0" w:color="2E74B5"/>
              <w:bottom w:val="nil"/>
            </w:tcBorders>
            <w:shd w:val="clear" w:color="auto" w:fill="auto"/>
          </w:tcPr>
          <w:p w14:paraId="505C0A24" w14:textId="77777777"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Тони Колев</w:t>
            </w:r>
          </w:p>
          <w:p w14:paraId="3DA65583" w14:textId="01FB431E"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(получено по електронен път на 18.12.2024 г.)</w:t>
            </w:r>
          </w:p>
        </w:tc>
        <w:tc>
          <w:tcPr>
            <w:tcW w:w="5811" w:type="dxa"/>
            <w:tcBorders>
              <w:top w:val="single" w:sz="18" w:space="0" w:color="2E74B5"/>
              <w:bottom w:val="nil"/>
            </w:tcBorders>
            <w:shd w:val="clear" w:color="auto" w:fill="auto"/>
          </w:tcPr>
          <w:p w14:paraId="312B63B3" w14:textId="536C623C" w:rsidR="00557E1F" w:rsidRPr="00444B16" w:rsidRDefault="00557E1F" w:rsidP="00437F08">
            <w:pPr>
              <w:spacing w:before="60" w:after="20"/>
              <w:jc w:val="both"/>
              <w:rPr>
                <w:rFonts w:ascii="Verdana" w:hAnsi="Verdana"/>
                <w:spacing w:val="-4"/>
                <w:sz w:val="18"/>
                <w:szCs w:val="18"/>
              </w:rPr>
            </w:pPr>
            <w:r w:rsidRPr="00444B16">
              <w:rPr>
                <w:rFonts w:ascii="Verdana" w:hAnsi="Verdana"/>
                <w:spacing w:val="-4"/>
                <w:sz w:val="18"/>
                <w:szCs w:val="18"/>
              </w:rPr>
              <w:t xml:space="preserve">Подкрепяме предложените промени, с които ще се даде шанс на механизирания дърводобив в нашите гори. Това от една страна би намалило разходите за сеч, извоз до временен склад и рампиране на добитата дървесина, а от друга би повишило качеството на лесовъдските намеси. </w:t>
            </w:r>
          </w:p>
        </w:tc>
        <w:tc>
          <w:tcPr>
            <w:tcW w:w="1560" w:type="dxa"/>
            <w:tcBorders>
              <w:top w:val="single" w:sz="18" w:space="0" w:color="2E74B5"/>
              <w:bottom w:val="nil"/>
            </w:tcBorders>
            <w:shd w:val="clear" w:color="auto" w:fill="auto"/>
          </w:tcPr>
          <w:p w14:paraId="689C8D16" w14:textId="476C290D" w:rsidR="00557E1F" w:rsidRPr="00437F08" w:rsidRDefault="00557E1F" w:rsidP="00557E1F">
            <w:pPr>
              <w:spacing w:before="60" w:after="20"/>
              <w:rPr>
                <w:rFonts w:ascii="Verdana" w:hAnsi="Verdana"/>
                <w:spacing w:val="-4"/>
                <w:sz w:val="18"/>
                <w:szCs w:val="18"/>
              </w:rPr>
            </w:pPr>
            <w:r w:rsidRPr="006600B9">
              <w:rPr>
                <w:rFonts w:ascii="Verdana" w:hAnsi="Verdana"/>
                <w:spacing w:val="-4"/>
                <w:sz w:val="18"/>
                <w:szCs w:val="18"/>
              </w:rPr>
              <w:t xml:space="preserve">Приема се </w:t>
            </w:r>
          </w:p>
        </w:tc>
        <w:tc>
          <w:tcPr>
            <w:tcW w:w="5157" w:type="dxa"/>
            <w:tcBorders>
              <w:top w:val="single" w:sz="18" w:space="0" w:color="2E74B5"/>
              <w:bottom w:val="nil"/>
            </w:tcBorders>
            <w:shd w:val="clear" w:color="auto" w:fill="auto"/>
          </w:tcPr>
          <w:p w14:paraId="58DD74A2" w14:textId="71C809B3" w:rsidR="00557E1F" w:rsidRPr="00444B16" w:rsidRDefault="00557E1F" w:rsidP="00557E1F">
            <w:pPr>
              <w:spacing w:before="60" w:after="20"/>
              <w:rPr>
                <w:rFonts w:ascii="Verdana" w:hAnsi="Verdana"/>
                <w:spacing w:val="-4"/>
                <w:sz w:val="18"/>
                <w:szCs w:val="18"/>
              </w:rPr>
            </w:pPr>
          </w:p>
        </w:tc>
      </w:tr>
      <w:tr w:rsidR="00437F08" w:rsidRPr="00444B16" w14:paraId="257A054A" w14:textId="77777777" w:rsidTr="00437F08">
        <w:trPr>
          <w:jc w:val="center"/>
        </w:trPr>
        <w:tc>
          <w:tcPr>
            <w:tcW w:w="686" w:type="dxa"/>
            <w:tcBorders>
              <w:top w:val="nil"/>
              <w:bottom w:val="single" w:sz="18" w:space="0" w:color="2E74B5"/>
            </w:tcBorders>
            <w:shd w:val="clear" w:color="auto" w:fill="auto"/>
          </w:tcPr>
          <w:p w14:paraId="61C1020E" w14:textId="77777777" w:rsidR="00437F08" w:rsidRPr="00444B16" w:rsidRDefault="00437F08" w:rsidP="00437F08">
            <w:pPr>
              <w:pStyle w:val="ListParagraph"/>
              <w:tabs>
                <w:tab w:val="left" w:pos="192"/>
              </w:tabs>
              <w:spacing w:before="60" w:after="20" w:line="360" w:lineRule="auto"/>
              <w:rPr>
                <w:rFonts w:ascii="Verdana" w:hAnsi="Verdana"/>
                <w:b/>
                <w:sz w:val="18"/>
                <w:szCs w:val="18"/>
              </w:rPr>
            </w:pPr>
          </w:p>
        </w:tc>
        <w:tc>
          <w:tcPr>
            <w:tcW w:w="2552" w:type="dxa"/>
            <w:tcBorders>
              <w:top w:val="nil"/>
              <w:bottom w:val="single" w:sz="18" w:space="0" w:color="2E74B5"/>
            </w:tcBorders>
            <w:shd w:val="clear" w:color="auto" w:fill="auto"/>
          </w:tcPr>
          <w:p w14:paraId="4478C7C0" w14:textId="77777777" w:rsidR="00437F08" w:rsidRPr="00444B16" w:rsidRDefault="00437F08" w:rsidP="00557E1F">
            <w:pPr>
              <w:spacing w:before="60" w:after="20"/>
              <w:rPr>
                <w:rFonts w:ascii="Verdana" w:hAnsi="Verdana"/>
                <w:spacing w:val="-2"/>
                <w:sz w:val="18"/>
                <w:szCs w:val="18"/>
              </w:rPr>
            </w:pPr>
          </w:p>
        </w:tc>
        <w:tc>
          <w:tcPr>
            <w:tcW w:w="5811" w:type="dxa"/>
            <w:tcBorders>
              <w:top w:val="nil"/>
              <w:bottom w:val="single" w:sz="18" w:space="0" w:color="2E74B5"/>
            </w:tcBorders>
            <w:shd w:val="clear" w:color="auto" w:fill="auto"/>
          </w:tcPr>
          <w:p w14:paraId="6893E378" w14:textId="00018220" w:rsidR="00437F08" w:rsidRPr="00444B16" w:rsidRDefault="00437F08" w:rsidP="00557E1F">
            <w:pPr>
              <w:spacing w:before="60" w:after="20"/>
              <w:jc w:val="both"/>
              <w:rPr>
                <w:rFonts w:ascii="Verdana" w:hAnsi="Verdana"/>
                <w:spacing w:val="-4"/>
                <w:sz w:val="18"/>
                <w:szCs w:val="18"/>
              </w:rPr>
            </w:pPr>
            <w:r w:rsidRPr="00444B16">
              <w:rPr>
                <w:rFonts w:ascii="Verdana" w:hAnsi="Verdana"/>
                <w:spacing w:val="-4"/>
                <w:sz w:val="18"/>
                <w:szCs w:val="18"/>
              </w:rPr>
              <w:t>Не подкрепяме въвеждането на нова ал. 18 в чл. 50, защото това би увеличило драстично разходите за маркиране на предвидените за сеч насаждения, а в момента се търси точно обратното - оптимизиране на разходите и получаване на суровина с конкурентни цени на пазара, а положителните резултати от маркирането с пластини са хипотетични.</w:t>
            </w:r>
          </w:p>
        </w:tc>
        <w:tc>
          <w:tcPr>
            <w:tcW w:w="1560" w:type="dxa"/>
            <w:tcBorders>
              <w:top w:val="nil"/>
              <w:bottom w:val="single" w:sz="18" w:space="0" w:color="2E74B5"/>
            </w:tcBorders>
            <w:shd w:val="clear" w:color="auto" w:fill="auto"/>
          </w:tcPr>
          <w:p w14:paraId="0C8A60D1" w14:textId="7B3C9304" w:rsidR="00437F08" w:rsidRPr="006600B9" w:rsidRDefault="00437F08" w:rsidP="00557E1F">
            <w:pPr>
              <w:spacing w:before="60" w:after="20"/>
              <w:rPr>
                <w:rFonts w:ascii="Verdana" w:hAnsi="Verdana"/>
                <w:spacing w:val="-4"/>
                <w:sz w:val="18"/>
                <w:szCs w:val="18"/>
              </w:rPr>
            </w:pPr>
            <w:r w:rsidRPr="006600B9">
              <w:rPr>
                <w:rFonts w:ascii="Verdana" w:hAnsi="Verdana"/>
                <w:spacing w:val="-4"/>
                <w:sz w:val="18"/>
                <w:szCs w:val="18"/>
              </w:rPr>
              <w:t>Не се приема</w:t>
            </w:r>
          </w:p>
        </w:tc>
        <w:tc>
          <w:tcPr>
            <w:tcW w:w="5157" w:type="dxa"/>
            <w:tcBorders>
              <w:top w:val="nil"/>
              <w:bottom w:val="single" w:sz="18" w:space="0" w:color="2E74B5"/>
            </w:tcBorders>
            <w:shd w:val="clear" w:color="auto" w:fill="auto"/>
          </w:tcPr>
          <w:p w14:paraId="33B0ECD2" w14:textId="766BDF2B" w:rsidR="00437F08" w:rsidRDefault="00437F08" w:rsidP="00557E1F">
            <w:pPr>
              <w:spacing w:before="60" w:after="20"/>
              <w:rPr>
                <w:rFonts w:ascii="Verdana" w:hAnsi="Verdana"/>
                <w:spacing w:val="-4"/>
                <w:sz w:val="18"/>
                <w:szCs w:val="18"/>
              </w:rPr>
            </w:pPr>
            <w:r>
              <w:rPr>
                <w:rFonts w:ascii="Verdana" w:hAnsi="Verdana"/>
                <w:spacing w:val="-4"/>
                <w:sz w:val="18"/>
                <w:szCs w:val="18"/>
              </w:rPr>
              <w:t>Бележката се отнася до проекта на НИД на Наредба 8 от 2011 г., която не е предмет на настоящата справка.</w:t>
            </w:r>
          </w:p>
        </w:tc>
      </w:tr>
      <w:tr w:rsidR="00557E1F" w:rsidRPr="00444B16" w14:paraId="4EAE4080" w14:textId="77777777" w:rsidTr="007F1070">
        <w:trPr>
          <w:jc w:val="center"/>
        </w:trPr>
        <w:tc>
          <w:tcPr>
            <w:tcW w:w="686" w:type="dxa"/>
            <w:tcBorders>
              <w:top w:val="single" w:sz="18" w:space="0" w:color="2E74B5"/>
              <w:bottom w:val="nil"/>
            </w:tcBorders>
            <w:shd w:val="clear" w:color="auto" w:fill="auto"/>
          </w:tcPr>
          <w:p w14:paraId="4E9CA14B" w14:textId="77777777" w:rsidR="00557E1F" w:rsidRPr="00444B16" w:rsidRDefault="00557E1F" w:rsidP="00557E1F">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top w:val="single" w:sz="18" w:space="0" w:color="2E74B5"/>
              <w:bottom w:val="nil"/>
            </w:tcBorders>
            <w:shd w:val="clear" w:color="auto" w:fill="auto"/>
          </w:tcPr>
          <w:p w14:paraId="287754CD" w14:textId="77777777"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инж. Димитър Иванов</w:t>
            </w:r>
          </w:p>
          <w:p w14:paraId="69E4A8C3" w14:textId="257640E2"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(получено по електронен път на 18.12.2024 г.)</w:t>
            </w:r>
          </w:p>
        </w:tc>
        <w:tc>
          <w:tcPr>
            <w:tcW w:w="5811" w:type="dxa"/>
            <w:tcBorders>
              <w:top w:val="single" w:sz="18" w:space="0" w:color="2E74B5"/>
              <w:bottom w:val="nil"/>
            </w:tcBorders>
            <w:shd w:val="clear" w:color="auto" w:fill="auto"/>
          </w:tcPr>
          <w:p w14:paraId="042B3DF9" w14:textId="1A2F2F0A"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Във връзка с предложените промени за изменения на наредба номер 8, наредба номер 1 и наредба номер 5 изразявам следното становище:</w:t>
            </w:r>
          </w:p>
        </w:tc>
        <w:tc>
          <w:tcPr>
            <w:tcW w:w="1560" w:type="dxa"/>
            <w:tcBorders>
              <w:top w:val="single" w:sz="18" w:space="0" w:color="2E74B5"/>
              <w:bottom w:val="nil"/>
            </w:tcBorders>
            <w:shd w:val="clear" w:color="auto" w:fill="auto"/>
          </w:tcPr>
          <w:p w14:paraId="25C10871" w14:textId="592C4570" w:rsidR="00557E1F" w:rsidRPr="00B518F7" w:rsidRDefault="00557E1F" w:rsidP="00557E1F">
            <w:pPr>
              <w:spacing w:before="60" w:after="20"/>
              <w:rPr>
                <w:rFonts w:ascii="Verdana" w:hAnsi="Verdana"/>
                <w:spacing w:val="-4"/>
                <w:sz w:val="18"/>
                <w:szCs w:val="18"/>
              </w:rPr>
            </w:pPr>
            <w:r w:rsidRPr="00B518F7">
              <w:rPr>
                <w:rFonts w:ascii="Verdana" w:hAnsi="Verdana"/>
                <w:spacing w:val="-4"/>
                <w:sz w:val="18"/>
                <w:szCs w:val="18"/>
              </w:rPr>
              <w:t xml:space="preserve">Приема се </w:t>
            </w:r>
          </w:p>
          <w:p w14:paraId="09F539F9" w14:textId="7DD87713" w:rsidR="00557E1F" w:rsidRPr="00444B16" w:rsidRDefault="00557E1F" w:rsidP="00557E1F">
            <w:pPr>
              <w:spacing w:before="60" w:after="20"/>
              <w:rPr>
                <w:rFonts w:ascii="Verdana" w:hAnsi="Verdana"/>
                <w:color w:val="FF0000"/>
                <w:spacing w:val="-4"/>
                <w:sz w:val="18"/>
                <w:szCs w:val="18"/>
              </w:rPr>
            </w:pPr>
          </w:p>
        </w:tc>
        <w:tc>
          <w:tcPr>
            <w:tcW w:w="5157" w:type="dxa"/>
            <w:tcBorders>
              <w:top w:val="single" w:sz="18" w:space="0" w:color="2E74B5"/>
              <w:bottom w:val="nil"/>
            </w:tcBorders>
            <w:shd w:val="clear" w:color="auto" w:fill="auto"/>
          </w:tcPr>
          <w:p w14:paraId="1FBDC7FF" w14:textId="12512696" w:rsidR="00557E1F" w:rsidRPr="00444B16" w:rsidRDefault="00557E1F" w:rsidP="00557E1F">
            <w:pPr>
              <w:spacing w:before="60" w:after="20"/>
              <w:rPr>
                <w:rFonts w:ascii="Verdana" w:hAnsi="Verdana"/>
                <w:spacing w:val="-4"/>
                <w:sz w:val="18"/>
                <w:szCs w:val="18"/>
              </w:rPr>
            </w:pPr>
          </w:p>
        </w:tc>
      </w:tr>
      <w:tr w:rsidR="00437F08" w:rsidRPr="00444B16" w14:paraId="4B073D18" w14:textId="77777777" w:rsidTr="007F1070">
        <w:trPr>
          <w:jc w:val="center"/>
        </w:trPr>
        <w:tc>
          <w:tcPr>
            <w:tcW w:w="686" w:type="dxa"/>
            <w:tcBorders>
              <w:top w:val="nil"/>
              <w:bottom w:val="single" w:sz="18" w:space="0" w:color="2E74B5"/>
            </w:tcBorders>
            <w:shd w:val="clear" w:color="auto" w:fill="auto"/>
          </w:tcPr>
          <w:p w14:paraId="592FF91C" w14:textId="77777777" w:rsidR="00437F08" w:rsidRPr="00444B16" w:rsidRDefault="00437F08" w:rsidP="00437F08">
            <w:pPr>
              <w:pStyle w:val="ListParagraph"/>
              <w:tabs>
                <w:tab w:val="left" w:pos="192"/>
              </w:tabs>
              <w:spacing w:before="60" w:after="20" w:line="360" w:lineRule="auto"/>
              <w:rPr>
                <w:rFonts w:ascii="Verdana" w:hAnsi="Verdana"/>
                <w:b/>
                <w:sz w:val="18"/>
                <w:szCs w:val="18"/>
              </w:rPr>
            </w:pPr>
          </w:p>
        </w:tc>
        <w:tc>
          <w:tcPr>
            <w:tcW w:w="2552" w:type="dxa"/>
            <w:tcBorders>
              <w:top w:val="nil"/>
              <w:bottom w:val="single" w:sz="18" w:space="0" w:color="2E74B5"/>
            </w:tcBorders>
            <w:shd w:val="clear" w:color="auto" w:fill="auto"/>
          </w:tcPr>
          <w:p w14:paraId="207487E8" w14:textId="77777777" w:rsidR="00437F08" w:rsidRPr="00444B16" w:rsidRDefault="00437F08" w:rsidP="00557E1F">
            <w:pPr>
              <w:spacing w:before="60" w:after="20"/>
              <w:rPr>
                <w:rFonts w:ascii="Verdana" w:hAnsi="Verdana"/>
                <w:spacing w:val="-2"/>
                <w:sz w:val="18"/>
                <w:szCs w:val="18"/>
              </w:rPr>
            </w:pPr>
          </w:p>
        </w:tc>
        <w:tc>
          <w:tcPr>
            <w:tcW w:w="5811" w:type="dxa"/>
            <w:tcBorders>
              <w:top w:val="nil"/>
              <w:bottom w:val="single" w:sz="18" w:space="0" w:color="2E74B5"/>
            </w:tcBorders>
            <w:shd w:val="clear" w:color="auto" w:fill="auto"/>
          </w:tcPr>
          <w:p w14:paraId="318E95DD" w14:textId="1EB04245" w:rsidR="00437F08" w:rsidRPr="00444B16" w:rsidRDefault="00437F08" w:rsidP="00557E1F">
            <w:pPr>
              <w:spacing w:before="60" w:after="20"/>
              <w:jc w:val="both"/>
              <w:rPr>
                <w:rFonts w:ascii="Verdana" w:hAnsi="Verdana"/>
                <w:spacing w:val="-4"/>
                <w:sz w:val="18"/>
                <w:szCs w:val="18"/>
              </w:rPr>
            </w:pPr>
            <w:r w:rsidRPr="00444B16">
              <w:rPr>
                <w:rFonts w:ascii="Verdana" w:hAnsi="Verdana"/>
                <w:spacing w:val="-4"/>
                <w:sz w:val="18"/>
                <w:szCs w:val="18"/>
              </w:rPr>
              <w:t>Подкрепям в цялост предложените промени за стимулиране на механизирането на дърводобива и предоставянето на възможност за въвеждането на природосъобразни техники и машини за извършването на същия, като единствено не подкрепям категорично въвеждането на маркиране на сечи с пластини поради високият разход за това и съмнителният резултат, който следва.</w:t>
            </w:r>
          </w:p>
        </w:tc>
        <w:tc>
          <w:tcPr>
            <w:tcW w:w="1560" w:type="dxa"/>
            <w:tcBorders>
              <w:top w:val="nil"/>
              <w:bottom w:val="single" w:sz="18" w:space="0" w:color="2E74B5"/>
            </w:tcBorders>
            <w:shd w:val="clear" w:color="auto" w:fill="auto"/>
          </w:tcPr>
          <w:p w14:paraId="46181D2C" w14:textId="3ED70FE8" w:rsidR="00437F08" w:rsidRPr="00B518F7" w:rsidRDefault="00437F08" w:rsidP="00557E1F">
            <w:pPr>
              <w:spacing w:before="60" w:after="20"/>
              <w:rPr>
                <w:rFonts w:ascii="Verdana" w:hAnsi="Verdana"/>
                <w:spacing w:val="-4"/>
                <w:sz w:val="18"/>
                <w:szCs w:val="18"/>
              </w:rPr>
            </w:pPr>
            <w:r w:rsidRPr="00B518F7">
              <w:rPr>
                <w:rFonts w:ascii="Verdana" w:hAnsi="Verdana"/>
                <w:spacing w:val="-4"/>
                <w:sz w:val="18"/>
                <w:szCs w:val="18"/>
              </w:rPr>
              <w:t>Не се приема</w:t>
            </w:r>
          </w:p>
        </w:tc>
        <w:tc>
          <w:tcPr>
            <w:tcW w:w="5157" w:type="dxa"/>
            <w:tcBorders>
              <w:top w:val="nil"/>
              <w:bottom w:val="single" w:sz="18" w:space="0" w:color="2E74B5"/>
            </w:tcBorders>
            <w:shd w:val="clear" w:color="auto" w:fill="auto"/>
          </w:tcPr>
          <w:p w14:paraId="2623EB51" w14:textId="68324E19" w:rsidR="00437F08" w:rsidRDefault="00437F08" w:rsidP="00557E1F">
            <w:pPr>
              <w:spacing w:before="60" w:after="20"/>
              <w:rPr>
                <w:rFonts w:ascii="Verdana" w:hAnsi="Verdana"/>
                <w:spacing w:val="-4"/>
                <w:sz w:val="18"/>
                <w:szCs w:val="18"/>
              </w:rPr>
            </w:pPr>
            <w:r>
              <w:rPr>
                <w:rFonts w:ascii="Verdana" w:hAnsi="Verdana"/>
                <w:spacing w:val="-4"/>
                <w:sz w:val="18"/>
                <w:szCs w:val="18"/>
              </w:rPr>
              <w:t>Бележката се отнася до проекта на НИД на Наредба 8 от 2011 г., която не е предмет на настоящата справка.</w:t>
            </w:r>
          </w:p>
        </w:tc>
      </w:tr>
      <w:tr w:rsidR="00557E1F" w:rsidRPr="00444B16" w14:paraId="2E60DF8E" w14:textId="77777777" w:rsidTr="00473750">
        <w:trPr>
          <w:jc w:val="center"/>
        </w:trPr>
        <w:tc>
          <w:tcPr>
            <w:tcW w:w="686" w:type="dxa"/>
            <w:tcBorders>
              <w:top w:val="single" w:sz="18" w:space="0" w:color="2E74B5"/>
              <w:bottom w:val="nil"/>
            </w:tcBorders>
            <w:shd w:val="clear" w:color="auto" w:fill="auto"/>
          </w:tcPr>
          <w:p w14:paraId="0DED578E" w14:textId="77777777" w:rsidR="00557E1F" w:rsidRPr="00444B16" w:rsidRDefault="00557E1F" w:rsidP="00557E1F">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vMerge w:val="restart"/>
            <w:tcBorders>
              <w:top w:val="single" w:sz="18" w:space="0" w:color="2E74B5"/>
            </w:tcBorders>
            <w:shd w:val="clear" w:color="auto" w:fill="auto"/>
          </w:tcPr>
          <w:p w14:paraId="2E8B969E" w14:textId="77777777"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Марта Георгиева</w:t>
            </w:r>
          </w:p>
          <w:p w14:paraId="258805E0" w14:textId="77777777"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(получено по електронен път на 19.12.2024 г.)</w:t>
            </w:r>
          </w:p>
          <w:p w14:paraId="5D1E0957" w14:textId="77777777" w:rsidR="00557E1F" w:rsidRPr="00444B16" w:rsidRDefault="00557E1F" w:rsidP="00557E1F">
            <w:pPr>
              <w:spacing w:before="60" w:after="20"/>
              <w:rPr>
                <w:rFonts w:ascii="Verdana" w:hAnsi="Verdana"/>
                <w:spacing w:val="-2"/>
                <w:sz w:val="18"/>
                <w:szCs w:val="18"/>
              </w:rPr>
            </w:pPr>
          </w:p>
          <w:p w14:paraId="05CF8F71" w14:textId="77777777"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Петър Топарев</w:t>
            </w:r>
          </w:p>
          <w:p w14:paraId="65448906" w14:textId="60916717"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(получено по електронен път на 19.12.2024 г.)</w:t>
            </w:r>
          </w:p>
        </w:tc>
        <w:tc>
          <w:tcPr>
            <w:tcW w:w="5811" w:type="dxa"/>
            <w:tcBorders>
              <w:top w:val="single" w:sz="18" w:space="0" w:color="2E74B5"/>
              <w:bottom w:val="nil"/>
            </w:tcBorders>
            <w:shd w:val="clear" w:color="auto" w:fill="auto"/>
          </w:tcPr>
          <w:p w14:paraId="34CADA61" w14:textId="77777777"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Моля да приемете категоричното ми становище ПРОТИВ предлаганите изменения и допълнения в Наредба № 5 от 2014 г. за строителството в горски територии без промяна на предназначението им. Моля за входящ номер.</w:t>
            </w:r>
          </w:p>
          <w:p w14:paraId="11498BFD" w14:textId="65288989"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Промените предвиждат следните изменения във вреда на българската гора и обществения интерес:</w:t>
            </w:r>
          </w:p>
        </w:tc>
        <w:tc>
          <w:tcPr>
            <w:tcW w:w="1560" w:type="dxa"/>
            <w:tcBorders>
              <w:top w:val="single" w:sz="18" w:space="0" w:color="2E74B5"/>
              <w:bottom w:val="nil"/>
            </w:tcBorders>
            <w:shd w:val="clear" w:color="auto" w:fill="auto"/>
          </w:tcPr>
          <w:p w14:paraId="4D8C3676" w14:textId="17064C79" w:rsidR="00557E1F" w:rsidRPr="00444B16" w:rsidRDefault="00557E1F" w:rsidP="00557E1F">
            <w:pPr>
              <w:spacing w:before="60" w:after="20"/>
              <w:rPr>
                <w:rFonts w:ascii="Verdana" w:hAnsi="Verdana"/>
                <w:color w:val="FF0000"/>
                <w:spacing w:val="-4"/>
                <w:sz w:val="18"/>
                <w:szCs w:val="18"/>
              </w:rPr>
            </w:pPr>
          </w:p>
        </w:tc>
        <w:tc>
          <w:tcPr>
            <w:tcW w:w="5157" w:type="dxa"/>
            <w:tcBorders>
              <w:top w:val="single" w:sz="18" w:space="0" w:color="2E74B5"/>
              <w:bottom w:val="nil"/>
            </w:tcBorders>
            <w:shd w:val="clear" w:color="auto" w:fill="auto"/>
          </w:tcPr>
          <w:p w14:paraId="171226A2" w14:textId="77777777" w:rsidR="00557E1F" w:rsidRPr="00444B16" w:rsidRDefault="00557E1F" w:rsidP="00557E1F">
            <w:pPr>
              <w:spacing w:before="60" w:after="20"/>
              <w:rPr>
                <w:rFonts w:ascii="Verdana" w:hAnsi="Verdana"/>
                <w:spacing w:val="-4"/>
                <w:sz w:val="18"/>
                <w:szCs w:val="18"/>
              </w:rPr>
            </w:pPr>
          </w:p>
        </w:tc>
      </w:tr>
      <w:tr w:rsidR="00557E1F" w:rsidRPr="00444B16" w14:paraId="4BACF439" w14:textId="77777777" w:rsidTr="00473750">
        <w:trPr>
          <w:jc w:val="center"/>
        </w:trPr>
        <w:tc>
          <w:tcPr>
            <w:tcW w:w="686" w:type="dxa"/>
            <w:tcBorders>
              <w:top w:val="nil"/>
              <w:bottom w:val="nil"/>
            </w:tcBorders>
            <w:shd w:val="clear" w:color="auto" w:fill="auto"/>
          </w:tcPr>
          <w:p w14:paraId="13B31DA6"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vMerge/>
            <w:tcBorders>
              <w:bottom w:val="nil"/>
            </w:tcBorders>
            <w:shd w:val="clear" w:color="auto" w:fill="auto"/>
          </w:tcPr>
          <w:p w14:paraId="5985137D"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6149865D" w14:textId="3C5291D7"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В българската гора да влязат самоходни машини, конструктивно създадени за механизирано поваляне, кастрене, разкройване или товарене и извоз на дървесина в горите като превърнат 17 % от нея в просеки, които не са достатъчно отдалечени една от друга.</w:t>
            </w:r>
          </w:p>
        </w:tc>
        <w:tc>
          <w:tcPr>
            <w:tcW w:w="1560" w:type="dxa"/>
            <w:tcBorders>
              <w:top w:val="nil"/>
              <w:bottom w:val="nil"/>
            </w:tcBorders>
            <w:shd w:val="clear" w:color="auto" w:fill="auto"/>
          </w:tcPr>
          <w:p w14:paraId="5CB48376" w14:textId="67B08609" w:rsidR="00557E1F" w:rsidRPr="00444B16" w:rsidRDefault="00557E1F" w:rsidP="00557E1F">
            <w:pPr>
              <w:spacing w:before="60" w:after="20"/>
              <w:rPr>
                <w:rFonts w:ascii="Verdana" w:hAnsi="Verdana"/>
                <w:color w:val="FF0000"/>
                <w:spacing w:val="-4"/>
                <w:sz w:val="18"/>
                <w:szCs w:val="18"/>
              </w:rPr>
            </w:pPr>
            <w:r w:rsidRPr="00B518F7">
              <w:rPr>
                <w:rFonts w:ascii="Verdana" w:hAnsi="Verdana"/>
                <w:spacing w:val="-4"/>
                <w:sz w:val="18"/>
                <w:szCs w:val="18"/>
              </w:rPr>
              <w:t>Не се приема</w:t>
            </w:r>
          </w:p>
        </w:tc>
        <w:tc>
          <w:tcPr>
            <w:tcW w:w="5157" w:type="dxa"/>
            <w:tcBorders>
              <w:top w:val="nil"/>
              <w:bottom w:val="nil"/>
            </w:tcBorders>
            <w:shd w:val="clear" w:color="auto" w:fill="auto"/>
          </w:tcPr>
          <w:p w14:paraId="1424325E" w14:textId="634B83F1" w:rsidR="00557E1F" w:rsidRPr="00444B16" w:rsidRDefault="00557E1F" w:rsidP="00557E1F">
            <w:pPr>
              <w:spacing w:before="60" w:after="20"/>
              <w:rPr>
                <w:rFonts w:ascii="Verdana" w:hAnsi="Verdana"/>
                <w:spacing w:val="-4"/>
                <w:sz w:val="18"/>
                <w:szCs w:val="18"/>
              </w:rPr>
            </w:pPr>
            <w:r>
              <w:rPr>
                <w:rFonts w:ascii="Verdana" w:hAnsi="Verdana"/>
                <w:spacing w:val="-4"/>
                <w:sz w:val="18"/>
                <w:szCs w:val="18"/>
              </w:rPr>
              <w:t>Бележката се отнася до проекта на НИД на Наредба 8 от 2011 г., която не е предмет на настоящата справка.</w:t>
            </w:r>
          </w:p>
        </w:tc>
      </w:tr>
      <w:tr w:rsidR="00557E1F" w:rsidRPr="00444B16" w14:paraId="006ED443" w14:textId="77777777" w:rsidTr="00473750">
        <w:trPr>
          <w:jc w:val="center"/>
        </w:trPr>
        <w:tc>
          <w:tcPr>
            <w:tcW w:w="686" w:type="dxa"/>
            <w:tcBorders>
              <w:top w:val="nil"/>
              <w:bottom w:val="nil"/>
            </w:tcBorders>
            <w:shd w:val="clear" w:color="auto" w:fill="auto"/>
          </w:tcPr>
          <w:p w14:paraId="452211C3"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471044A0"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56257F59" w14:textId="4FFC8C6D"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 Предложените изменения позволяват да се отсекат при определени условия до 90% от дъбовите и боровите насаждения за 5 години.</w:t>
            </w:r>
          </w:p>
        </w:tc>
        <w:tc>
          <w:tcPr>
            <w:tcW w:w="1560" w:type="dxa"/>
            <w:tcBorders>
              <w:top w:val="nil"/>
              <w:bottom w:val="nil"/>
            </w:tcBorders>
            <w:shd w:val="clear" w:color="auto" w:fill="auto"/>
          </w:tcPr>
          <w:p w14:paraId="77934F46" w14:textId="4E652E06" w:rsidR="00557E1F" w:rsidRPr="0023083B" w:rsidRDefault="00557E1F" w:rsidP="00557E1F">
            <w:pPr>
              <w:spacing w:before="60" w:after="20"/>
              <w:rPr>
                <w:rFonts w:ascii="Verdana" w:hAnsi="Verdana"/>
                <w:color w:val="FF0000"/>
                <w:spacing w:val="-4"/>
                <w:sz w:val="18"/>
                <w:szCs w:val="18"/>
              </w:rPr>
            </w:pPr>
            <w:r w:rsidRPr="00B518F7">
              <w:rPr>
                <w:rFonts w:ascii="Verdana" w:hAnsi="Verdana"/>
                <w:spacing w:val="-4"/>
                <w:sz w:val="18"/>
                <w:szCs w:val="18"/>
              </w:rPr>
              <w:t>Не се приема</w:t>
            </w:r>
          </w:p>
        </w:tc>
        <w:tc>
          <w:tcPr>
            <w:tcW w:w="5157" w:type="dxa"/>
            <w:tcBorders>
              <w:top w:val="nil"/>
              <w:bottom w:val="nil"/>
            </w:tcBorders>
            <w:shd w:val="clear" w:color="auto" w:fill="auto"/>
          </w:tcPr>
          <w:p w14:paraId="69551761" w14:textId="2ACA7D7E" w:rsidR="00557E1F" w:rsidRPr="0023083B" w:rsidRDefault="00557E1F" w:rsidP="00557E1F">
            <w:pPr>
              <w:spacing w:before="60" w:after="20"/>
              <w:rPr>
                <w:rFonts w:ascii="Verdana" w:hAnsi="Verdana"/>
                <w:color w:val="FF0000"/>
                <w:spacing w:val="-4"/>
                <w:sz w:val="18"/>
                <w:szCs w:val="18"/>
              </w:rPr>
            </w:pPr>
            <w:r>
              <w:rPr>
                <w:rFonts w:ascii="Verdana" w:hAnsi="Verdana"/>
                <w:spacing w:val="-4"/>
                <w:sz w:val="18"/>
                <w:szCs w:val="18"/>
              </w:rPr>
              <w:t>Бележката се отнася до проекта на НИД на Наредба 8 от 2011 г., която не е предмет на настоящата справка.</w:t>
            </w:r>
          </w:p>
        </w:tc>
      </w:tr>
      <w:tr w:rsidR="00557E1F" w:rsidRPr="00444B16" w14:paraId="2A11F4F1" w14:textId="77777777" w:rsidTr="00473750">
        <w:trPr>
          <w:jc w:val="center"/>
        </w:trPr>
        <w:tc>
          <w:tcPr>
            <w:tcW w:w="686" w:type="dxa"/>
            <w:tcBorders>
              <w:top w:val="nil"/>
              <w:bottom w:val="single" w:sz="18" w:space="0" w:color="2E74B5"/>
            </w:tcBorders>
            <w:shd w:val="clear" w:color="auto" w:fill="auto"/>
          </w:tcPr>
          <w:p w14:paraId="36D1B0A8"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single" w:sz="18" w:space="0" w:color="2E74B5"/>
            </w:tcBorders>
            <w:shd w:val="clear" w:color="auto" w:fill="auto"/>
          </w:tcPr>
          <w:p w14:paraId="2572FE37"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single" w:sz="18" w:space="0" w:color="2E74B5"/>
            </w:tcBorders>
            <w:shd w:val="clear" w:color="auto" w:fill="auto"/>
          </w:tcPr>
          <w:p w14:paraId="7B3C9AFA" w14:textId="77777777"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Това, както и другите предложения за промени ( в Наредба № 8 от 2011 г. за сечите в горите ) ще доведат до фрагментиране на българските гори от изключително близки просеки и пътища.</w:t>
            </w:r>
          </w:p>
          <w:p w14:paraId="5F1275E9" w14:textId="77777777"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Това ще доведе до поява на ерозия, разрушаване на ландшафта, влошаване на здравословното състояние на горите и ще повлияе негативно на планинския /еко туризма в България и ще унищожи ценни птици и биоразнообразие!</w:t>
            </w:r>
          </w:p>
          <w:p w14:paraId="478F5979" w14:textId="624246AE"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Същевременно това ще доведе до опасна дестабилизация на водния баланс (редуване на безводие и наводнения).</w:t>
            </w:r>
          </w:p>
        </w:tc>
        <w:tc>
          <w:tcPr>
            <w:tcW w:w="1560" w:type="dxa"/>
            <w:tcBorders>
              <w:top w:val="nil"/>
              <w:bottom w:val="single" w:sz="18" w:space="0" w:color="2E74B5"/>
            </w:tcBorders>
            <w:shd w:val="clear" w:color="auto" w:fill="auto"/>
          </w:tcPr>
          <w:p w14:paraId="61685A76" w14:textId="5FCA30CA" w:rsidR="00557E1F" w:rsidRPr="00444B16" w:rsidRDefault="00557E1F" w:rsidP="00557E1F">
            <w:pPr>
              <w:spacing w:before="60" w:after="20"/>
              <w:rPr>
                <w:rFonts w:ascii="Verdana" w:hAnsi="Verdana"/>
                <w:color w:val="FF0000"/>
                <w:spacing w:val="-4"/>
                <w:sz w:val="18"/>
                <w:szCs w:val="18"/>
              </w:rPr>
            </w:pPr>
            <w:r w:rsidRPr="003F37B4">
              <w:rPr>
                <w:rFonts w:ascii="Verdana" w:hAnsi="Verdana"/>
                <w:spacing w:val="-4"/>
                <w:sz w:val="18"/>
                <w:szCs w:val="18"/>
              </w:rPr>
              <w:t>Не се приема</w:t>
            </w:r>
          </w:p>
        </w:tc>
        <w:tc>
          <w:tcPr>
            <w:tcW w:w="5157" w:type="dxa"/>
            <w:tcBorders>
              <w:top w:val="nil"/>
              <w:bottom w:val="single" w:sz="18" w:space="0" w:color="2E74B5"/>
            </w:tcBorders>
            <w:shd w:val="clear" w:color="auto" w:fill="auto"/>
          </w:tcPr>
          <w:p w14:paraId="7B634318" w14:textId="6D2F5639" w:rsidR="00557E1F" w:rsidRPr="00444B16" w:rsidRDefault="00557E1F" w:rsidP="00557E1F">
            <w:pPr>
              <w:spacing w:before="60" w:after="20"/>
              <w:rPr>
                <w:rFonts w:ascii="Verdana" w:hAnsi="Verdana"/>
                <w:spacing w:val="-4"/>
                <w:sz w:val="18"/>
                <w:szCs w:val="18"/>
              </w:rPr>
            </w:pPr>
            <w:r>
              <w:rPr>
                <w:rFonts w:ascii="Verdana" w:hAnsi="Verdana"/>
                <w:spacing w:val="-4"/>
                <w:sz w:val="18"/>
                <w:szCs w:val="18"/>
              </w:rPr>
              <w:t>По изложените в т. 41 мотиви.</w:t>
            </w:r>
          </w:p>
        </w:tc>
      </w:tr>
      <w:tr w:rsidR="00557E1F" w:rsidRPr="00444B16" w14:paraId="575A0674" w14:textId="77777777" w:rsidTr="007F1070">
        <w:trPr>
          <w:jc w:val="center"/>
        </w:trPr>
        <w:tc>
          <w:tcPr>
            <w:tcW w:w="686" w:type="dxa"/>
            <w:tcBorders>
              <w:top w:val="single" w:sz="18" w:space="0" w:color="2E74B5"/>
              <w:bottom w:val="nil"/>
            </w:tcBorders>
            <w:shd w:val="clear" w:color="auto" w:fill="auto"/>
          </w:tcPr>
          <w:p w14:paraId="0DEE99E5" w14:textId="77777777" w:rsidR="00557E1F" w:rsidRPr="00444B16" w:rsidRDefault="00557E1F" w:rsidP="00557E1F">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top w:val="single" w:sz="18" w:space="0" w:color="2E74B5"/>
              <w:bottom w:val="nil"/>
            </w:tcBorders>
            <w:shd w:val="clear" w:color="auto" w:fill="auto"/>
          </w:tcPr>
          <w:p w14:paraId="3A9935B8" w14:textId="77777777"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инж. Пламен Славчев</w:t>
            </w:r>
          </w:p>
          <w:p w14:paraId="15929F97" w14:textId="73B86EC8"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(получено по електронен път на 19.12.2024 г.)</w:t>
            </w:r>
          </w:p>
        </w:tc>
        <w:tc>
          <w:tcPr>
            <w:tcW w:w="5811" w:type="dxa"/>
            <w:tcBorders>
              <w:top w:val="single" w:sz="18" w:space="0" w:color="2E74B5"/>
              <w:bottom w:val="nil"/>
            </w:tcBorders>
            <w:shd w:val="clear" w:color="auto" w:fill="auto"/>
          </w:tcPr>
          <w:p w14:paraId="52CD61C2" w14:textId="77777777"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 xml:space="preserve">Моля да приемете категоричното ми становище ПРОТИВ предлаганите изменения и допълнения в Наредба № 5 от 2014 г. за строителството в горски територии без промяна на предназначението им. Моля за входящ номер. </w:t>
            </w:r>
          </w:p>
          <w:p w14:paraId="35011C94" w14:textId="2786A6F7"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 xml:space="preserve">Промените предвиждат следните изменения във вреда на българската гора и обществения интерес: </w:t>
            </w:r>
          </w:p>
        </w:tc>
        <w:tc>
          <w:tcPr>
            <w:tcW w:w="1560" w:type="dxa"/>
            <w:tcBorders>
              <w:top w:val="single" w:sz="18" w:space="0" w:color="2E74B5"/>
              <w:bottom w:val="nil"/>
            </w:tcBorders>
            <w:shd w:val="clear" w:color="auto" w:fill="auto"/>
          </w:tcPr>
          <w:p w14:paraId="06B22080" w14:textId="60ADBDE6" w:rsidR="00557E1F" w:rsidRPr="00444B16" w:rsidRDefault="00557E1F" w:rsidP="00557E1F">
            <w:pPr>
              <w:spacing w:before="60" w:after="20"/>
              <w:rPr>
                <w:rFonts w:ascii="Verdana" w:hAnsi="Verdana"/>
                <w:color w:val="FF0000"/>
                <w:spacing w:val="-4"/>
                <w:sz w:val="18"/>
                <w:szCs w:val="18"/>
              </w:rPr>
            </w:pPr>
          </w:p>
        </w:tc>
        <w:tc>
          <w:tcPr>
            <w:tcW w:w="5157" w:type="dxa"/>
            <w:tcBorders>
              <w:top w:val="single" w:sz="18" w:space="0" w:color="2E74B5"/>
              <w:bottom w:val="nil"/>
            </w:tcBorders>
            <w:shd w:val="clear" w:color="auto" w:fill="auto"/>
          </w:tcPr>
          <w:p w14:paraId="7A9593F5" w14:textId="77777777" w:rsidR="00557E1F" w:rsidRPr="00444B16" w:rsidRDefault="00557E1F" w:rsidP="00557E1F">
            <w:pPr>
              <w:spacing w:before="60" w:after="20"/>
              <w:rPr>
                <w:rFonts w:ascii="Verdana" w:hAnsi="Verdana"/>
                <w:spacing w:val="-4"/>
                <w:sz w:val="18"/>
                <w:szCs w:val="18"/>
              </w:rPr>
            </w:pPr>
          </w:p>
        </w:tc>
      </w:tr>
      <w:tr w:rsidR="00557E1F" w:rsidRPr="00444B16" w14:paraId="70150A29" w14:textId="77777777" w:rsidTr="007F1070">
        <w:trPr>
          <w:jc w:val="center"/>
        </w:trPr>
        <w:tc>
          <w:tcPr>
            <w:tcW w:w="686" w:type="dxa"/>
            <w:tcBorders>
              <w:top w:val="nil"/>
              <w:bottom w:val="nil"/>
            </w:tcBorders>
            <w:shd w:val="clear" w:color="auto" w:fill="auto"/>
          </w:tcPr>
          <w:p w14:paraId="33B67213"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794305E3"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1B45BE24" w14:textId="7C9F8F4A"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 xml:space="preserve">В българската гора да влязат самоходни машини, конструктивно създадени за механизирано поваляне, кастрене,  разкройване или товарене и извоз на дървесина в горите като превърнат 17 % от нея в просеки, които не са достатъчно отдалечени една от друга. </w:t>
            </w:r>
          </w:p>
        </w:tc>
        <w:tc>
          <w:tcPr>
            <w:tcW w:w="1560" w:type="dxa"/>
            <w:tcBorders>
              <w:top w:val="nil"/>
              <w:bottom w:val="nil"/>
            </w:tcBorders>
            <w:shd w:val="clear" w:color="auto" w:fill="auto"/>
          </w:tcPr>
          <w:p w14:paraId="5D9C3B7A" w14:textId="0D06425E" w:rsidR="00557E1F" w:rsidRPr="00444B16" w:rsidRDefault="00557E1F" w:rsidP="00557E1F">
            <w:pPr>
              <w:spacing w:before="60" w:after="20"/>
              <w:rPr>
                <w:rFonts w:ascii="Verdana" w:hAnsi="Verdana"/>
                <w:color w:val="FF0000"/>
                <w:spacing w:val="-4"/>
                <w:sz w:val="18"/>
                <w:szCs w:val="18"/>
              </w:rPr>
            </w:pPr>
            <w:r w:rsidRPr="00FB0E59">
              <w:rPr>
                <w:rFonts w:ascii="Verdana" w:hAnsi="Verdana"/>
                <w:spacing w:val="-4"/>
                <w:sz w:val="18"/>
                <w:szCs w:val="18"/>
              </w:rPr>
              <w:t>Не се приема</w:t>
            </w:r>
          </w:p>
        </w:tc>
        <w:tc>
          <w:tcPr>
            <w:tcW w:w="5157" w:type="dxa"/>
            <w:tcBorders>
              <w:top w:val="nil"/>
              <w:bottom w:val="nil"/>
            </w:tcBorders>
            <w:shd w:val="clear" w:color="auto" w:fill="auto"/>
          </w:tcPr>
          <w:p w14:paraId="4DA28D56" w14:textId="60ACC7B4" w:rsidR="00557E1F" w:rsidRPr="00444B16" w:rsidRDefault="00557E1F" w:rsidP="00557E1F">
            <w:pPr>
              <w:spacing w:before="60" w:after="20"/>
              <w:rPr>
                <w:rFonts w:ascii="Verdana" w:hAnsi="Verdana"/>
                <w:spacing w:val="-4"/>
                <w:sz w:val="18"/>
                <w:szCs w:val="18"/>
              </w:rPr>
            </w:pPr>
            <w:r>
              <w:rPr>
                <w:rFonts w:ascii="Verdana" w:hAnsi="Verdana"/>
                <w:spacing w:val="-4"/>
                <w:sz w:val="18"/>
                <w:szCs w:val="18"/>
              </w:rPr>
              <w:t>Бележката се отнася до проекта на НИД на Наредба 8 от 2011 г., която не е предмет на настоящата справка.</w:t>
            </w:r>
          </w:p>
        </w:tc>
      </w:tr>
      <w:tr w:rsidR="00557E1F" w:rsidRPr="00444B16" w14:paraId="250048A2" w14:textId="77777777" w:rsidTr="007F1070">
        <w:trPr>
          <w:jc w:val="center"/>
        </w:trPr>
        <w:tc>
          <w:tcPr>
            <w:tcW w:w="686" w:type="dxa"/>
            <w:tcBorders>
              <w:top w:val="nil"/>
              <w:bottom w:val="nil"/>
            </w:tcBorders>
            <w:shd w:val="clear" w:color="auto" w:fill="auto"/>
          </w:tcPr>
          <w:p w14:paraId="7233B2A4"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44591F36"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2A0F282B" w14:textId="759B34E2"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 Предложените изменения позволяват да се отсекат при определени условия до 90% от дъбовите и боровите насаждения за 5 години.</w:t>
            </w:r>
          </w:p>
        </w:tc>
        <w:tc>
          <w:tcPr>
            <w:tcW w:w="1560" w:type="dxa"/>
            <w:tcBorders>
              <w:top w:val="nil"/>
              <w:bottom w:val="nil"/>
            </w:tcBorders>
            <w:shd w:val="clear" w:color="auto" w:fill="auto"/>
          </w:tcPr>
          <w:p w14:paraId="2284D363" w14:textId="47FED1B0" w:rsidR="00557E1F" w:rsidRPr="00444B16" w:rsidRDefault="00557E1F" w:rsidP="00557E1F">
            <w:pPr>
              <w:spacing w:before="60" w:after="20"/>
              <w:rPr>
                <w:rFonts w:ascii="Verdana" w:hAnsi="Verdana"/>
                <w:color w:val="FF0000"/>
                <w:spacing w:val="-4"/>
                <w:sz w:val="18"/>
                <w:szCs w:val="18"/>
              </w:rPr>
            </w:pPr>
            <w:r w:rsidRPr="00FB0E59">
              <w:rPr>
                <w:rFonts w:ascii="Verdana" w:hAnsi="Verdana"/>
                <w:spacing w:val="-4"/>
                <w:sz w:val="18"/>
                <w:szCs w:val="18"/>
              </w:rPr>
              <w:t>Не се приема</w:t>
            </w:r>
          </w:p>
        </w:tc>
        <w:tc>
          <w:tcPr>
            <w:tcW w:w="5157" w:type="dxa"/>
            <w:tcBorders>
              <w:top w:val="nil"/>
              <w:bottom w:val="nil"/>
            </w:tcBorders>
            <w:shd w:val="clear" w:color="auto" w:fill="auto"/>
          </w:tcPr>
          <w:p w14:paraId="5CAE47AB" w14:textId="2DDEF51E" w:rsidR="00557E1F" w:rsidRPr="00444B16" w:rsidRDefault="00557E1F" w:rsidP="00557E1F">
            <w:pPr>
              <w:spacing w:before="60" w:after="20"/>
              <w:rPr>
                <w:rFonts w:ascii="Verdana" w:hAnsi="Verdana"/>
                <w:spacing w:val="-4"/>
                <w:sz w:val="18"/>
                <w:szCs w:val="18"/>
              </w:rPr>
            </w:pPr>
            <w:r>
              <w:rPr>
                <w:rFonts w:ascii="Verdana" w:hAnsi="Verdana"/>
                <w:spacing w:val="-4"/>
                <w:sz w:val="18"/>
                <w:szCs w:val="18"/>
              </w:rPr>
              <w:t>Бележката се отнася до проекта на НИД на Наредба 8 от 2011 г., която не е предмет на настоящата справка.</w:t>
            </w:r>
          </w:p>
        </w:tc>
      </w:tr>
      <w:tr w:rsidR="00557E1F" w:rsidRPr="00444B16" w14:paraId="2802D745" w14:textId="77777777" w:rsidTr="007F1070">
        <w:trPr>
          <w:jc w:val="center"/>
        </w:trPr>
        <w:tc>
          <w:tcPr>
            <w:tcW w:w="686" w:type="dxa"/>
            <w:tcBorders>
              <w:top w:val="nil"/>
              <w:bottom w:val="nil"/>
            </w:tcBorders>
            <w:shd w:val="clear" w:color="auto" w:fill="auto"/>
          </w:tcPr>
          <w:p w14:paraId="3432D49E"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1D1381A6"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16772546" w14:textId="1E444C38"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 xml:space="preserve">Това, както и другите предложения за промени ( в Наредба № 8 от 2011 г. за сечите в горите ) ще доведат до фрагментиране на българските гори от изключително близки просеки и пътища. </w:t>
            </w:r>
          </w:p>
          <w:p w14:paraId="10618564" w14:textId="78750457"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Това ще доведе до поява на ерозия, разрушаване на ландшафта, влошаване на здравословното състояние на горите и ще повлияе негативно на планинския /еко туризма в България и ще унищожи ценни птици и биоразнообразие!</w:t>
            </w:r>
          </w:p>
        </w:tc>
        <w:tc>
          <w:tcPr>
            <w:tcW w:w="1560" w:type="dxa"/>
            <w:tcBorders>
              <w:top w:val="nil"/>
              <w:bottom w:val="nil"/>
            </w:tcBorders>
            <w:shd w:val="clear" w:color="auto" w:fill="auto"/>
          </w:tcPr>
          <w:p w14:paraId="0846F6C4" w14:textId="2D0E4995" w:rsidR="00557E1F" w:rsidRPr="00444B16" w:rsidRDefault="00557E1F" w:rsidP="00557E1F">
            <w:pPr>
              <w:spacing w:before="60" w:after="20"/>
              <w:rPr>
                <w:rFonts w:ascii="Verdana" w:hAnsi="Verdana"/>
                <w:color w:val="FF0000"/>
                <w:spacing w:val="-4"/>
                <w:sz w:val="18"/>
                <w:szCs w:val="18"/>
              </w:rPr>
            </w:pPr>
            <w:r w:rsidRPr="00BE1859">
              <w:rPr>
                <w:rFonts w:ascii="Verdana" w:hAnsi="Verdana"/>
                <w:spacing w:val="-4"/>
                <w:sz w:val="18"/>
                <w:szCs w:val="18"/>
              </w:rPr>
              <w:t>Не се приема</w:t>
            </w:r>
          </w:p>
        </w:tc>
        <w:tc>
          <w:tcPr>
            <w:tcW w:w="5157" w:type="dxa"/>
            <w:tcBorders>
              <w:top w:val="nil"/>
              <w:bottom w:val="nil"/>
            </w:tcBorders>
            <w:shd w:val="clear" w:color="auto" w:fill="auto"/>
          </w:tcPr>
          <w:p w14:paraId="6A834073" w14:textId="77777777" w:rsidR="00557E1F" w:rsidRPr="006762A0" w:rsidRDefault="00557E1F" w:rsidP="00557E1F">
            <w:pPr>
              <w:spacing w:before="60" w:after="20"/>
              <w:jc w:val="both"/>
              <w:rPr>
                <w:rFonts w:ascii="Verdana" w:hAnsi="Verdana"/>
                <w:spacing w:val="-4"/>
                <w:sz w:val="18"/>
                <w:szCs w:val="18"/>
              </w:rPr>
            </w:pPr>
            <w:r w:rsidRPr="006762A0">
              <w:rPr>
                <w:rFonts w:ascii="Verdana" w:hAnsi="Verdana"/>
                <w:spacing w:val="-4"/>
                <w:sz w:val="18"/>
                <w:szCs w:val="18"/>
              </w:rPr>
              <w:t>Фрагментацията е дефинирана като преобразуване на големи площи от естествени гори.</w:t>
            </w:r>
          </w:p>
          <w:p w14:paraId="484C61D4" w14:textId="4CFA3CD7" w:rsidR="00557E1F" w:rsidRPr="006762A0" w:rsidRDefault="00557E1F" w:rsidP="00557E1F">
            <w:pPr>
              <w:spacing w:before="60" w:after="20"/>
              <w:jc w:val="both"/>
              <w:rPr>
                <w:rFonts w:ascii="Verdana" w:hAnsi="Verdana"/>
                <w:spacing w:val="-4"/>
                <w:sz w:val="18"/>
                <w:szCs w:val="18"/>
              </w:rPr>
            </w:pPr>
            <w:r w:rsidRPr="006762A0">
              <w:rPr>
                <w:rFonts w:ascii="Verdana" w:hAnsi="Verdana"/>
                <w:spacing w:val="-4"/>
                <w:sz w:val="18"/>
                <w:szCs w:val="18"/>
              </w:rPr>
              <w:t xml:space="preserve">В конкретния </w:t>
            </w:r>
            <w:r w:rsidRPr="00BE1859">
              <w:rPr>
                <w:rFonts w:ascii="Verdana" w:hAnsi="Verdana"/>
                <w:spacing w:val="-4"/>
                <w:sz w:val="18"/>
                <w:szCs w:val="18"/>
              </w:rPr>
              <w:t xml:space="preserve">случай няма такъв казус и не се очаква направеното предложение в наредбата да доведе </w:t>
            </w:r>
            <w:r w:rsidRPr="006762A0">
              <w:rPr>
                <w:rFonts w:ascii="Verdana" w:hAnsi="Verdana"/>
                <w:spacing w:val="-4"/>
                <w:sz w:val="18"/>
                <w:szCs w:val="18"/>
              </w:rPr>
              <w:t>до фрагментация, напротив с предложението за изменение се цели урегулиране на процесите по създаване на технологични просеки с ограничаване на тяхната площ. Също така се намалява ширината на просеката за специализирана горска техника от 8 м. на 4-6 м.</w:t>
            </w:r>
          </w:p>
          <w:p w14:paraId="3551EAFE" w14:textId="77777777" w:rsidR="00557E1F" w:rsidRPr="006762A0" w:rsidRDefault="00557E1F" w:rsidP="00557E1F">
            <w:pPr>
              <w:spacing w:before="60" w:after="20"/>
              <w:jc w:val="both"/>
              <w:rPr>
                <w:rFonts w:ascii="Verdana" w:hAnsi="Verdana"/>
                <w:spacing w:val="-4"/>
                <w:sz w:val="18"/>
                <w:szCs w:val="18"/>
              </w:rPr>
            </w:pPr>
            <w:r w:rsidRPr="006762A0">
              <w:rPr>
                <w:rFonts w:ascii="Verdana" w:hAnsi="Verdana"/>
                <w:spacing w:val="-4"/>
                <w:sz w:val="18"/>
                <w:szCs w:val="18"/>
              </w:rPr>
              <w:t>Изградената горска пътна мрежа в горските територии на Република България съгласно наличната информация от Горскостопанските планове е 6-7 л. м. /ха. За сравнение, средната стойност за западноевропейските държави е 25 л. м. /ха. Конкретно в Австрия (по данни на проф. Глушков от ИГ-БАН) гъстотата на горската пътна мрежа е 50 л. м./ха (за държавните гори), а за частните е дори 70 л. м./ха.</w:t>
            </w:r>
          </w:p>
          <w:p w14:paraId="22B0D81C" w14:textId="77777777" w:rsidR="00557E1F" w:rsidRPr="006762A0" w:rsidRDefault="00557E1F" w:rsidP="00557E1F">
            <w:pPr>
              <w:spacing w:before="60" w:after="20"/>
              <w:jc w:val="both"/>
              <w:rPr>
                <w:rFonts w:ascii="Verdana" w:hAnsi="Verdana"/>
                <w:spacing w:val="-4"/>
                <w:sz w:val="18"/>
                <w:szCs w:val="18"/>
              </w:rPr>
            </w:pPr>
            <w:r w:rsidRPr="006762A0">
              <w:rPr>
                <w:rFonts w:ascii="Verdana" w:hAnsi="Verdana"/>
                <w:spacing w:val="-4"/>
                <w:sz w:val="18"/>
                <w:szCs w:val="18"/>
              </w:rPr>
              <w:t>Това е 10 – пъти разлика в гъстотата на горската пътна мрежа между България и Германия.</w:t>
            </w:r>
          </w:p>
          <w:p w14:paraId="257581D7" w14:textId="755F68BC" w:rsidR="00557E1F" w:rsidRPr="00444B16" w:rsidRDefault="00557E1F" w:rsidP="00557E1F">
            <w:pPr>
              <w:spacing w:before="60" w:after="20"/>
              <w:jc w:val="both"/>
              <w:rPr>
                <w:rFonts w:ascii="Verdana" w:hAnsi="Verdana"/>
                <w:spacing w:val="-4"/>
                <w:sz w:val="18"/>
                <w:szCs w:val="18"/>
              </w:rPr>
            </w:pPr>
            <w:r w:rsidRPr="006762A0">
              <w:rPr>
                <w:rFonts w:ascii="Verdana" w:hAnsi="Verdana"/>
                <w:spacing w:val="-4"/>
                <w:sz w:val="18"/>
                <w:szCs w:val="18"/>
              </w:rPr>
              <w:t>Опитът в Чехия, Полша например, показва, че още на етап възобновяване/залесяване се позволява оставането на незалесени ивици-просеки /с ширина до 5 м и разстояние между тях 20 м./ с цел улесняване на процесите по отглеждане и грижа за съответните насаждения. В България при създаването и възобновяването на насажденията през годините в масовите случаи, не са планирани и създавани подобни просеки, а те се извършват в процеса на изпълнение на лесовъдските мероприятия.</w:t>
            </w:r>
          </w:p>
        </w:tc>
      </w:tr>
      <w:tr w:rsidR="00557E1F" w:rsidRPr="00444B16" w14:paraId="67AA9BF5" w14:textId="77777777" w:rsidTr="007F1070">
        <w:trPr>
          <w:jc w:val="center"/>
        </w:trPr>
        <w:tc>
          <w:tcPr>
            <w:tcW w:w="686" w:type="dxa"/>
            <w:tcBorders>
              <w:top w:val="nil"/>
              <w:bottom w:val="single" w:sz="18" w:space="0" w:color="2E74B5"/>
            </w:tcBorders>
            <w:shd w:val="clear" w:color="auto" w:fill="auto"/>
          </w:tcPr>
          <w:p w14:paraId="7DCCF69E"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single" w:sz="18" w:space="0" w:color="2E74B5"/>
            </w:tcBorders>
            <w:shd w:val="clear" w:color="auto" w:fill="auto"/>
          </w:tcPr>
          <w:p w14:paraId="3B1E0DB3" w14:textId="16DBECB5" w:rsidR="00557E1F" w:rsidRPr="00444B16" w:rsidRDefault="00557E1F" w:rsidP="00557E1F">
            <w:pPr>
              <w:spacing w:before="60" w:after="20"/>
              <w:rPr>
                <w:rFonts w:ascii="Verdana" w:hAnsi="Verdana"/>
                <w:spacing w:val="-2"/>
                <w:sz w:val="18"/>
                <w:szCs w:val="18"/>
              </w:rPr>
            </w:pPr>
          </w:p>
        </w:tc>
        <w:tc>
          <w:tcPr>
            <w:tcW w:w="5811" w:type="dxa"/>
            <w:tcBorders>
              <w:top w:val="nil"/>
              <w:bottom w:val="single" w:sz="18" w:space="0" w:color="2E74B5"/>
            </w:tcBorders>
            <w:shd w:val="clear" w:color="auto" w:fill="auto"/>
          </w:tcPr>
          <w:p w14:paraId="77EAA480" w14:textId="571801A3"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Същевременно това ще доведе до опасна дестабилизация на водния баланс (редуване на безводие и наводнения).</w:t>
            </w:r>
          </w:p>
          <w:p w14:paraId="0B006113" w14:textId="7FB5BE21"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Ако ви пука, направете го! Още повече, че горските служители са организирани от феодалите си да подкрепят изсичането на горите ни.</w:t>
            </w:r>
          </w:p>
        </w:tc>
        <w:tc>
          <w:tcPr>
            <w:tcW w:w="1560" w:type="dxa"/>
            <w:tcBorders>
              <w:top w:val="nil"/>
              <w:bottom w:val="single" w:sz="18" w:space="0" w:color="2E74B5"/>
            </w:tcBorders>
            <w:shd w:val="clear" w:color="auto" w:fill="auto"/>
          </w:tcPr>
          <w:p w14:paraId="2898CF99" w14:textId="574A98AF" w:rsidR="00557E1F" w:rsidRPr="00444B16" w:rsidRDefault="00557E1F" w:rsidP="00557E1F">
            <w:pPr>
              <w:spacing w:before="60" w:after="20"/>
              <w:rPr>
                <w:rFonts w:ascii="Verdana" w:hAnsi="Verdana"/>
                <w:color w:val="FF0000"/>
                <w:spacing w:val="-4"/>
                <w:sz w:val="18"/>
                <w:szCs w:val="18"/>
              </w:rPr>
            </w:pPr>
            <w:r w:rsidRPr="00BE1859">
              <w:rPr>
                <w:rFonts w:ascii="Verdana" w:hAnsi="Verdana"/>
                <w:spacing w:val="-4"/>
                <w:sz w:val="18"/>
                <w:szCs w:val="18"/>
              </w:rPr>
              <w:t>Не се приема</w:t>
            </w:r>
          </w:p>
        </w:tc>
        <w:tc>
          <w:tcPr>
            <w:tcW w:w="5157" w:type="dxa"/>
            <w:tcBorders>
              <w:top w:val="nil"/>
              <w:bottom w:val="single" w:sz="18" w:space="0" w:color="2E74B5"/>
            </w:tcBorders>
            <w:shd w:val="clear" w:color="auto" w:fill="auto"/>
          </w:tcPr>
          <w:p w14:paraId="0960F52E" w14:textId="2DD53578" w:rsidR="00557E1F" w:rsidRPr="00444B16" w:rsidRDefault="00557E1F" w:rsidP="00557E1F">
            <w:pPr>
              <w:spacing w:before="60" w:after="20"/>
              <w:jc w:val="both"/>
              <w:rPr>
                <w:rFonts w:ascii="Verdana" w:hAnsi="Verdana"/>
                <w:spacing w:val="-4"/>
                <w:sz w:val="18"/>
                <w:szCs w:val="18"/>
              </w:rPr>
            </w:pPr>
            <w:r w:rsidRPr="006762A0">
              <w:rPr>
                <w:rFonts w:ascii="Verdana" w:hAnsi="Verdana"/>
                <w:spacing w:val="-4"/>
                <w:sz w:val="18"/>
                <w:szCs w:val="18"/>
              </w:rPr>
              <w:t>Съгласно Доклад с изх. № 03-00-286/29.09.2023г. (вх. № 05.00-559/29.09.2023г. на Министерски съвет) на инж. Петър Димитров - министър на околната среда и водите и председател на междуведомствената експертна комисия, създадена със Заповед №Р-173/08.09.2023г. е извършена проверка на състоянието на инфраструктурата и причините за бедственото положение по Южното Черноморие. По отношение на горите е установено, че “От гореизложените данни и извършен анализ, няма причинно следствена връзка между извършените лесовъдски мероприятия в засегнатите водосбори и бедствието настъпило на 5 септември на територията на община Царево“. В заключението от доклада се посочва единствено, че „Горските територии са важен фактор, регулиращ повърхностния и подземния отток и безспорно влияе върху условията за формиране на наводнения. Анализът на данните от проведените теренни изследвания, дават основание да се твърди, че основна причина за бедствието от 05.09.2023 г. е съчетанието от интензивни валежи и налични проблеми на наземната инфраструктура“.</w:t>
            </w:r>
          </w:p>
        </w:tc>
      </w:tr>
      <w:tr w:rsidR="00557E1F" w:rsidRPr="00444B16" w14:paraId="07E2C3A7" w14:textId="77777777" w:rsidTr="00473750">
        <w:trPr>
          <w:jc w:val="center"/>
        </w:trPr>
        <w:tc>
          <w:tcPr>
            <w:tcW w:w="686" w:type="dxa"/>
            <w:tcBorders>
              <w:top w:val="single" w:sz="18" w:space="0" w:color="2E74B5"/>
              <w:bottom w:val="nil"/>
            </w:tcBorders>
            <w:shd w:val="clear" w:color="auto" w:fill="auto"/>
          </w:tcPr>
          <w:p w14:paraId="172DF354" w14:textId="77777777" w:rsidR="00557E1F" w:rsidRPr="00444B16" w:rsidRDefault="00557E1F" w:rsidP="00557E1F">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vMerge w:val="restart"/>
            <w:tcBorders>
              <w:top w:val="single" w:sz="18" w:space="0" w:color="2E74B5"/>
              <w:bottom w:val="nil"/>
            </w:tcBorders>
            <w:shd w:val="clear" w:color="auto" w:fill="auto"/>
          </w:tcPr>
          <w:p w14:paraId="6D16FEB3" w14:textId="77777777"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Инж. Антоний Стефанов</w:t>
            </w:r>
          </w:p>
          <w:p w14:paraId="0F0A3F23" w14:textId="16343D0E"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БУЛПРОФОР</w:t>
            </w:r>
          </w:p>
          <w:p w14:paraId="58DC9184" w14:textId="1724D15F"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(получено по електронен път на 18.12.2024 г.)</w:t>
            </w:r>
          </w:p>
        </w:tc>
        <w:tc>
          <w:tcPr>
            <w:tcW w:w="5811" w:type="dxa"/>
            <w:tcBorders>
              <w:top w:val="single" w:sz="18" w:space="0" w:color="2E74B5"/>
              <w:bottom w:val="nil"/>
            </w:tcBorders>
            <w:shd w:val="clear" w:color="auto" w:fill="auto"/>
          </w:tcPr>
          <w:p w14:paraId="20C7510B" w14:textId="07ED5E24"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ПОДКРЕПЯМЕ така направените и публикувани за консултации предложения за промени в двете наредби, с едно изключение - текстовете, които въвеждат употребата  на пластини при маркиране на дърветата за сеч (*)</w:t>
            </w:r>
          </w:p>
        </w:tc>
        <w:tc>
          <w:tcPr>
            <w:tcW w:w="1560" w:type="dxa"/>
            <w:tcBorders>
              <w:top w:val="single" w:sz="18" w:space="0" w:color="2E74B5"/>
              <w:bottom w:val="nil"/>
            </w:tcBorders>
            <w:shd w:val="clear" w:color="auto" w:fill="auto"/>
          </w:tcPr>
          <w:p w14:paraId="197CCF8A" w14:textId="784EC126" w:rsidR="00557E1F" w:rsidRPr="00444B16" w:rsidRDefault="00557E1F" w:rsidP="00557E1F">
            <w:pPr>
              <w:spacing w:before="60" w:after="20"/>
              <w:rPr>
                <w:rFonts w:ascii="Verdana" w:hAnsi="Verdana"/>
                <w:color w:val="FF0000"/>
                <w:spacing w:val="-4"/>
                <w:sz w:val="18"/>
                <w:szCs w:val="18"/>
              </w:rPr>
            </w:pPr>
            <w:r w:rsidRPr="00BE1859">
              <w:rPr>
                <w:rFonts w:ascii="Verdana" w:hAnsi="Verdana"/>
                <w:spacing w:val="-4"/>
                <w:sz w:val="18"/>
                <w:szCs w:val="18"/>
              </w:rPr>
              <w:t>Приема се</w:t>
            </w:r>
          </w:p>
        </w:tc>
        <w:tc>
          <w:tcPr>
            <w:tcW w:w="5157" w:type="dxa"/>
            <w:tcBorders>
              <w:top w:val="single" w:sz="18" w:space="0" w:color="2E74B5"/>
              <w:bottom w:val="nil"/>
            </w:tcBorders>
            <w:shd w:val="clear" w:color="auto" w:fill="auto"/>
          </w:tcPr>
          <w:p w14:paraId="6432B1FB" w14:textId="0054C56C" w:rsidR="00557E1F" w:rsidRPr="00444B16" w:rsidRDefault="00557E1F" w:rsidP="00557E1F">
            <w:pPr>
              <w:spacing w:before="60" w:after="20"/>
              <w:rPr>
                <w:rFonts w:ascii="Verdana" w:hAnsi="Verdana"/>
                <w:spacing w:val="-4"/>
                <w:sz w:val="18"/>
                <w:szCs w:val="18"/>
              </w:rPr>
            </w:pPr>
          </w:p>
        </w:tc>
      </w:tr>
      <w:tr w:rsidR="00557E1F" w:rsidRPr="00444B16" w14:paraId="67F90BCC" w14:textId="77777777" w:rsidTr="00473750">
        <w:trPr>
          <w:jc w:val="center"/>
        </w:trPr>
        <w:tc>
          <w:tcPr>
            <w:tcW w:w="686" w:type="dxa"/>
            <w:tcBorders>
              <w:top w:val="nil"/>
              <w:bottom w:val="nil"/>
            </w:tcBorders>
            <w:shd w:val="clear" w:color="auto" w:fill="auto"/>
          </w:tcPr>
          <w:p w14:paraId="21788C80"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vMerge/>
            <w:tcBorders>
              <w:top w:val="nil"/>
              <w:bottom w:val="nil"/>
            </w:tcBorders>
            <w:shd w:val="clear" w:color="auto" w:fill="auto"/>
          </w:tcPr>
          <w:p w14:paraId="28B2D222"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6F342EB3" w14:textId="550EE2C3"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Ето и някои от най-важните наши аргументи в подкрепа на настоящите промени:</w:t>
            </w:r>
          </w:p>
        </w:tc>
        <w:tc>
          <w:tcPr>
            <w:tcW w:w="1560" w:type="dxa"/>
            <w:tcBorders>
              <w:top w:val="nil"/>
              <w:bottom w:val="nil"/>
            </w:tcBorders>
            <w:shd w:val="clear" w:color="auto" w:fill="auto"/>
          </w:tcPr>
          <w:p w14:paraId="3FF08CC0" w14:textId="77777777" w:rsidR="00557E1F" w:rsidRPr="00444B16" w:rsidRDefault="00557E1F" w:rsidP="00557E1F">
            <w:pPr>
              <w:spacing w:before="60" w:after="20"/>
              <w:rPr>
                <w:rFonts w:ascii="Verdana" w:hAnsi="Verdana"/>
                <w:color w:val="FF0000"/>
                <w:spacing w:val="-4"/>
                <w:sz w:val="18"/>
                <w:szCs w:val="18"/>
              </w:rPr>
            </w:pPr>
          </w:p>
        </w:tc>
        <w:tc>
          <w:tcPr>
            <w:tcW w:w="5157" w:type="dxa"/>
            <w:tcBorders>
              <w:top w:val="nil"/>
              <w:bottom w:val="nil"/>
            </w:tcBorders>
            <w:shd w:val="clear" w:color="auto" w:fill="auto"/>
          </w:tcPr>
          <w:p w14:paraId="0A54882E" w14:textId="77777777" w:rsidR="00557E1F" w:rsidRPr="00444B16" w:rsidRDefault="00557E1F" w:rsidP="00557E1F">
            <w:pPr>
              <w:spacing w:before="60" w:after="20"/>
              <w:rPr>
                <w:rFonts w:ascii="Verdana" w:hAnsi="Verdana"/>
                <w:spacing w:val="-4"/>
                <w:sz w:val="18"/>
                <w:szCs w:val="18"/>
              </w:rPr>
            </w:pPr>
          </w:p>
        </w:tc>
      </w:tr>
      <w:tr w:rsidR="00557E1F" w:rsidRPr="00444B16" w14:paraId="1CFC9C6A" w14:textId="77777777" w:rsidTr="00473750">
        <w:trPr>
          <w:jc w:val="center"/>
        </w:trPr>
        <w:tc>
          <w:tcPr>
            <w:tcW w:w="686" w:type="dxa"/>
            <w:tcBorders>
              <w:top w:val="nil"/>
              <w:bottom w:val="nil"/>
            </w:tcBorders>
            <w:shd w:val="clear" w:color="auto" w:fill="auto"/>
          </w:tcPr>
          <w:p w14:paraId="0C66DFA7"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619EB3B3"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2060D669" w14:textId="360E546D"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Като ПОДЧЕРТАВАМЕ важността на устойчивото горско управление в частност за опазване на горски екосистеми, опазване на биоразнообразието, осигуряване на елиминиране и складиране на въглерод, производство на възобновяеми материали, предоставяне на поминък, развитие на биоикономика, прекратяване на обезлесяването, включване на пречистване на водата и предотвратяване на почвената ерозия;</w:t>
            </w:r>
          </w:p>
        </w:tc>
        <w:tc>
          <w:tcPr>
            <w:tcW w:w="1560" w:type="dxa"/>
            <w:tcBorders>
              <w:top w:val="nil"/>
              <w:bottom w:val="nil"/>
            </w:tcBorders>
            <w:shd w:val="clear" w:color="auto" w:fill="auto"/>
          </w:tcPr>
          <w:p w14:paraId="3E0E41B4" w14:textId="77777777" w:rsidR="00557E1F" w:rsidRPr="00444B16" w:rsidRDefault="00557E1F" w:rsidP="00557E1F">
            <w:pPr>
              <w:spacing w:before="60" w:after="20"/>
              <w:rPr>
                <w:rFonts w:ascii="Verdana" w:hAnsi="Verdana"/>
                <w:color w:val="FF0000"/>
                <w:spacing w:val="-4"/>
                <w:sz w:val="18"/>
                <w:szCs w:val="18"/>
              </w:rPr>
            </w:pPr>
          </w:p>
        </w:tc>
        <w:tc>
          <w:tcPr>
            <w:tcW w:w="5157" w:type="dxa"/>
            <w:tcBorders>
              <w:top w:val="nil"/>
              <w:bottom w:val="nil"/>
            </w:tcBorders>
            <w:shd w:val="clear" w:color="auto" w:fill="auto"/>
          </w:tcPr>
          <w:p w14:paraId="43FB5BC6" w14:textId="77777777" w:rsidR="00557E1F" w:rsidRPr="00444B16" w:rsidRDefault="00557E1F" w:rsidP="00557E1F">
            <w:pPr>
              <w:spacing w:before="60" w:after="20"/>
              <w:rPr>
                <w:rFonts w:ascii="Verdana" w:hAnsi="Verdana"/>
                <w:spacing w:val="-4"/>
                <w:sz w:val="18"/>
                <w:szCs w:val="18"/>
              </w:rPr>
            </w:pPr>
          </w:p>
        </w:tc>
      </w:tr>
      <w:tr w:rsidR="00557E1F" w:rsidRPr="00444B16" w14:paraId="4ADCAA3D" w14:textId="77777777" w:rsidTr="00473750">
        <w:trPr>
          <w:jc w:val="center"/>
        </w:trPr>
        <w:tc>
          <w:tcPr>
            <w:tcW w:w="686" w:type="dxa"/>
            <w:tcBorders>
              <w:top w:val="nil"/>
              <w:bottom w:val="nil"/>
            </w:tcBorders>
            <w:shd w:val="clear" w:color="auto" w:fill="auto"/>
          </w:tcPr>
          <w:p w14:paraId="273EA41E"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292AC76D"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693160BC" w14:textId="5EC9996F"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Като ПОДЧЕРТАВАМЕ едновременно с това, че в България вече защитените територии по ЗЗТ са около 5% от всички гори, а защитените зони от НЕМ „Натура 2000“ - повече от 56% от тях (34% от територията на Р.България), по които показатеели сме на 2 място в Европа, като същевременно за всички ограничителни режими в тях, собствениците, вкл. Държавата, не получават никакви компенсации; че също така устойчивият размер на дърводобива от всички горски територии е само около 50% от годишния обемен/масов/ прираст на горите;</w:t>
            </w:r>
          </w:p>
        </w:tc>
        <w:tc>
          <w:tcPr>
            <w:tcW w:w="1560" w:type="dxa"/>
            <w:tcBorders>
              <w:top w:val="nil"/>
              <w:bottom w:val="nil"/>
            </w:tcBorders>
            <w:shd w:val="clear" w:color="auto" w:fill="auto"/>
          </w:tcPr>
          <w:p w14:paraId="2658F8B8" w14:textId="77777777" w:rsidR="00557E1F" w:rsidRPr="00444B16" w:rsidRDefault="00557E1F" w:rsidP="00557E1F">
            <w:pPr>
              <w:spacing w:before="60" w:after="20"/>
              <w:rPr>
                <w:rFonts w:ascii="Verdana" w:hAnsi="Verdana"/>
                <w:color w:val="FF0000"/>
                <w:spacing w:val="-4"/>
                <w:sz w:val="18"/>
                <w:szCs w:val="18"/>
              </w:rPr>
            </w:pPr>
          </w:p>
        </w:tc>
        <w:tc>
          <w:tcPr>
            <w:tcW w:w="5157" w:type="dxa"/>
            <w:tcBorders>
              <w:top w:val="nil"/>
              <w:bottom w:val="nil"/>
            </w:tcBorders>
            <w:shd w:val="clear" w:color="auto" w:fill="auto"/>
          </w:tcPr>
          <w:p w14:paraId="3E4A7E50" w14:textId="77777777" w:rsidR="00557E1F" w:rsidRPr="00444B16" w:rsidRDefault="00557E1F" w:rsidP="00557E1F">
            <w:pPr>
              <w:spacing w:before="60" w:after="20"/>
              <w:rPr>
                <w:rFonts w:ascii="Verdana" w:hAnsi="Verdana"/>
                <w:spacing w:val="-4"/>
                <w:sz w:val="18"/>
                <w:szCs w:val="18"/>
              </w:rPr>
            </w:pPr>
          </w:p>
        </w:tc>
      </w:tr>
      <w:tr w:rsidR="00557E1F" w:rsidRPr="00444B16" w14:paraId="674AA64C" w14:textId="77777777" w:rsidTr="00473750">
        <w:trPr>
          <w:jc w:val="center"/>
        </w:trPr>
        <w:tc>
          <w:tcPr>
            <w:tcW w:w="686" w:type="dxa"/>
            <w:tcBorders>
              <w:top w:val="nil"/>
              <w:bottom w:val="nil"/>
            </w:tcBorders>
            <w:shd w:val="clear" w:color="auto" w:fill="auto"/>
          </w:tcPr>
          <w:p w14:paraId="0E7BC493"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3D30E9C9"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18858835" w14:textId="77102E3B"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Като ОТБЕЛЯЗВАМЕ новата Горска Стратегия на ЕС за 2030 г., която има растяща амбиция за приноса на горите към Целите на Европейската Зелена Сделка и биоикономиката, за множеството услуги, които би трябвало те да продължават да предоставят;</w:t>
            </w:r>
          </w:p>
        </w:tc>
        <w:tc>
          <w:tcPr>
            <w:tcW w:w="1560" w:type="dxa"/>
            <w:tcBorders>
              <w:top w:val="nil"/>
              <w:bottom w:val="nil"/>
            </w:tcBorders>
            <w:shd w:val="clear" w:color="auto" w:fill="auto"/>
          </w:tcPr>
          <w:p w14:paraId="55C717F8" w14:textId="77777777" w:rsidR="00557E1F" w:rsidRPr="00444B16" w:rsidRDefault="00557E1F" w:rsidP="00557E1F">
            <w:pPr>
              <w:spacing w:before="60" w:after="20"/>
              <w:rPr>
                <w:rFonts w:ascii="Verdana" w:hAnsi="Verdana"/>
                <w:color w:val="FF0000"/>
                <w:spacing w:val="-4"/>
                <w:sz w:val="18"/>
                <w:szCs w:val="18"/>
              </w:rPr>
            </w:pPr>
          </w:p>
        </w:tc>
        <w:tc>
          <w:tcPr>
            <w:tcW w:w="5157" w:type="dxa"/>
            <w:tcBorders>
              <w:top w:val="nil"/>
              <w:bottom w:val="nil"/>
            </w:tcBorders>
            <w:shd w:val="clear" w:color="auto" w:fill="auto"/>
          </w:tcPr>
          <w:p w14:paraId="51EF6035" w14:textId="77777777" w:rsidR="00557E1F" w:rsidRPr="00444B16" w:rsidRDefault="00557E1F" w:rsidP="00557E1F">
            <w:pPr>
              <w:spacing w:before="60" w:after="20"/>
              <w:rPr>
                <w:rFonts w:ascii="Verdana" w:hAnsi="Verdana"/>
                <w:spacing w:val="-4"/>
                <w:sz w:val="18"/>
                <w:szCs w:val="18"/>
              </w:rPr>
            </w:pPr>
          </w:p>
        </w:tc>
      </w:tr>
      <w:tr w:rsidR="00557E1F" w:rsidRPr="00444B16" w14:paraId="2B694AB3" w14:textId="77777777" w:rsidTr="00473750">
        <w:trPr>
          <w:jc w:val="center"/>
        </w:trPr>
        <w:tc>
          <w:tcPr>
            <w:tcW w:w="686" w:type="dxa"/>
            <w:tcBorders>
              <w:top w:val="nil"/>
              <w:bottom w:val="nil"/>
            </w:tcBorders>
            <w:shd w:val="clear" w:color="auto" w:fill="auto"/>
          </w:tcPr>
          <w:p w14:paraId="35DA91AB"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1D1321B8"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02014619" w14:textId="42CA97C0"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Като СПОДЕЛЯМЕ виждането на ЕС, че горският сектор представлява крайъгълен камък в прехода на ЕС към климатични неутрална, справедлива, ресурсно ефективна и конкурентна икономика:</w:t>
            </w:r>
          </w:p>
        </w:tc>
        <w:tc>
          <w:tcPr>
            <w:tcW w:w="1560" w:type="dxa"/>
            <w:tcBorders>
              <w:top w:val="nil"/>
              <w:bottom w:val="nil"/>
            </w:tcBorders>
            <w:shd w:val="clear" w:color="auto" w:fill="auto"/>
          </w:tcPr>
          <w:p w14:paraId="05EACDAE" w14:textId="77777777" w:rsidR="00557E1F" w:rsidRPr="00444B16" w:rsidRDefault="00557E1F" w:rsidP="00557E1F">
            <w:pPr>
              <w:spacing w:before="60" w:after="20"/>
              <w:rPr>
                <w:rFonts w:ascii="Verdana" w:hAnsi="Verdana"/>
                <w:color w:val="FF0000"/>
                <w:spacing w:val="-4"/>
                <w:sz w:val="18"/>
                <w:szCs w:val="18"/>
              </w:rPr>
            </w:pPr>
          </w:p>
        </w:tc>
        <w:tc>
          <w:tcPr>
            <w:tcW w:w="5157" w:type="dxa"/>
            <w:tcBorders>
              <w:top w:val="nil"/>
              <w:bottom w:val="nil"/>
            </w:tcBorders>
            <w:shd w:val="clear" w:color="auto" w:fill="auto"/>
          </w:tcPr>
          <w:p w14:paraId="1BE14037" w14:textId="77777777" w:rsidR="00557E1F" w:rsidRPr="00444B16" w:rsidRDefault="00557E1F" w:rsidP="00557E1F">
            <w:pPr>
              <w:spacing w:before="60" w:after="20"/>
              <w:rPr>
                <w:rFonts w:ascii="Verdana" w:hAnsi="Verdana"/>
                <w:spacing w:val="-4"/>
                <w:sz w:val="18"/>
                <w:szCs w:val="18"/>
              </w:rPr>
            </w:pPr>
          </w:p>
        </w:tc>
      </w:tr>
      <w:tr w:rsidR="00557E1F" w:rsidRPr="00444B16" w14:paraId="4E448F5C" w14:textId="77777777" w:rsidTr="00473750">
        <w:trPr>
          <w:jc w:val="center"/>
        </w:trPr>
        <w:tc>
          <w:tcPr>
            <w:tcW w:w="686" w:type="dxa"/>
            <w:tcBorders>
              <w:top w:val="nil"/>
              <w:bottom w:val="nil"/>
            </w:tcBorders>
            <w:shd w:val="clear" w:color="auto" w:fill="auto"/>
          </w:tcPr>
          <w:p w14:paraId="01637F9F"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6123B6A3"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712C8693" w14:textId="77777777"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Като ПОДЧЕРТАВАМЕ особената важност на дърводобивния бранш, като междинен и структуроопределящ за цялата горска възпроизводствена и горско-промишлена верига на доставки, твърдо заявяваме, че устойчивото </w:t>
            </w:r>
          </w:p>
          <w:p w14:paraId="3222726E" w14:textId="5433AFD6"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развитие на този именно бранш е предпоставка и условие изобщо за устойчивото управление на горите и на индустрията базирана на горите в България.</w:t>
            </w:r>
          </w:p>
        </w:tc>
        <w:tc>
          <w:tcPr>
            <w:tcW w:w="1560" w:type="dxa"/>
            <w:tcBorders>
              <w:top w:val="nil"/>
              <w:bottom w:val="nil"/>
            </w:tcBorders>
            <w:shd w:val="clear" w:color="auto" w:fill="auto"/>
          </w:tcPr>
          <w:p w14:paraId="6E8CC02C" w14:textId="77777777" w:rsidR="00557E1F" w:rsidRPr="00444B16" w:rsidRDefault="00557E1F" w:rsidP="00557E1F">
            <w:pPr>
              <w:spacing w:before="60" w:after="20"/>
              <w:rPr>
                <w:rFonts w:ascii="Verdana" w:hAnsi="Verdana"/>
                <w:color w:val="FF0000"/>
                <w:spacing w:val="-4"/>
                <w:sz w:val="18"/>
                <w:szCs w:val="18"/>
              </w:rPr>
            </w:pPr>
          </w:p>
        </w:tc>
        <w:tc>
          <w:tcPr>
            <w:tcW w:w="5157" w:type="dxa"/>
            <w:tcBorders>
              <w:top w:val="nil"/>
              <w:bottom w:val="nil"/>
            </w:tcBorders>
            <w:shd w:val="clear" w:color="auto" w:fill="auto"/>
          </w:tcPr>
          <w:p w14:paraId="28B54C80" w14:textId="77777777" w:rsidR="00557E1F" w:rsidRPr="00444B16" w:rsidRDefault="00557E1F" w:rsidP="00557E1F">
            <w:pPr>
              <w:spacing w:before="60" w:after="20"/>
              <w:rPr>
                <w:rFonts w:ascii="Verdana" w:hAnsi="Verdana"/>
                <w:spacing w:val="-4"/>
                <w:sz w:val="18"/>
                <w:szCs w:val="18"/>
              </w:rPr>
            </w:pPr>
          </w:p>
        </w:tc>
      </w:tr>
      <w:tr w:rsidR="00557E1F" w:rsidRPr="00444B16" w14:paraId="751C5052" w14:textId="77777777" w:rsidTr="00473750">
        <w:trPr>
          <w:jc w:val="center"/>
        </w:trPr>
        <w:tc>
          <w:tcPr>
            <w:tcW w:w="686" w:type="dxa"/>
            <w:tcBorders>
              <w:top w:val="nil"/>
              <w:bottom w:val="nil"/>
            </w:tcBorders>
            <w:shd w:val="clear" w:color="auto" w:fill="auto"/>
          </w:tcPr>
          <w:p w14:paraId="7C24A60B"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2502DBA0"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79B044B1" w14:textId="5DED7716"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И на основание на опита на нашите членове и на многобройните становища на практикуващите лесовъди и горски предприемачи изказани на проведената на 14.11.2024 г в Юндола Среща на заинтересуваните страни в горския сектор* и в социалните мрежи, намираме, че така направените промени в двете наредби, са крачка напред в овладяването на безпрецедентната криза в единния /неделимия/ горски сектор и затов ГИ ПОДКРЕПЯМЕ!</w:t>
            </w:r>
          </w:p>
        </w:tc>
        <w:tc>
          <w:tcPr>
            <w:tcW w:w="1560" w:type="dxa"/>
            <w:tcBorders>
              <w:top w:val="nil"/>
              <w:bottom w:val="nil"/>
            </w:tcBorders>
            <w:shd w:val="clear" w:color="auto" w:fill="auto"/>
          </w:tcPr>
          <w:p w14:paraId="7A4823A6" w14:textId="77777777" w:rsidR="00557E1F" w:rsidRPr="00444B16" w:rsidRDefault="00557E1F" w:rsidP="00557E1F">
            <w:pPr>
              <w:spacing w:before="60" w:after="20"/>
              <w:rPr>
                <w:rFonts w:ascii="Verdana" w:hAnsi="Verdana"/>
                <w:color w:val="FF0000"/>
                <w:spacing w:val="-4"/>
                <w:sz w:val="18"/>
                <w:szCs w:val="18"/>
              </w:rPr>
            </w:pPr>
          </w:p>
        </w:tc>
        <w:tc>
          <w:tcPr>
            <w:tcW w:w="5157" w:type="dxa"/>
            <w:tcBorders>
              <w:top w:val="nil"/>
              <w:bottom w:val="nil"/>
            </w:tcBorders>
            <w:shd w:val="clear" w:color="auto" w:fill="auto"/>
          </w:tcPr>
          <w:p w14:paraId="3C8C8021" w14:textId="77777777" w:rsidR="00557E1F" w:rsidRPr="00444B16" w:rsidRDefault="00557E1F" w:rsidP="00557E1F">
            <w:pPr>
              <w:spacing w:before="60" w:after="20"/>
              <w:rPr>
                <w:rFonts w:ascii="Verdana" w:hAnsi="Verdana"/>
                <w:spacing w:val="-4"/>
                <w:sz w:val="18"/>
                <w:szCs w:val="18"/>
              </w:rPr>
            </w:pPr>
          </w:p>
        </w:tc>
      </w:tr>
      <w:tr w:rsidR="00557E1F" w:rsidRPr="00444B16" w14:paraId="547847D3" w14:textId="77777777" w:rsidTr="00473750">
        <w:trPr>
          <w:jc w:val="center"/>
        </w:trPr>
        <w:tc>
          <w:tcPr>
            <w:tcW w:w="686" w:type="dxa"/>
            <w:tcBorders>
              <w:top w:val="nil"/>
              <w:bottom w:val="nil"/>
            </w:tcBorders>
            <w:shd w:val="clear" w:color="auto" w:fill="auto"/>
          </w:tcPr>
          <w:p w14:paraId="5A424DED"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3CB46BEB"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709CE2A5" w14:textId="216FDDCF"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Привеждаме следните по-важни аргументи:</w:t>
            </w:r>
          </w:p>
        </w:tc>
        <w:tc>
          <w:tcPr>
            <w:tcW w:w="1560" w:type="dxa"/>
            <w:tcBorders>
              <w:top w:val="nil"/>
              <w:bottom w:val="nil"/>
            </w:tcBorders>
            <w:shd w:val="clear" w:color="auto" w:fill="auto"/>
          </w:tcPr>
          <w:p w14:paraId="4DAFD0B2" w14:textId="77777777" w:rsidR="00557E1F" w:rsidRPr="00444B16" w:rsidRDefault="00557E1F" w:rsidP="00557E1F">
            <w:pPr>
              <w:spacing w:before="60" w:after="20"/>
              <w:rPr>
                <w:rFonts w:ascii="Verdana" w:hAnsi="Verdana"/>
                <w:color w:val="FF0000"/>
                <w:spacing w:val="-4"/>
                <w:sz w:val="18"/>
                <w:szCs w:val="18"/>
              </w:rPr>
            </w:pPr>
          </w:p>
        </w:tc>
        <w:tc>
          <w:tcPr>
            <w:tcW w:w="5157" w:type="dxa"/>
            <w:tcBorders>
              <w:top w:val="nil"/>
              <w:bottom w:val="nil"/>
            </w:tcBorders>
            <w:shd w:val="clear" w:color="auto" w:fill="auto"/>
          </w:tcPr>
          <w:p w14:paraId="6CE62722" w14:textId="77777777" w:rsidR="00557E1F" w:rsidRPr="00444B16" w:rsidRDefault="00557E1F" w:rsidP="00557E1F">
            <w:pPr>
              <w:spacing w:before="60" w:after="20"/>
              <w:rPr>
                <w:rFonts w:ascii="Verdana" w:hAnsi="Verdana"/>
                <w:spacing w:val="-4"/>
                <w:sz w:val="18"/>
                <w:szCs w:val="18"/>
              </w:rPr>
            </w:pPr>
          </w:p>
        </w:tc>
      </w:tr>
      <w:tr w:rsidR="00557E1F" w:rsidRPr="00444B16" w14:paraId="4AD9E0EB" w14:textId="77777777" w:rsidTr="00473750">
        <w:trPr>
          <w:jc w:val="center"/>
        </w:trPr>
        <w:tc>
          <w:tcPr>
            <w:tcW w:w="686" w:type="dxa"/>
            <w:tcBorders>
              <w:top w:val="nil"/>
              <w:bottom w:val="nil"/>
            </w:tcBorders>
            <w:shd w:val="clear" w:color="auto" w:fill="auto"/>
          </w:tcPr>
          <w:p w14:paraId="256848E3"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2CC10123"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035558EF" w14:textId="5AA90071"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Настоящите промени в ДВЕТЕ НАРЕДБИ се изработиха с участието на заинтересуваните лица и представляват стъпка към допускане в гората на някои от най-пригодените да опазват заобикалящата природна среда и заместващи в голяма степен непривлекателния и високорисков труд в горите, съвременни високотехнологични и компютъризирани машини и екипировка. (България е на едно от последните места по прилагането на такава съвременна техника, като най-масовите машини и превозни средства са от 60-70-те години на миналия век, плюс: коне, катъри и нискоквалифицирани роми.)</w:t>
            </w:r>
          </w:p>
        </w:tc>
        <w:tc>
          <w:tcPr>
            <w:tcW w:w="1560" w:type="dxa"/>
            <w:tcBorders>
              <w:top w:val="nil"/>
              <w:bottom w:val="nil"/>
            </w:tcBorders>
            <w:shd w:val="clear" w:color="auto" w:fill="auto"/>
          </w:tcPr>
          <w:p w14:paraId="7C418BA8" w14:textId="77777777" w:rsidR="00557E1F" w:rsidRPr="00444B16" w:rsidRDefault="00557E1F" w:rsidP="00557E1F">
            <w:pPr>
              <w:spacing w:before="60" w:after="20"/>
              <w:rPr>
                <w:rFonts w:ascii="Verdana" w:hAnsi="Verdana"/>
                <w:color w:val="FF0000"/>
                <w:spacing w:val="-4"/>
                <w:sz w:val="18"/>
                <w:szCs w:val="18"/>
              </w:rPr>
            </w:pPr>
          </w:p>
        </w:tc>
        <w:tc>
          <w:tcPr>
            <w:tcW w:w="5157" w:type="dxa"/>
            <w:tcBorders>
              <w:top w:val="nil"/>
              <w:bottom w:val="nil"/>
            </w:tcBorders>
            <w:shd w:val="clear" w:color="auto" w:fill="auto"/>
          </w:tcPr>
          <w:p w14:paraId="7997AD22" w14:textId="77777777" w:rsidR="00557E1F" w:rsidRPr="00444B16" w:rsidRDefault="00557E1F" w:rsidP="00557E1F">
            <w:pPr>
              <w:spacing w:before="60" w:after="20"/>
              <w:rPr>
                <w:rFonts w:ascii="Verdana" w:hAnsi="Verdana"/>
                <w:spacing w:val="-4"/>
                <w:sz w:val="18"/>
                <w:szCs w:val="18"/>
              </w:rPr>
            </w:pPr>
          </w:p>
        </w:tc>
      </w:tr>
      <w:tr w:rsidR="00557E1F" w:rsidRPr="00444B16" w14:paraId="0BB32EE6" w14:textId="77777777" w:rsidTr="00473750">
        <w:trPr>
          <w:jc w:val="center"/>
        </w:trPr>
        <w:tc>
          <w:tcPr>
            <w:tcW w:w="686" w:type="dxa"/>
            <w:tcBorders>
              <w:top w:val="nil"/>
              <w:bottom w:val="nil"/>
            </w:tcBorders>
            <w:shd w:val="clear" w:color="auto" w:fill="auto"/>
          </w:tcPr>
          <w:p w14:paraId="33698387"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71E7A6C9"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6EA806DB" w14:textId="4C857235"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Устойчивият размер на дърводобива в България от всички горски територии е само около 50% от годишния обемен прираст на горите (за повечето държави тези нива са между 70-100%, а в ЕС - около 85%, а</w:t>
            </w:r>
            <w:r>
              <w:rPr>
                <w:rFonts w:ascii="Verdana" w:hAnsi="Verdana"/>
                <w:spacing w:val="-4"/>
                <w:sz w:val="18"/>
                <w:szCs w:val="18"/>
              </w:rPr>
              <w:t xml:space="preserve"> </w:t>
            </w:r>
            <w:r w:rsidRPr="00444B16">
              <w:rPr>
                <w:rFonts w:ascii="Verdana" w:hAnsi="Verdana"/>
                <w:spacing w:val="-4"/>
                <w:sz w:val="18"/>
                <w:szCs w:val="18"/>
              </w:rPr>
              <w:t>някъде дори на 100%). Изпълнението на горскостопанските планове е средно на 65-70%. което директно рефлектира върху застаряване на горите и влошаване на тяхната структура и състояние. Т.е. възпрепятстван е правилния по лесовъдски цялостен възпроизводствен процес в горите, което логично и систематично води до редица негативни явления на които отчетливо сме свидетели през последните 10-15 години, напр.:</w:t>
            </w:r>
          </w:p>
          <w:p w14:paraId="3F1C0169" w14:textId="01DCD34E"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 застаряване, заболявания от болести и вредители, както и увеличени щети от различни природни бедствия, вкл. пожари (!)</w:t>
            </w:r>
          </w:p>
          <w:p w14:paraId="306EEABE" w14:textId="77777777"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Увеличаването на санитарните и принудителни сечи през последните десет години е до 4 пъти по запас и три пъти по площ; изчезнаха от държавните гори 51 000 ха иглолистни култури с обем от около 10 милиона M3, с понижено качество на дървесината от което собственикът - държавата, загуби приходи между 300 и 400 милиони лева).</w:t>
            </w:r>
          </w:p>
          <w:p w14:paraId="2A304D72" w14:textId="255140FF"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 намалено усвояване на С02 от атмосферата и продуциране на 02</w:t>
            </w:r>
          </w:p>
          <w:p w14:paraId="5EF65791" w14:textId="1A17E0C3"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(старите гори поради заболявания и намален прираст са нетен емитер на С02, за разлика от младите, които със своето по-гъста корона и бърз растеж с обемен прираст усвояват и натрупват повече С2), и т.н.</w:t>
            </w:r>
          </w:p>
        </w:tc>
        <w:tc>
          <w:tcPr>
            <w:tcW w:w="1560" w:type="dxa"/>
            <w:tcBorders>
              <w:top w:val="nil"/>
              <w:bottom w:val="nil"/>
            </w:tcBorders>
            <w:shd w:val="clear" w:color="auto" w:fill="auto"/>
          </w:tcPr>
          <w:p w14:paraId="2B8A3AE8" w14:textId="77777777" w:rsidR="00557E1F" w:rsidRPr="00444B16" w:rsidRDefault="00557E1F" w:rsidP="00557E1F">
            <w:pPr>
              <w:spacing w:before="60" w:after="20"/>
              <w:rPr>
                <w:rFonts w:ascii="Verdana" w:hAnsi="Verdana"/>
                <w:color w:val="FF0000"/>
                <w:spacing w:val="-4"/>
                <w:sz w:val="18"/>
                <w:szCs w:val="18"/>
              </w:rPr>
            </w:pPr>
          </w:p>
        </w:tc>
        <w:tc>
          <w:tcPr>
            <w:tcW w:w="5157" w:type="dxa"/>
            <w:tcBorders>
              <w:top w:val="nil"/>
              <w:bottom w:val="nil"/>
            </w:tcBorders>
            <w:shd w:val="clear" w:color="auto" w:fill="auto"/>
          </w:tcPr>
          <w:p w14:paraId="710298F7" w14:textId="77777777" w:rsidR="00557E1F" w:rsidRPr="00444B16" w:rsidRDefault="00557E1F" w:rsidP="00557E1F">
            <w:pPr>
              <w:spacing w:before="60" w:after="20"/>
              <w:rPr>
                <w:rFonts w:ascii="Verdana" w:hAnsi="Verdana"/>
                <w:spacing w:val="-4"/>
                <w:sz w:val="18"/>
                <w:szCs w:val="18"/>
              </w:rPr>
            </w:pPr>
          </w:p>
        </w:tc>
      </w:tr>
      <w:tr w:rsidR="00557E1F" w:rsidRPr="00444B16" w14:paraId="287CBA9E" w14:textId="77777777" w:rsidTr="00473750">
        <w:trPr>
          <w:jc w:val="center"/>
        </w:trPr>
        <w:tc>
          <w:tcPr>
            <w:tcW w:w="686" w:type="dxa"/>
            <w:tcBorders>
              <w:top w:val="nil"/>
              <w:bottom w:val="nil"/>
            </w:tcBorders>
            <w:shd w:val="clear" w:color="auto" w:fill="auto"/>
          </w:tcPr>
          <w:p w14:paraId="741AE812"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4745F56C"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61E505E0" w14:textId="07614F41"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Възпрепятстване на горскостопанските дейности и управленски инициативи от субективни външни фактори, напр.: Под въздействието на нелесовъдски, респ. неекологични, но същевременно със силни политически позиции природозащитници, бяха наложени редица рестриктивни за гората нелесовъдски промени в законовата и подзаконовата уредба, напр. административно (със заповед!) налагани ограничения...</w:t>
            </w:r>
          </w:p>
        </w:tc>
        <w:tc>
          <w:tcPr>
            <w:tcW w:w="1560" w:type="dxa"/>
            <w:tcBorders>
              <w:top w:val="nil"/>
              <w:bottom w:val="nil"/>
            </w:tcBorders>
            <w:shd w:val="clear" w:color="auto" w:fill="auto"/>
          </w:tcPr>
          <w:p w14:paraId="2A1F53D1" w14:textId="77777777" w:rsidR="00557E1F" w:rsidRPr="00444B16" w:rsidRDefault="00557E1F" w:rsidP="00557E1F">
            <w:pPr>
              <w:spacing w:before="60" w:after="20"/>
              <w:rPr>
                <w:rFonts w:ascii="Verdana" w:hAnsi="Verdana"/>
                <w:color w:val="FF0000"/>
                <w:spacing w:val="-4"/>
                <w:sz w:val="18"/>
                <w:szCs w:val="18"/>
              </w:rPr>
            </w:pPr>
          </w:p>
        </w:tc>
        <w:tc>
          <w:tcPr>
            <w:tcW w:w="5157" w:type="dxa"/>
            <w:tcBorders>
              <w:top w:val="nil"/>
              <w:bottom w:val="nil"/>
            </w:tcBorders>
            <w:shd w:val="clear" w:color="auto" w:fill="auto"/>
          </w:tcPr>
          <w:p w14:paraId="0EDF52EB" w14:textId="77777777" w:rsidR="00557E1F" w:rsidRPr="00444B16" w:rsidRDefault="00557E1F" w:rsidP="00557E1F">
            <w:pPr>
              <w:spacing w:before="60" w:after="20"/>
              <w:rPr>
                <w:rFonts w:ascii="Verdana" w:hAnsi="Verdana"/>
                <w:spacing w:val="-4"/>
                <w:sz w:val="18"/>
                <w:szCs w:val="18"/>
              </w:rPr>
            </w:pPr>
          </w:p>
        </w:tc>
      </w:tr>
      <w:tr w:rsidR="00557E1F" w:rsidRPr="00444B16" w14:paraId="58EBCD54" w14:textId="77777777" w:rsidTr="00473750">
        <w:trPr>
          <w:jc w:val="center"/>
        </w:trPr>
        <w:tc>
          <w:tcPr>
            <w:tcW w:w="686" w:type="dxa"/>
            <w:tcBorders>
              <w:top w:val="nil"/>
              <w:bottom w:val="nil"/>
            </w:tcBorders>
            <w:shd w:val="clear" w:color="auto" w:fill="auto"/>
          </w:tcPr>
          <w:p w14:paraId="5410108B"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075799D6"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07955068" w14:textId="77777777"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Дърводобивът е неефективен и работи на много ниски обороти -</w:t>
            </w:r>
          </w:p>
          <w:p w14:paraId="46B56B74" w14:textId="063A4BEC"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Налице е задълбочаваща се криза в дърводобива - общо ниско ниво на механизация и ефективност на операциите, липса на работна сила, фалити на фирми и липса на достатъчен брой квалифицирана работна ръка и реална конкуренция между фирмите; Повече от десетилетие този основен дял на горското стопанство, методично се държи в състояние на командно дишане. Дърводобивът е без визия за развитие, Т.е. средата е недружелюбна и несигурна, и на тази основа - минимален брой са инвестициите в нова, щадяща околната среда и високопроизводителна техника (по-голямата част - втора употреба).</w:t>
            </w:r>
          </w:p>
        </w:tc>
        <w:tc>
          <w:tcPr>
            <w:tcW w:w="1560" w:type="dxa"/>
            <w:tcBorders>
              <w:top w:val="nil"/>
              <w:bottom w:val="nil"/>
            </w:tcBorders>
            <w:shd w:val="clear" w:color="auto" w:fill="auto"/>
          </w:tcPr>
          <w:p w14:paraId="38E80A45" w14:textId="77777777" w:rsidR="00557E1F" w:rsidRPr="00444B16" w:rsidRDefault="00557E1F" w:rsidP="00557E1F">
            <w:pPr>
              <w:spacing w:before="60" w:after="20"/>
              <w:rPr>
                <w:rFonts w:ascii="Verdana" w:hAnsi="Verdana"/>
                <w:color w:val="FF0000"/>
                <w:spacing w:val="-4"/>
                <w:sz w:val="18"/>
                <w:szCs w:val="18"/>
              </w:rPr>
            </w:pPr>
          </w:p>
        </w:tc>
        <w:tc>
          <w:tcPr>
            <w:tcW w:w="5157" w:type="dxa"/>
            <w:tcBorders>
              <w:top w:val="nil"/>
              <w:bottom w:val="nil"/>
            </w:tcBorders>
            <w:shd w:val="clear" w:color="auto" w:fill="auto"/>
          </w:tcPr>
          <w:p w14:paraId="38DEDDB2" w14:textId="77777777" w:rsidR="00557E1F" w:rsidRPr="00444B16" w:rsidRDefault="00557E1F" w:rsidP="00557E1F">
            <w:pPr>
              <w:spacing w:before="60" w:after="20"/>
              <w:rPr>
                <w:rFonts w:ascii="Verdana" w:hAnsi="Verdana"/>
                <w:spacing w:val="-4"/>
                <w:sz w:val="18"/>
                <w:szCs w:val="18"/>
              </w:rPr>
            </w:pPr>
          </w:p>
        </w:tc>
      </w:tr>
      <w:tr w:rsidR="00557E1F" w:rsidRPr="00444B16" w14:paraId="1C1E62DE" w14:textId="77777777" w:rsidTr="00473750">
        <w:trPr>
          <w:jc w:val="center"/>
        </w:trPr>
        <w:tc>
          <w:tcPr>
            <w:tcW w:w="686" w:type="dxa"/>
            <w:tcBorders>
              <w:top w:val="nil"/>
              <w:bottom w:val="nil"/>
            </w:tcBorders>
            <w:shd w:val="clear" w:color="auto" w:fill="auto"/>
          </w:tcPr>
          <w:p w14:paraId="6930FD49"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1771B755"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0092FB3E" w14:textId="2F9749AE"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С намаляване на обема на дърводобива и с високите цени на дървесината - намалява и обема на преработка, продукцията става неконкурентна, а със спиране на дейността на големите преработватели на дървесина се очаква хиляди хора и техните семейства да останат без поминък, т.е. кръга се затваря и кризата става всеобхватна(!)</w:t>
            </w:r>
          </w:p>
        </w:tc>
        <w:tc>
          <w:tcPr>
            <w:tcW w:w="1560" w:type="dxa"/>
            <w:tcBorders>
              <w:top w:val="nil"/>
              <w:bottom w:val="nil"/>
            </w:tcBorders>
            <w:shd w:val="clear" w:color="auto" w:fill="auto"/>
          </w:tcPr>
          <w:p w14:paraId="21BD3851" w14:textId="77777777" w:rsidR="00557E1F" w:rsidRPr="00444B16" w:rsidRDefault="00557E1F" w:rsidP="00557E1F">
            <w:pPr>
              <w:spacing w:before="60" w:after="20"/>
              <w:rPr>
                <w:rFonts w:ascii="Verdana" w:hAnsi="Verdana"/>
                <w:color w:val="FF0000"/>
                <w:spacing w:val="-4"/>
                <w:sz w:val="18"/>
                <w:szCs w:val="18"/>
              </w:rPr>
            </w:pPr>
          </w:p>
        </w:tc>
        <w:tc>
          <w:tcPr>
            <w:tcW w:w="5157" w:type="dxa"/>
            <w:tcBorders>
              <w:top w:val="nil"/>
              <w:bottom w:val="nil"/>
            </w:tcBorders>
            <w:shd w:val="clear" w:color="auto" w:fill="auto"/>
          </w:tcPr>
          <w:p w14:paraId="73263724" w14:textId="77777777" w:rsidR="00557E1F" w:rsidRPr="00444B16" w:rsidRDefault="00557E1F" w:rsidP="00557E1F">
            <w:pPr>
              <w:spacing w:before="60" w:after="20"/>
              <w:rPr>
                <w:rFonts w:ascii="Verdana" w:hAnsi="Verdana"/>
                <w:spacing w:val="-4"/>
                <w:sz w:val="18"/>
                <w:szCs w:val="18"/>
              </w:rPr>
            </w:pPr>
          </w:p>
        </w:tc>
      </w:tr>
      <w:tr w:rsidR="00557E1F" w:rsidRPr="00444B16" w14:paraId="27325FF4" w14:textId="77777777" w:rsidTr="00473750">
        <w:trPr>
          <w:jc w:val="center"/>
        </w:trPr>
        <w:tc>
          <w:tcPr>
            <w:tcW w:w="686" w:type="dxa"/>
            <w:tcBorders>
              <w:top w:val="nil"/>
              <w:bottom w:val="nil"/>
            </w:tcBorders>
            <w:shd w:val="clear" w:color="auto" w:fill="auto"/>
          </w:tcPr>
          <w:p w14:paraId="54C3A767"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70FA0291"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424160F3" w14:textId="347F3CC9"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В заключение на тази наша ПОЗИЦИЯ в ПОДКРЕПА* на промените в ДВЕТЕ НАРЕДБИ, нека да внесем още няколко професионални разяснения в тяхна защита:</w:t>
            </w:r>
          </w:p>
        </w:tc>
        <w:tc>
          <w:tcPr>
            <w:tcW w:w="1560" w:type="dxa"/>
            <w:tcBorders>
              <w:top w:val="nil"/>
              <w:bottom w:val="nil"/>
            </w:tcBorders>
            <w:shd w:val="clear" w:color="auto" w:fill="auto"/>
          </w:tcPr>
          <w:p w14:paraId="61310FE2" w14:textId="77777777" w:rsidR="00557E1F" w:rsidRPr="00444B16" w:rsidRDefault="00557E1F" w:rsidP="00557E1F">
            <w:pPr>
              <w:spacing w:before="60" w:after="20"/>
              <w:rPr>
                <w:rFonts w:ascii="Verdana" w:hAnsi="Verdana"/>
                <w:color w:val="FF0000"/>
                <w:spacing w:val="-4"/>
                <w:sz w:val="18"/>
                <w:szCs w:val="18"/>
              </w:rPr>
            </w:pPr>
          </w:p>
        </w:tc>
        <w:tc>
          <w:tcPr>
            <w:tcW w:w="5157" w:type="dxa"/>
            <w:tcBorders>
              <w:top w:val="nil"/>
              <w:bottom w:val="nil"/>
            </w:tcBorders>
            <w:shd w:val="clear" w:color="auto" w:fill="auto"/>
          </w:tcPr>
          <w:p w14:paraId="323B477D" w14:textId="77777777" w:rsidR="00557E1F" w:rsidRPr="00444B16" w:rsidRDefault="00557E1F" w:rsidP="00557E1F">
            <w:pPr>
              <w:spacing w:before="60" w:after="20"/>
              <w:rPr>
                <w:rFonts w:ascii="Verdana" w:hAnsi="Verdana"/>
                <w:spacing w:val="-4"/>
                <w:sz w:val="18"/>
                <w:szCs w:val="18"/>
              </w:rPr>
            </w:pPr>
          </w:p>
        </w:tc>
      </w:tr>
      <w:tr w:rsidR="00557E1F" w:rsidRPr="00444B16" w14:paraId="02DF6E08" w14:textId="77777777" w:rsidTr="00473750">
        <w:trPr>
          <w:jc w:val="center"/>
        </w:trPr>
        <w:tc>
          <w:tcPr>
            <w:tcW w:w="686" w:type="dxa"/>
            <w:tcBorders>
              <w:top w:val="nil"/>
              <w:bottom w:val="nil"/>
            </w:tcBorders>
            <w:shd w:val="clear" w:color="auto" w:fill="auto"/>
          </w:tcPr>
          <w:p w14:paraId="5297C970"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2417B790"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3CE9DC0A" w14:textId="239AA8F0"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 Новите машни не идват, за да секат гората безпрепятствено и безотговорно, както твърдят природозащитниците и техните последователи (повечето нямаши нишо обшо с горите!), а за да направят възможни (с по-малко препятствия) дейностите по осигуряване на възпроизводствения процес в горите. Същият сега е силно възпрепятстван поради работата с остаряла и нископроизводителна техника, което рефлектира в неравномерно разпределение на обектите за работа - едни участъци гора биват по-силно и често третирани, за сметка на други планирани насаждения, които остават недостъпни.</w:t>
            </w:r>
          </w:p>
        </w:tc>
        <w:tc>
          <w:tcPr>
            <w:tcW w:w="1560" w:type="dxa"/>
            <w:tcBorders>
              <w:top w:val="nil"/>
              <w:bottom w:val="nil"/>
            </w:tcBorders>
            <w:shd w:val="clear" w:color="auto" w:fill="auto"/>
          </w:tcPr>
          <w:p w14:paraId="72AB4578" w14:textId="77777777" w:rsidR="00557E1F" w:rsidRPr="00444B16" w:rsidRDefault="00557E1F" w:rsidP="00557E1F">
            <w:pPr>
              <w:spacing w:before="60" w:after="20"/>
              <w:rPr>
                <w:rFonts w:ascii="Verdana" w:hAnsi="Verdana"/>
                <w:color w:val="FF0000"/>
                <w:spacing w:val="-4"/>
                <w:sz w:val="18"/>
                <w:szCs w:val="18"/>
              </w:rPr>
            </w:pPr>
          </w:p>
        </w:tc>
        <w:tc>
          <w:tcPr>
            <w:tcW w:w="5157" w:type="dxa"/>
            <w:tcBorders>
              <w:top w:val="nil"/>
              <w:bottom w:val="nil"/>
            </w:tcBorders>
            <w:shd w:val="clear" w:color="auto" w:fill="auto"/>
          </w:tcPr>
          <w:p w14:paraId="2F9504A1" w14:textId="77777777" w:rsidR="00557E1F" w:rsidRPr="00444B16" w:rsidRDefault="00557E1F" w:rsidP="00557E1F">
            <w:pPr>
              <w:spacing w:before="60" w:after="20"/>
              <w:rPr>
                <w:rFonts w:ascii="Verdana" w:hAnsi="Verdana"/>
                <w:spacing w:val="-4"/>
                <w:sz w:val="18"/>
                <w:szCs w:val="18"/>
              </w:rPr>
            </w:pPr>
          </w:p>
        </w:tc>
      </w:tr>
      <w:tr w:rsidR="00557E1F" w:rsidRPr="00444B16" w14:paraId="471E3C14" w14:textId="77777777" w:rsidTr="00473750">
        <w:trPr>
          <w:jc w:val="center"/>
        </w:trPr>
        <w:tc>
          <w:tcPr>
            <w:tcW w:w="686" w:type="dxa"/>
            <w:tcBorders>
              <w:top w:val="nil"/>
              <w:bottom w:val="nil"/>
            </w:tcBorders>
            <w:shd w:val="clear" w:color="auto" w:fill="auto"/>
          </w:tcPr>
          <w:p w14:paraId="508CDEB4"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47488944"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44C6D96F" w14:textId="6177883D"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  Да - ще има повече просеки в горите, но доказано те се заличават след 3-та година, ако по тях няма последващи дейности (по презумпция такива, могат да се извършват едва след 5-7 години и то ако се налага), ако предходната „интервенция" не е дала необходимите резултати. Но съвременните машини са с балонни огромни гуми, които са нарочно така проектирани, за да се минимизират вредите върху почвата и оставащото възобновяване и дървета.</w:t>
            </w:r>
          </w:p>
        </w:tc>
        <w:tc>
          <w:tcPr>
            <w:tcW w:w="1560" w:type="dxa"/>
            <w:tcBorders>
              <w:top w:val="nil"/>
              <w:bottom w:val="nil"/>
            </w:tcBorders>
            <w:shd w:val="clear" w:color="auto" w:fill="auto"/>
          </w:tcPr>
          <w:p w14:paraId="1B904819" w14:textId="77777777" w:rsidR="00557E1F" w:rsidRPr="00444B16" w:rsidRDefault="00557E1F" w:rsidP="00557E1F">
            <w:pPr>
              <w:spacing w:before="60" w:after="20"/>
              <w:rPr>
                <w:rFonts w:ascii="Verdana" w:hAnsi="Verdana"/>
                <w:color w:val="FF0000"/>
                <w:spacing w:val="-4"/>
                <w:sz w:val="18"/>
                <w:szCs w:val="18"/>
              </w:rPr>
            </w:pPr>
          </w:p>
        </w:tc>
        <w:tc>
          <w:tcPr>
            <w:tcW w:w="5157" w:type="dxa"/>
            <w:tcBorders>
              <w:top w:val="nil"/>
              <w:bottom w:val="nil"/>
            </w:tcBorders>
            <w:shd w:val="clear" w:color="auto" w:fill="auto"/>
          </w:tcPr>
          <w:p w14:paraId="092AB995" w14:textId="77777777" w:rsidR="00557E1F" w:rsidRPr="00444B16" w:rsidRDefault="00557E1F" w:rsidP="00557E1F">
            <w:pPr>
              <w:spacing w:before="60" w:after="20"/>
              <w:rPr>
                <w:rFonts w:ascii="Verdana" w:hAnsi="Verdana"/>
                <w:spacing w:val="-4"/>
                <w:sz w:val="18"/>
                <w:szCs w:val="18"/>
              </w:rPr>
            </w:pPr>
          </w:p>
        </w:tc>
      </w:tr>
      <w:tr w:rsidR="00557E1F" w:rsidRPr="00444B16" w14:paraId="58990272" w14:textId="77777777" w:rsidTr="00473750">
        <w:trPr>
          <w:jc w:val="center"/>
        </w:trPr>
        <w:tc>
          <w:tcPr>
            <w:tcW w:w="686" w:type="dxa"/>
            <w:tcBorders>
              <w:top w:val="nil"/>
              <w:bottom w:val="nil"/>
            </w:tcBorders>
            <w:shd w:val="clear" w:color="auto" w:fill="auto"/>
          </w:tcPr>
          <w:p w14:paraId="6DF3B8E2"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3A08AC57"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79C8515B" w14:textId="0DD84064"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Да - ще се разшири горскопътната мрежа в нашите гори, но по този показател - България е на последните места не само в Европа, но и в света; ще направим горите по-достъпни за противопожарната техника, за туризъм и рекреация, където е възможно. А и това не е сигурно, защото повечето от тези пътища ще са временни - тракторни и съдбата им ще бъде като тази на временните просеки - скоро ще бъдат заличени.</w:t>
            </w:r>
          </w:p>
        </w:tc>
        <w:tc>
          <w:tcPr>
            <w:tcW w:w="1560" w:type="dxa"/>
            <w:tcBorders>
              <w:top w:val="nil"/>
              <w:bottom w:val="nil"/>
            </w:tcBorders>
            <w:shd w:val="clear" w:color="auto" w:fill="auto"/>
          </w:tcPr>
          <w:p w14:paraId="14E60267" w14:textId="77777777" w:rsidR="00557E1F" w:rsidRPr="00444B16" w:rsidRDefault="00557E1F" w:rsidP="00557E1F">
            <w:pPr>
              <w:spacing w:before="60" w:after="20"/>
              <w:rPr>
                <w:rFonts w:ascii="Verdana" w:hAnsi="Verdana"/>
                <w:color w:val="FF0000"/>
                <w:spacing w:val="-4"/>
                <w:sz w:val="18"/>
                <w:szCs w:val="18"/>
              </w:rPr>
            </w:pPr>
          </w:p>
        </w:tc>
        <w:tc>
          <w:tcPr>
            <w:tcW w:w="5157" w:type="dxa"/>
            <w:tcBorders>
              <w:top w:val="nil"/>
              <w:bottom w:val="nil"/>
            </w:tcBorders>
            <w:shd w:val="clear" w:color="auto" w:fill="auto"/>
          </w:tcPr>
          <w:p w14:paraId="56F6E416" w14:textId="77777777" w:rsidR="00557E1F" w:rsidRPr="00444B16" w:rsidRDefault="00557E1F" w:rsidP="00557E1F">
            <w:pPr>
              <w:spacing w:before="60" w:after="20"/>
              <w:rPr>
                <w:rFonts w:ascii="Verdana" w:hAnsi="Verdana"/>
                <w:spacing w:val="-4"/>
                <w:sz w:val="18"/>
                <w:szCs w:val="18"/>
              </w:rPr>
            </w:pPr>
          </w:p>
        </w:tc>
      </w:tr>
      <w:tr w:rsidR="00557E1F" w:rsidRPr="00444B16" w14:paraId="3460CCBC" w14:textId="77777777" w:rsidTr="00473750">
        <w:trPr>
          <w:jc w:val="center"/>
        </w:trPr>
        <w:tc>
          <w:tcPr>
            <w:tcW w:w="686" w:type="dxa"/>
            <w:tcBorders>
              <w:top w:val="nil"/>
              <w:bottom w:val="nil"/>
            </w:tcBorders>
            <w:shd w:val="clear" w:color="auto" w:fill="auto"/>
          </w:tcPr>
          <w:p w14:paraId="00FFC32F"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6EEF8789"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762F8C14" w14:textId="70840C21"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Процентите и интензивностите посочени в наредбата за сечите не трябва да се преекспонират, защото, както добре е известно, запаса при горската инвентаризация, най-масово се изчислява на база на окомерни показатели, като в действителност еталона за показателя „пълнота 1-ца" в нормативната база (таблици) е силно занижен, (ето това би трябвало да е предмет на дискусии!) И т.н.</w:t>
            </w:r>
          </w:p>
        </w:tc>
        <w:tc>
          <w:tcPr>
            <w:tcW w:w="1560" w:type="dxa"/>
            <w:tcBorders>
              <w:top w:val="nil"/>
              <w:bottom w:val="nil"/>
            </w:tcBorders>
            <w:shd w:val="clear" w:color="auto" w:fill="auto"/>
          </w:tcPr>
          <w:p w14:paraId="191DC3A5" w14:textId="77777777" w:rsidR="00557E1F" w:rsidRPr="00444B16" w:rsidRDefault="00557E1F" w:rsidP="00557E1F">
            <w:pPr>
              <w:spacing w:before="60" w:after="20"/>
              <w:rPr>
                <w:rFonts w:ascii="Verdana" w:hAnsi="Verdana"/>
                <w:color w:val="FF0000"/>
                <w:spacing w:val="-4"/>
                <w:sz w:val="18"/>
                <w:szCs w:val="18"/>
              </w:rPr>
            </w:pPr>
          </w:p>
        </w:tc>
        <w:tc>
          <w:tcPr>
            <w:tcW w:w="5157" w:type="dxa"/>
            <w:tcBorders>
              <w:top w:val="nil"/>
              <w:bottom w:val="nil"/>
            </w:tcBorders>
            <w:shd w:val="clear" w:color="auto" w:fill="auto"/>
          </w:tcPr>
          <w:p w14:paraId="25E74578" w14:textId="77777777" w:rsidR="00557E1F" w:rsidRPr="00444B16" w:rsidRDefault="00557E1F" w:rsidP="00557E1F">
            <w:pPr>
              <w:spacing w:before="60" w:after="20"/>
              <w:rPr>
                <w:rFonts w:ascii="Verdana" w:hAnsi="Verdana"/>
                <w:spacing w:val="-4"/>
                <w:sz w:val="18"/>
                <w:szCs w:val="18"/>
              </w:rPr>
            </w:pPr>
          </w:p>
        </w:tc>
      </w:tr>
      <w:tr w:rsidR="00557E1F" w:rsidRPr="00444B16" w14:paraId="2F768D61" w14:textId="77777777" w:rsidTr="00473750">
        <w:trPr>
          <w:jc w:val="center"/>
        </w:trPr>
        <w:tc>
          <w:tcPr>
            <w:tcW w:w="686" w:type="dxa"/>
            <w:tcBorders>
              <w:top w:val="nil"/>
              <w:bottom w:val="nil"/>
            </w:tcBorders>
            <w:shd w:val="clear" w:color="auto" w:fill="auto"/>
          </w:tcPr>
          <w:p w14:paraId="009B0E5C"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57828C87"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4655FE38" w14:textId="3FEF7374"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Единствено НЕ ПРИЕМАМЕ в наредбата за сените измененията и допълненията, които въвеждат възможността за употребата на пластини за маркиране на дърветата за сеч. По този въпрос всички наши аргументи бяха представенив работаната група, където с едно изключение (и то уклончиво), без да се броят инициаторите от ИАГ, бяхме ПРОТИВ. Ще обобщим, като кажем, че това нвововъведение :</w:t>
            </w:r>
          </w:p>
        </w:tc>
        <w:tc>
          <w:tcPr>
            <w:tcW w:w="1560" w:type="dxa"/>
            <w:tcBorders>
              <w:top w:val="nil"/>
              <w:bottom w:val="nil"/>
            </w:tcBorders>
            <w:shd w:val="clear" w:color="auto" w:fill="auto"/>
          </w:tcPr>
          <w:p w14:paraId="6C069437" w14:textId="5D838564" w:rsidR="00557E1F" w:rsidRPr="00444B16" w:rsidRDefault="00557E1F" w:rsidP="00557E1F">
            <w:pPr>
              <w:spacing w:before="60" w:after="20"/>
              <w:rPr>
                <w:rFonts w:ascii="Verdana" w:hAnsi="Verdana"/>
                <w:color w:val="FF0000"/>
                <w:spacing w:val="-4"/>
                <w:sz w:val="18"/>
                <w:szCs w:val="18"/>
              </w:rPr>
            </w:pPr>
            <w:r w:rsidRPr="00DB2AFE">
              <w:rPr>
                <w:rFonts w:ascii="Verdana" w:hAnsi="Verdana"/>
                <w:spacing w:val="-4"/>
                <w:sz w:val="18"/>
                <w:szCs w:val="18"/>
              </w:rPr>
              <w:t>Не се приема</w:t>
            </w:r>
          </w:p>
        </w:tc>
        <w:tc>
          <w:tcPr>
            <w:tcW w:w="5157" w:type="dxa"/>
            <w:tcBorders>
              <w:top w:val="nil"/>
              <w:bottom w:val="nil"/>
            </w:tcBorders>
            <w:shd w:val="clear" w:color="auto" w:fill="auto"/>
          </w:tcPr>
          <w:p w14:paraId="5370F512" w14:textId="736525E0" w:rsidR="00557E1F" w:rsidRPr="00444B16" w:rsidRDefault="00557E1F" w:rsidP="00557E1F">
            <w:pPr>
              <w:spacing w:before="60" w:after="20"/>
              <w:rPr>
                <w:rFonts w:ascii="Verdana" w:hAnsi="Verdana"/>
                <w:spacing w:val="-4"/>
                <w:sz w:val="18"/>
                <w:szCs w:val="18"/>
              </w:rPr>
            </w:pPr>
            <w:r>
              <w:rPr>
                <w:rFonts w:ascii="Verdana" w:hAnsi="Verdana"/>
                <w:spacing w:val="-4"/>
                <w:sz w:val="18"/>
                <w:szCs w:val="18"/>
              </w:rPr>
              <w:t>Бележката се отнася до проекта на НИД на Наредба 8 от 2011 г., която не е предмет на настоящата справка.</w:t>
            </w:r>
          </w:p>
        </w:tc>
      </w:tr>
      <w:tr w:rsidR="00557E1F" w:rsidRPr="00444B16" w14:paraId="433AD65F" w14:textId="77777777" w:rsidTr="00473750">
        <w:trPr>
          <w:jc w:val="center"/>
        </w:trPr>
        <w:tc>
          <w:tcPr>
            <w:tcW w:w="686" w:type="dxa"/>
            <w:tcBorders>
              <w:top w:val="nil"/>
              <w:bottom w:val="nil"/>
            </w:tcBorders>
            <w:shd w:val="clear" w:color="auto" w:fill="auto"/>
          </w:tcPr>
          <w:p w14:paraId="48522580"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127588B4"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420A15C4" w14:textId="18796B08"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 значително ще оскъпи процеса по маркиране,</w:t>
            </w:r>
          </w:p>
        </w:tc>
        <w:tc>
          <w:tcPr>
            <w:tcW w:w="1560" w:type="dxa"/>
            <w:tcBorders>
              <w:top w:val="nil"/>
              <w:bottom w:val="nil"/>
            </w:tcBorders>
            <w:shd w:val="clear" w:color="auto" w:fill="auto"/>
          </w:tcPr>
          <w:p w14:paraId="17F1D8C5" w14:textId="77777777" w:rsidR="00557E1F" w:rsidRPr="00444B16" w:rsidRDefault="00557E1F" w:rsidP="00557E1F">
            <w:pPr>
              <w:spacing w:before="60" w:after="20"/>
              <w:rPr>
                <w:rFonts w:ascii="Verdana" w:hAnsi="Verdana"/>
                <w:color w:val="FF0000"/>
                <w:spacing w:val="-4"/>
                <w:sz w:val="18"/>
                <w:szCs w:val="18"/>
              </w:rPr>
            </w:pPr>
          </w:p>
        </w:tc>
        <w:tc>
          <w:tcPr>
            <w:tcW w:w="5157" w:type="dxa"/>
            <w:tcBorders>
              <w:top w:val="nil"/>
              <w:bottom w:val="nil"/>
            </w:tcBorders>
            <w:shd w:val="clear" w:color="auto" w:fill="auto"/>
          </w:tcPr>
          <w:p w14:paraId="3415CBDE" w14:textId="77777777" w:rsidR="00557E1F" w:rsidRPr="00444B16" w:rsidRDefault="00557E1F" w:rsidP="00557E1F">
            <w:pPr>
              <w:spacing w:before="60" w:after="20"/>
              <w:rPr>
                <w:rFonts w:ascii="Verdana" w:hAnsi="Verdana"/>
                <w:spacing w:val="-4"/>
                <w:sz w:val="18"/>
                <w:szCs w:val="18"/>
              </w:rPr>
            </w:pPr>
          </w:p>
        </w:tc>
      </w:tr>
      <w:tr w:rsidR="00557E1F" w:rsidRPr="00444B16" w14:paraId="0A7348B3" w14:textId="77777777" w:rsidTr="00473750">
        <w:trPr>
          <w:jc w:val="center"/>
        </w:trPr>
        <w:tc>
          <w:tcPr>
            <w:tcW w:w="686" w:type="dxa"/>
            <w:tcBorders>
              <w:top w:val="nil"/>
              <w:bottom w:val="nil"/>
            </w:tcBorders>
            <w:shd w:val="clear" w:color="auto" w:fill="auto"/>
          </w:tcPr>
          <w:p w14:paraId="7BA63489"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323A5C3D"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03F15C5E" w14:textId="49583120"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 няма да гарантира сигурност в гората / няма да доведе до ликвидация на нарушенията,</w:t>
            </w:r>
          </w:p>
        </w:tc>
        <w:tc>
          <w:tcPr>
            <w:tcW w:w="1560" w:type="dxa"/>
            <w:tcBorders>
              <w:top w:val="nil"/>
              <w:bottom w:val="nil"/>
            </w:tcBorders>
            <w:shd w:val="clear" w:color="auto" w:fill="auto"/>
          </w:tcPr>
          <w:p w14:paraId="5D712B35" w14:textId="77777777" w:rsidR="00557E1F" w:rsidRPr="00444B16" w:rsidRDefault="00557E1F" w:rsidP="00557E1F">
            <w:pPr>
              <w:spacing w:before="60" w:after="20"/>
              <w:rPr>
                <w:rFonts w:ascii="Verdana" w:hAnsi="Verdana"/>
                <w:color w:val="FF0000"/>
                <w:spacing w:val="-4"/>
                <w:sz w:val="18"/>
                <w:szCs w:val="18"/>
              </w:rPr>
            </w:pPr>
          </w:p>
        </w:tc>
        <w:tc>
          <w:tcPr>
            <w:tcW w:w="5157" w:type="dxa"/>
            <w:tcBorders>
              <w:top w:val="nil"/>
              <w:bottom w:val="nil"/>
            </w:tcBorders>
            <w:shd w:val="clear" w:color="auto" w:fill="auto"/>
          </w:tcPr>
          <w:p w14:paraId="59937EC6" w14:textId="77777777" w:rsidR="00557E1F" w:rsidRPr="00444B16" w:rsidRDefault="00557E1F" w:rsidP="00557E1F">
            <w:pPr>
              <w:spacing w:before="60" w:after="20"/>
              <w:rPr>
                <w:rFonts w:ascii="Verdana" w:hAnsi="Verdana"/>
                <w:spacing w:val="-4"/>
                <w:sz w:val="18"/>
                <w:szCs w:val="18"/>
              </w:rPr>
            </w:pPr>
          </w:p>
        </w:tc>
      </w:tr>
      <w:tr w:rsidR="00557E1F" w:rsidRPr="00444B16" w14:paraId="054948A2" w14:textId="77777777" w:rsidTr="00473750">
        <w:trPr>
          <w:jc w:val="center"/>
        </w:trPr>
        <w:tc>
          <w:tcPr>
            <w:tcW w:w="686" w:type="dxa"/>
            <w:tcBorders>
              <w:top w:val="nil"/>
              <w:bottom w:val="nil"/>
            </w:tcBorders>
            <w:shd w:val="clear" w:color="auto" w:fill="auto"/>
          </w:tcPr>
          <w:p w14:paraId="78D9B461"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52E9F4DC"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74636D11" w14:textId="7C53C17D"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 промяната вкарана дори само за горски стопанства - поделения на ДП, ще бъде още отвори още едно перо за непрозрачно, трудно контролируемо перо за източване на средства от ДП и влошаване на и без това лошото им финансово здраве.</w:t>
            </w:r>
          </w:p>
        </w:tc>
        <w:tc>
          <w:tcPr>
            <w:tcW w:w="1560" w:type="dxa"/>
            <w:tcBorders>
              <w:top w:val="nil"/>
              <w:bottom w:val="nil"/>
            </w:tcBorders>
            <w:shd w:val="clear" w:color="auto" w:fill="auto"/>
          </w:tcPr>
          <w:p w14:paraId="255C1A84" w14:textId="77777777" w:rsidR="00557E1F" w:rsidRPr="00444B16" w:rsidRDefault="00557E1F" w:rsidP="00557E1F">
            <w:pPr>
              <w:spacing w:before="60" w:after="20"/>
              <w:rPr>
                <w:rFonts w:ascii="Verdana" w:hAnsi="Verdana"/>
                <w:color w:val="FF0000"/>
                <w:spacing w:val="-4"/>
                <w:sz w:val="18"/>
                <w:szCs w:val="18"/>
              </w:rPr>
            </w:pPr>
          </w:p>
        </w:tc>
        <w:tc>
          <w:tcPr>
            <w:tcW w:w="5157" w:type="dxa"/>
            <w:tcBorders>
              <w:top w:val="nil"/>
              <w:bottom w:val="nil"/>
            </w:tcBorders>
            <w:shd w:val="clear" w:color="auto" w:fill="auto"/>
          </w:tcPr>
          <w:p w14:paraId="5971FED0" w14:textId="77777777" w:rsidR="00557E1F" w:rsidRPr="00444B16" w:rsidRDefault="00557E1F" w:rsidP="00557E1F">
            <w:pPr>
              <w:spacing w:before="60" w:after="20"/>
              <w:rPr>
                <w:rFonts w:ascii="Verdana" w:hAnsi="Verdana"/>
                <w:spacing w:val="-4"/>
                <w:sz w:val="18"/>
                <w:szCs w:val="18"/>
              </w:rPr>
            </w:pPr>
          </w:p>
        </w:tc>
      </w:tr>
      <w:tr w:rsidR="00557E1F" w:rsidRPr="00444B16" w14:paraId="428C9FCE" w14:textId="77777777" w:rsidTr="00473750">
        <w:trPr>
          <w:jc w:val="center"/>
        </w:trPr>
        <w:tc>
          <w:tcPr>
            <w:tcW w:w="686" w:type="dxa"/>
            <w:tcBorders>
              <w:top w:val="nil"/>
              <w:bottom w:val="single" w:sz="18" w:space="0" w:color="2E74B5"/>
            </w:tcBorders>
            <w:shd w:val="clear" w:color="auto" w:fill="auto"/>
          </w:tcPr>
          <w:p w14:paraId="2396830C"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single" w:sz="18" w:space="0" w:color="2E74B5"/>
            </w:tcBorders>
            <w:shd w:val="clear" w:color="auto" w:fill="auto"/>
          </w:tcPr>
          <w:p w14:paraId="602E1782"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single" w:sz="18" w:space="0" w:color="2E74B5"/>
            </w:tcBorders>
            <w:shd w:val="clear" w:color="auto" w:fill="auto"/>
          </w:tcPr>
          <w:p w14:paraId="6056A04F" w14:textId="77777777"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усилено се твърди, че промяната е силно лобистка и облгодетелстваща определена фирма вносител на такива пластини.</w:t>
            </w:r>
          </w:p>
          <w:p w14:paraId="6348C040" w14:textId="26D5D5ED"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 Моля вижте и по-рано изпратеното „Отворено писмо" от срещата на заинтересуваните страни в Юндола</w:t>
            </w:r>
          </w:p>
        </w:tc>
        <w:tc>
          <w:tcPr>
            <w:tcW w:w="1560" w:type="dxa"/>
            <w:tcBorders>
              <w:top w:val="nil"/>
              <w:bottom w:val="single" w:sz="18" w:space="0" w:color="2E74B5"/>
            </w:tcBorders>
            <w:shd w:val="clear" w:color="auto" w:fill="auto"/>
          </w:tcPr>
          <w:p w14:paraId="790431E9" w14:textId="77777777" w:rsidR="00557E1F" w:rsidRPr="00444B16" w:rsidRDefault="00557E1F" w:rsidP="00557E1F">
            <w:pPr>
              <w:spacing w:before="60" w:after="20"/>
              <w:rPr>
                <w:rFonts w:ascii="Verdana" w:hAnsi="Verdana"/>
                <w:color w:val="FF0000"/>
                <w:spacing w:val="-4"/>
                <w:sz w:val="18"/>
                <w:szCs w:val="18"/>
              </w:rPr>
            </w:pPr>
          </w:p>
        </w:tc>
        <w:tc>
          <w:tcPr>
            <w:tcW w:w="5157" w:type="dxa"/>
            <w:tcBorders>
              <w:top w:val="nil"/>
              <w:bottom w:val="single" w:sz="18" w:space="0" w:color="2E74B5"/>
            </w:tcBorders>
            <w:shd w:val="clear" w:color="auto" w:fill="auto"/>
          </w:tcPr>
          <w:p w14:paraId="30FBAF9B" w14:textId="77777777" w:rsidR="00557E1F" w:rsidRPr="00444B16" w:rsidRDefault="00557E1F" w:rsidP="00557E1F">
            <w:pPr>
              <w:spacing w:before="60" w:after="20"/>
              <w:rPr>
                <w:rFonts w:ascii="Verdana" w:hAnsi="Verdana"/>
                <w:spacing w:val="-4"/>
                <w:sz w:val="18"/>
                <w:szCs w:val="18"/>
              </w:rPr>
            </w:pPr>
          </w:p>
        </w:tc>
      </w:tr>
      <w:tr w:rsidR="00557E1F" w:rsidRPr="00444B16" w14:paraId="742AABD1" w14:textId="77777777" w:rsidTr="00473750">
        <w:trPr>
          <w:jc w:val="center"/>
        </w:trPr>
        <w:tc>
          <w:tcPr>
            <w:tcW w:w="686" w:type="dxa"/>
            <w:tcBorders>
              <w:top w:val="single" w:sz="18" w:space="0" w:color="2E74B5"/>
              <w:bottom w:val="single" w:sz="18" w:space="0" w:color="2E74B5"/>
            </w:tcBorders>
            <w:shd w:val="clear" w:color="auto" w:fill="auto"/>
          </w:tcPr>
          <w:p w14:paraId="27DB7B27" w14:textId="2AC40F21" w:rsidR="00557E1F" w:rsidRPr="00444B16" w:rsidRDefault="00557E1F" w:rsidP="00557E1F">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top w:val="single" w:sz="18" w:space="0" w:color="2E74B5"/>
              <w:bottom w:val="single" w:sz="18" w:space="0" w:color="2E74B5"/>
            </w:tcBorders>
            <w:shd w:val="clear" w:color="auto" w:fill="auto"/>
          </w:tcPr>
          <w:p w14:paraId="2A518410" w14:textId="2E44EA40"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Диан Дишев</w:t>
            </w:r>
          </w:p>
          <w:p w14:paraId="2A104E6D" w14:textId="1CFA233F"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(получено по електронен път на 06.12.2024 г.)</w:t>
            </w:r>
          </w:p>
        </w:tc>
        <w:tc>
          <w:tcPr>
            <w:tcW w:w="5811" w:type="dxa"/>
            <w:tcBorders>
              <w:top w:val="single" w:sz="18" w:space="0" w:color="2E74B5"/>
              <w:bottom w:val="single" w:sz="18" w:space="0" w:color="2E74B5"/>
            </w:tcBorders>
            <w:shd w:val="clear" w:color="auto" w:fill="auto"/>
          </w:tcPr>
          <w:p w14:paraId="4E9D7B78" w14:textId="580F5001"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Подкрепям предложените промени в Надедба 5 и Наредба 8.</w:t>
            </w:r>
          </w:p>
        </w:tc>
        <w:tc>
          <w:tcPr>
            <w:tcW w:w="1560" w:type="dxa"/>
            <w:tcBorders>
              <w:top w:val="single" w:sz="18" w:space="0" w:color="2E74B5"/>
              <w:bottom w:val="single" w:sz="18" w:space="0" w:color="2E74B5"/>
            </w:tcBorders>
            <w:shd w:val="clear" w:color="auto" w:fill="auto"/>
          </w:tcPr>
          <w:p w14:paraId="0A969C90" w14:textId="122D5E5D" w:rsidR="00557E1F" w:rsidRPr="00444B16" w:rsidRDefault="00557E1F" w:rsidP="00557E1F">
            <w:pPr>
              <w:spacing w:before="60" w:after="20"/>
              <w:rPr>
                <w:rFonts w:ascii="Verdana" w:hAnsi="Verdana"/>
                <w:color w:val="FF0000"/>
                <w:spacing w:val="-4"/>
                <w:sz w:val="18"/>
                <w:szCs w:val="18"/>
              </w:rPr>
            </w:pPr>
            <w:r w:rsidRPr="00DB2AFE">
              <w:rPr>
                <w:rFonts w:ascii="Verdana" w:hAnsi="Verdana"/>
                <w:spacing w:val="-4"/>
                <w:sz w:val="18"/>
                <w:szCs w:val="18"/>
              </w:rPr>
              <w:t>Приема се</w:t>
            </w:r>
          </w:p>
        </w:tc>
        <w:tc>
          <w:tcPr>
            <w:tcW w:w="5157" w:type="dxa"/>
            <w:tcBorders>
              <w:top w:val="single" w:sz="18" w:space="0" w:color="2E74B5"/>
              <w:bottom w:val="single" w:sz="18" w:space="0" w:color="2E74B5"/>
            </w:tcBorders>
            <w:shd w:val="clear" w:color="auto" w:fill="auto"/>
          </w:tcPr>
          <w:p w14:paraId="4F00FE5A" w14:textId="2860F636" w:rsidR="00557E1F" w:rsidRPr="00444B16" w:rsidRDefault="00557E1F" w:rsidP="00557E1F">
            <w:pPr>
              <w:spacing w:before="60" w:after="20"/>
              <w:rPr>
                <w:rFonts w:ascii="Verdana" w:hAnsi="Verdana"/>
                <w:spacing w:val="-4"/>
                <w:sz w:val="18"/>
                <w:szCs w:val="18"/>
              </w:rPr>
            </w:pPr>
          </w:p>
        </w:tc>
      </w:tr>
      <w:tr w:rsidR="00557E1F" w:rsidRPr="00444B16" w14:paraId="4865E777" w14:textId="77777777" w:rsidTr="00473750">
        <w:trPr>
          <w:jc w:val="center"/>
        </w:trPr>
        <w:tc>
          <w:tcPr>
            <w:tcW w:w="686" w:type="dxa"/>
            <w:tcBorders>
              <w:top w:val="single" w:sz="18" w:space="0" w:color="2E74B5"/>
              <w:bottom w:val="single" w:sz="18" w:space="0" w:color="2E74B5"/>
            </w:tcBorders>
            <w:shd w:val="clear" w:color="auto" w:fill="auto"/>
          </w:tcPr>
          <w:p w14:paraId="6E7E729B" w14:textId="77777777" w:rsidR="00557E1F" w:rsidRPr="00444B16" w:rsidRDefault="00557E1F" w:rsidP="00557E1F">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top w:val="single" w:sz="18" w:space="0" w:color="2E74B5"/>
              <w:bottom w:val="single" w:sz="18" w:space="0" w:color="2E74B5"/>
            </w:tcBorders>
            <w:shd w:val="clear" w:color="auto" w:fill="auto"/>
          </w:tcPr>
          <w:p w14:paraId="04470AD1" w14:textId="41DAB4CF"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 xml:space="preserve">Деница Грозева </w:t>
            </w:r>
          </w:p>
          <w:p w14:paraId="03FF8D23" w14:textId="31C920E8"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писмо № 03-887 от 20.12.2024 г. от администрацията на МС</w:t>
            </w:r>
          </w:p>
        </w:tc>
        <w:tc>
          <w:tcPr>
            <w:tcW w:w="5811" w:type="dxa"/>
            <w:tcBorders>
              <w:top w:val="single" w:sz="18" w:space="0" w:color="2E74B5"/>
              <w:bottom w:val="single" w:sz="18" w:space="0" w:color="2E74B5"/>
            </w:tcBorders>
            <w:shd w:val="clear" w:color="auto" w:fill="auto"/>
          </w:tcPr>
          <w:p w14:paraId="6BE9CA3E" w14:textId="77777777"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Изразявам своето мнение, че предложенията за увеличаване процента на гори за сеч е в ущърб на</w:t>
            </w:r>
          </w:p>
          <w:p w14:paraId="03009FC4" w14:textId="77777777"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българската природа, екологично равновесие и срещу интересите на българските граждани -</w:t>
            </w:r>
          </w:p>
          <w:p w14:paraId="7DD62FAF" w14:textId="49FDE3C4"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настоящи и бъдещи!</w:t>
            </w:r>
          </w:p>
        </w:tc>
        <w:tc>
          <w:tcPr>
            <w:tcW w:w="1560" w:type="dxa"/>
            <w:tcBorders>
              <w:top w:val="single" w:sz="18" w:space="0" w:color="2E74B5"/>
              <w:bottom w:val="single" w:sz="18" w:space="0" w:color="2E74B5"/>
            </w:tcBorders>
            <w:shd w:val="clear" w:color="auto" w:fill="auto"/>
          </w:tcPr>
          <w:p w14:paraId="1CF040B7" w14:textId="62C3A74C" w:rsidR="00557E1F" w:rsidRPr="00444B16" w:rsidRDefault="00557E1F" w:rsidP="00557E1F">
            <w:pPr>
              <w:spacing w:before="60" w:after="20"/>
              <w:rPr>
                <w:rFonts w:ascii="Verdana" w:hAnsi="Verdana"/>
                <w:color w:val="FF0000"/>
                <w:spacing w:val="-4"/>
                <w:sz w:val="18"/>
                <w:szCs w:val="18"/>
              </w:rPr>
            </w:pPr>
            <w:r w:rsidRPr="00DB2AFE">
              <w:rPr>
                <w:rFonts w:ascii="Verdana" w:hAnsi="Verdana"/>
                <w:spacing w:val="-4"/>
                <w:sz w:val="18"/>
                <w:szCs w:val="18"/>
              </w:rPr>
              <w:t>Приема се</w:t>
            </w:r>
          </w:p>
        </w:tc>
        <w:tc>
          <w:tcPr>
            <w:tcW w:w="5157" w:type="dxa"/>
            <w:tcBorders>
              <w:top w:val="single" w:sz="18" w:space="0" w:color="2E74B5"/>
              <w:bottom w:val="single" w:sz="18" w:space="0" w:color="2E74B5"/>
            </w:tcBorders>
            <w:shd w:val="clear" w:color="auto" w:fill="auto"/>
          </w:tcPr>
          <w:p w14:paraId="47EF74F0" w14:textId="06F60D18" w:rsidR="00557E1F" w:rsidRPr="00444B16" w:rsidRDefault="00557E1F" w:rsidP="00557E1F">
            <w:pPr>
              <w:spacing w:before="60" w:after="20"/>
              <w:rPr>
                <w:rFonts w:ascii="Verdana" w:hAnsi="Verdana"/>
                <w:spacing w:val="-4"/>
                <w:sz w:val="18"/>
                <w:szCs w:val="18"/>
              </w:rPr>
            </w:pPr>
          </w:p>
        </w:tc>
      </w:tr>
      <w:tr w:rsidR="00557E1F" w:rsidRPr="00444B16" w14:paraId="5CD25E4B" w14:textId="77777777" w:rsidTr="00473750">
        <w:trPr>
          <w:jc w:val="center"/>
        </w:trPr>
        <w:tc>
          <w:tcPr>
            <w:tcW w:w="686" w:type="dxa"/>
            <w:tcBorders>
              <w:top w:val="single" w:sz="18" w:space="0" w:color="2E74B5"/>
              <w:bottom w:val="nil"/>
            </w:tcBorders>
            <w:shd w:val="clear" w:color="auto" w:fill="auto"/>
          </w:tcPr>
          <w:p w14:paraId="0D24D5E9" w14:textId="77777777" w:rsidR="00557E1F" w:rsidRPr="00444B16" w:rsidRDefault="00557E1F" w:rsidP="00557E1F">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vMerge w:val="restart"/>
            <w:tcBorders>
              <w:top w:val="single" w:sz="18" w:space="0" w:color="2E74B5"/>
            </w:tcBorders>
            <w:shd w:val="clear" w:color="auto" w:fill="auto"/>
          </w:tcPr>
          <w:p w14:paraId="3698490A" w14:textId="57D65D03"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Inski</w:t>
            </w:r>
          </w:p>
          <w:p w14:paraId="592F0C9B" w14:textId="1ACE35FE"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Портал за обществени консултации на 05.12.2024 г.</w:t>
            </w:r>
          </w:p>
        </w:tc>
        <w:tc>
          <w:tcPr>
            <w:tcW w:w="5811" w:type="dxa"/>
            <w:tcBorders>
              <w:top w:val="single" w:sz="18" w:space="0" w:color="2E74B5"/>
              <w:bottom w:val="nil"/>
            </w:tcBorders>
            <w:shd w:val="clear" w:color="auto" w:fill="auto"/>
          </w:tcPr>
          <w:p w14:paraId="5DCDB7E1" w14:textId="77777777"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Против Проект на Наредба за изменение и допълнение на Наредба № 8 от 2011 г. за сечите в горите</w:t>
            </w:r>
          </w:p>
          <w:p w14:paraId="7D0382A7" w14:textId="5BFE0790"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Против съм:</w:t>
            </w:r>
          </w:p>
        </w:tc>
        <w:tc>
          <w:tcPr>
            <w:tcW w:w="1560" w:type="dxa"/>
            <w:tcBorders>
              <w:top w:val="single" w:sz="18" w:space="0" w:color="2E74B5"/>
              <w:bottom w:val="nil"/>
            </w:tcBorders>
            <w:shd w:val="clear" w:color="auto" w:fill="auto"/>
          </w:tcPr>
          <w:p w14:paraId="0AB83389" w14:textId="159B41C5" w:rsidR="00557E1F" w:rsidRPr="00444B16" w:rsidRDefault="00557E1F" w:rsidP="00557E1F">
            <w:pPr>
              <w:spacing w:before="60" w:after="20"/>
              <w:rPr>
                <w:rFonts w:ascii="Verdana" w:hAnsi="Verdana"/>
                <w:color w:val="FF0000"/>
                <w:spacing w:val="-4"/>
                <w:sz w:val="18"/>
                <w:szCs w:val="18"/>
              </w:rPr>
            </w:pPr>
            <w:r w:rsidRPr="00EA2509">
              <w:rPr>
                <w:rFonts w:ascii="Verdana" w:hAnsi="Verdana"/>
                <w:spacing w:val="-4"/>
                <w:sz w:val="18"/>
                <w:szCs w:val="18"/>
              </w:rPr>
              <w:t>Не се приема</w:t>
            </w:r>
          </w:p>
        </w:tc>
        <w:tc>
          <w:tcPr>
            <w:tcW w:w="5157" w:type="dxa"/>
            <w:tcBorders>
              <w:top w:val="single" w:sz="18" w:space="0" w:color="2E74B5"/>
              <w:bottom w:val="nil"/>
            </w:tcBorders>
            <w:shd w:val="clear" w:color="auto" w:fill="auto"/>
          </w:tcPr>
          <w:p w14:paraId="579DD3C7" w14:textId="7B8647A3" w:rsidR="00557E1F" w:rsidRPr="00444B16" w:rsidRDefault="00557E1F" w:rsidP="00557E1F">
            <w:pPr>
              <w:spacing w:before="60" w:after="20"/>
              <w:rPr>
                <w:rFonts w:ascii="Verdana" w:hAnsi="Verdana"/>
                <w:spacing w:val="-4"/>
                <w:sz w:val="18"/>
                <w:szCs w:val="18"/>
              </w:rPr>
            </w:pPr>
            <w:r>
              <w:rPr>
                <w:rFonts w:ascii="Verdana" w:hAnsi="Verdana"/>
                <w:spacing w:val="-4"/>
                <w:sz w:val="18"/>
                <w:szCs w:val="18"/>
              </w:rPr>
              <w:t>Бележките се отнасят до проекта на НИД на Наредба № 8 от 2011 г., която не е предмет на настоящата справка.</w:t>
            </w:r>
          </w:p>
        </w:tc>
      </w:tr>
      <w:tr w:rsidR="00557E1F" w:rsidRPr="00444B16" w14:paraId="26F9EC0B" w14:textId="77777777" w:rsidTr="00473750">
        <w:trPr>
          <w:jc w:val="center"/>
        </w:trPr>
        <w:tc>
          <w:tcPr>
            <w:tcW w:w="686" w:type="dxa"/>
            <w:tcBorders>
              <w:top w:val="nil"/>
              <w:bottom w:val="nil"/>
            </w:tcBorders>
            <w:shd w:val="clear" w:color="auto" w:fill="auto"/>
          </w:tcPr>
          <w:p w14:paraId="0EFDCF90"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vMerge/>
            <w:tcBorders>
              <w:bottom w:val="nil"/>
            </w:tcBorders>
            <w:shd w:val="clear" w:color="auto" w:fill="auto"/>
          </w:tcPr>
          <w:p w14:paraId="3A107BB0"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2565E781" w14:textId="148389BF"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 xml:space="preserve">1. до 17 % от площта на горските насаждения могат да бъдат просеки; </w:t>
            </w:r>
          </w:p>
        </w:tc>
        <w:tc>
          <w:tcPr>
            <w:tcW w:w="1560" w:type="dxa"/>
            <w:tcBorders>
              <w:top w:val="nil"/>
              <w:bottom w:val="nil"/>
            </w:tcBorders>
            <w:shd w:val="clear" w:color="auto" w:fill="auto"/>
          </w:tcPr>
          <w:p w14:paraId="516F0E2A" w14:textId="77777777" w:rsidR="00557E1F" w:rsidRPr="00444B16" w:rsidRDefault="00557E1F" w:rsidP="00557E1F">
            <w:pPr>
              <w:spacing w:before="60" w:after="20"/>
              <w:rPr>
                <w:rFonts w:ascii="Verdana" w:hAnsi="Verdana"/>
                <w:color w:val="FF0000"/>
                <w:spacing w:val="-4"/>
                <w:sz w:val="18"/>
                <w:szCs w:val="18"/>
              </w:rPr>
            </w:pPr>
          </w:p>
        </w:tc>
        <w:tc>
          <w:tcPr>
            <w:tcW w:w="5157" w:type="dxa"/>
            <w:tcBorders>
              <w:top w:val="nil"/>
              <w:bottom w:val="nil"/>
            </w:tcBorders>
            <w:shd w:val="clear" w:color="auto" w:fill="auto"/>
          </w:tcPr>
          <w:p w14:paraId="2C7F33FB" w14:textId="77777777" w:rsidR="00557E1F" w:rsidRPr="00EA2509" w:rsidRDefault="00557E1F" w:rsidP="00557E1F">
            <w:pPr>
              <w:spacing w:before="60" w:after="20"/>
              <w:rPr>
                <w:rFonts w:ascii="Verdana" w:hAnsi="Verdana"/>
                <w:spacing w:val="-4"/>
                <w:sz w:val="18"/>
                <w:szCs w:val="18"/>
              </w:rPr>
            </w:pPr>
          </w:p>
        </w:tc>
      </w:tr>
      <w:tr w:rsidR="00557E1F" w:rsidRPr="00444B16" w14:paraId="1512F599" w14:textId="77777777" w:rsidTr="00473750">
        <w:trPr>
          <w:jc w:val="center"/>
        </w:trPr>
        <w:tc>
          <w:tcPr>
            <w:tcW w:w="686" w:type="dxa"/>
            <w:tcBorders>
              <w:top w:val="nil"/>
              <w:bottom w:val="nil"/>
            </w:tcBorders>
            <w:shd w:val="clear" w:color="auto" w:fill="auto"/>
          </w:tcPr>
          <w:p w14:paraId="70B62E1C"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1813DA11"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4CA1753F" w14:textId="23C8C7F4"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2. предлага се намаляване на разстоянието между просеките за временни горски пътища от сегашните 40 м. разстояние между тях, на 20 м., 25 м. или 30 м., като се допуска това разстояние да се намалява допълнително при използване на харвестъри и форвардери.</w:t>
            </w:r>
          </w:p>
        </w:tc>
        <w:tc>
          <w:tcPr>
            <w:tcW w:w="1560" w:type="dxa"/>
            <w:tcBorders>
              <w:top w:val="nil"/>
              <w:bottom w:val="nil"/>
            </w:tcBorders>
            <w:shd w:val="clear" w:color="auto" w:fill="auto"/>
          </w:tcPr>
          <w:p w14:paraId="691BDF21" w14:textId="77777777" w:rsidR="00557E1F" w:rsidRPr="00444B16" w:rsidRDefault="00557E1F" w:rsidP="00557E1F">
            <w:pPr>
              <w:spacing w:before="60" w:after="20"/>
              <w:rPr>
                <w:rFonts w:ascii="Verdana" w:hAnsi="Verdana"/>
                <w:color w:val="FF0000"/>
                <w:spacing w:val="-4"/>
                <w:sz w:val="18"/>
                <w:szCs w:val="18"/>
              </w:rPr>
            </w:pPr>
          </w:p>
        </w:tc>
        <w:tc>
          <w:tcPr>
            <w:tcW w:w="5157" w:type="dxa"/>
            <w:tcBorders>
              <w:top w:val="nil"/>
              <w:bottom w:val="nil"/>
            </w:tcBorders>
            <w:shd w:val="clear" w:color="auto" w:fill="auto"/>
          </w:tcPr>
          <w:p w14:paraId="6D4BEEBF" w14:textId="77777777" w:rsidR="00557E1F" w:rsidRPr="00444B16" w:rsidRDefault="00557E1F" w:rsidP="00557E1F">
            <w:pPr>
              <w:spacing w:before="60" w:after="20"/>
              <w:rPr>
                <w:rFonts w:ascii="Verdana" w:hAnsi="Verdana"/>
                <w:spacing w:val="-4"/>
                <w:sz w:val="18"/>
                <w:szCs w:val="18"/>
              </w:rPr>
            </w:pPr>
          </w:p>
        </w:tc>
      </w:tr>
      <w:tr w:rsidR="00557E1F" w:rsidRPr="00444B16" w14:paraId="2ED5B128" w14:textId="77777777" w:rsidTr="00473750">
        <w:trPr>
          <w:jc w:val="center"/>
        </w:trPr>
        <w:tc>
          <w:tcPr>
            <w:tcW w:w="686" w:type="dxa"/>
            <w:tcBorders>
              <w:top w:val="nil"/>
              <w:bottom w:val="nil"/>
            </w:tcBorders>
            <w:shd w:val="clear" w:color="auto" w:fill="auto"/>
          </w:tcPr>
          <w:p w14:paraId="7C7CD362"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nil"/>
            </w:tcBorders>
            <w:shd w:val="clear" w:color="auto" w:fill="auto"/>
          </w:tcPr>
          <w:p w14:paraId="5BC651C8"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nil"/>
            </w:tcBorders>
            <w:shd w:val="clear" w:color="auto" w:fill="auto"/>
          </w:tcPr>
          <w:p w14:paraId="623C572C" w14:textId="6F4FB308"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 xml:space="preserve">3. Отпада изискването за по-дълъг възобновителен период за горите в НАТУРА 2000, като се променя от 30 г. на 20 г., а периодът между отделните лесовъдски намеси става 5 години! </w:t>
            </w:r>
          </w:p>
        </w:tc>
        <w:tc>
          <w:tcPr>
            <w:tcW w:w="1560" w:type="dxa"/>
            <w:tcBorders>
              <w:top w:val="nil"/>
              <w:bottom w:val="nil"/>
            </w:tcBorders>
            <w:shd w:val="clear" w:color="auto" w:fill="auto"/>
          </w:tcPr>
          <w:p w14:paraId="3FE913F1" w14:textId="77777777" w:rsidR="00557E1F" w:rsidRPr="00444B16" w:rsidRDefault="00557E1F" w:rsidP="00557E1F">
            <w:pPr>
              <w:spacing w:before="60" w:after="20"/>
              <w:rPr>
                <w:rFonts w:ascii="Verdana" w:hAnsi="Verdana"/>
                <w:color w:val="FF0000"/>
                <w:spacing w:val="-4"/>
                <w:sz w:val="18"/>
                <w:szCs w:val="18"/>
              </w:rPr>
            </w:pPr>
          </w:p>
        </w:tc>
        <w:tc>
          <w:tcPr>
            <w:tcW w:w="5157" w:type="dxa"/>
            <w:tcBorders>
              <w:top w:val="nil"/>
              <w:bottom w:val="nil"/>
            </w:tcBorders>
            <w:shd w:val="clear" w:color="auto" w:fill="auto"/>
          </w:tcPr>
          <w:p w14:paraId="6BAEE009" w14:textId="77777777" w:rsidR="00557E1F" w:rsidRPr="00444B16" w:rsidRDefault="00557E1F" w:rsidP="00557E1F">
            <w:pPr>
              <w:spacing w:before="60" w:after="20"/>
              <w:rPr>
                <w:rFonts w:ascii="Verdana" w:hAnsi="Verdana"/>
                <w:spacing w:val="-4"/>
                <w:sz w:val="18"/>
                <w:szCs w:val="18"/>
              </w:rPr>
            </w:pPr>
          </w:p>
        </w:tc>
      </w:tr>
      <w:tr w:rsidR="00557E1F" w:rsidRPr="00444B16" w14:paraId="4F4223EB" w14:textId="77777777" w:rsidTr="00473750">
        <w:trPr>
          <w:jc w:val="center"/>
        </w:trPr>
        <w:tc>
          <w:tcPr>
            <w:tcW w:w="686" w:type="dxa"/>
            <w:tcBorders>
              <w:top w:val="nil"/>
              <w:bottom w:val="single" w:sz="18" w:space="0" w:color="2E74B5"/>
            </w:tcBorders>
            <w:shd w:val="clear" w:color="auto" w:fill="auto"/>
          </w:tcPr>
          <w:p w14:paraId="56FA16FC" w14:textId="77777777" w:rsidR="00557E1F" w:rsidRPr="00444B16" w:rsidRDefault="00557E1F" w:rsidP="00557E1F">
            <w:pPr>
              <w:tabs>
                <w:tab w:val="left" w:pos="192"/>
              </w:tabs>
              <w:spacing w:before="60" w:after="20" w:line="360" w:lineRule="auto"/>
              <w:ind w:left="360"/>
              <w:jc w:val="right"/>
              <w:rPr>
                <w:rFonts w:ascii="Verdana" w:hAnsi="Verdana"/>
                <w:b/>
                <w:sz w:val="18"/>
                <w:szCs w:val="18"/>
              </w:rPr>
            </w:pPr>
          </w:p>
        </w:tc>
        <w:tc>
          <w:tcPr>
            <w:tcW w:w="2552" w:type="dxa"/>
            <w:tcBorders>
              <w:top w:val="nil"/>
              <w:bottom w:val="single" w:sz="18" w:space="0" w:color="2E74B5"/>
            </w:tcBorders>
            <w:shd w:val="clear" w:color="auto" w:fill="auto"/>
          </w:tcPr>
          <w:p w14:paraId="53509803" w14:textId="77777777" w:rsidR="00557E1F" w:rsidRPr="00444B16" w:rsidRDefault="00557E1F" w:rsidP="00557E1F">
            <w:pPr>
              <w:spacing w:before="60" w:after="20"/>
              <w:rPr>
                <w:rFonts w:ascii="Verdana" w:hAnsi="Verdana"/>
                <w:spacing w:val="-2"/>
                <w:sz w:val="18"/>
                <w:szCs w:val="18"/>
              </w:rPr>
            </w:pPr>
          </w:p>
        </w:tc>
        <w:tc>
          <w:tcPr>
            <w:tcW w:w="5811" w:type="dxa"/>
            <w:tcBorders>
              <w:top w:val="nil"/>
              <w:bottom w:val="single" w:sz="18" w:space="0" w:color="2E74B5"/>
            </w:tcBorders>
            <w:shd w:val="clear" w:color="auto" w:fill="auto"/>
          </w:tcPr>
          <w:p w14:paraId="55E49C75" w14:textId="687E3EB6"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Всикчо това, както и другите предложения за промени ще доведат до фрагментиране на българските гори от изключително близки просеки и пътища. Това ще доведе до поява на ерозия, разрушаване на ландшафта, вклошаване на здравословното състояние на горите и ще повлияе негативно на планинския /еко туризма в България</w:t>
            </w:r>
          </w:p>
        </w:tc>
        <w:tc>
          <w:tcPr>
            <w:tcW w:w="1560" w:type="dxa"/>
            <w:tcBorders>
              <w:top w:val="nil"/>
              <w:bottom w:val="single" w:sz="18" w:space="0" w:color="2E74B5"/>
            </w:tcBorders>
            <w:shd w:val="clear" w:color="auto" w:fill="auto"/>
          </w:tcPr>
          <w:p w14:paraId="3E530786" w14:textId="77777777" w:rsidR="00557E1F" w:rsidRPr="00444B16" w:rsidRDefault="00557E1F" w:rsidP="00557E1F">
            <w:pPr>
              <w:spacing w:before="60" w:after="20"/>
              <w:rPr>
                <w:rFonts w:ascii="Verdana" w:hAnsi="Verdana"/>
                <w:color w:val="FF0000"/>
                <w:spacing w:val="-4"/>
                <w:sz w:val="18"/>
                <w:szCs w:val="18"/>
              </w:rPr>
            </w:pPr>
          </w:p>
        </w:tc>
        <w:tc>
          <w:tcPr>
            <w:tcW w:w="5157" w:type="dxa"/>
            <w:tcBorders>
              <w:top w:val="nil"/>
              <w:bottom w:val="single" w:sz="18" w:space="0" w:color="2E74B5"/>
            </w:tcBorders>
            <w:shd w:val="clear" w:color="auto" w:fill="auto"/>
          </w:tcPr>
          <w:p w14:paraId="1254836A" w14:textId="77777777" w:rsidR="00557E1F" w:rsidRPr="00444B16" w:rsidRDefault="00557E1F" w:rsidP="00557E1F">
            <w:pPr>
              <w:spacing w:before="60" w:after="20"/>
              <w:rPr>
                <w:rFonts w:ascii="Verdana" w:hAnsi="Verdana"/>
                <w:spacing w:val="-4"/>
                <w:sz w:val="18"/>
                <w:szCs w:val="18"/>
              </w:rPr>
            </w:pPr>
          </w:p>
        </w:tc>
      </w:tr>
      <w:tr w:rsidR="00557E1F" w:rsidRPr="00444B16" w14:paraId="487CE661" w14:textId="77777777" w:rsidTr="00473750">
        <w:trPr>
          <w:jc w:val="center"/>
        </w:trPr>
        <w:tc>
          <w:tcPr>
            <w:tcW w:w="686" w:type="dxa"/>
            <w:tcBorders>
              <w:top w:val="single" w:sz="18" w:space="0" w:color="2E74B5"/>
              <w:bottom w:val="single" w:sz="18" w:space="0" w:color="2E74B5"/>
            </w:tcBorders>
            <w:shd w:val="clear" w:color="auto" w:fill="auto"/>
          </w:tcPr>
          <w:p w14:paraId="337EBE71" w14:textId="77777777" w:rsidR="00557E1F" w:rsidRPr="00444B16" w:rsidRDefault="00557E1F" w:rsidP="00557E1F">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top w:val="single" w:sz="18" w:space="0" w:color="2E74B5"/>
              <w:bottom w:val="single" w:sz="18" w:space="0" w:color="2E74B5"/>
            </w:tcBorders>
            <w:shd w:val="clear" w:color="auto" w:fill="auto"/>
          </w:tcPr>
          <w:p w14:paraId="7C680608" w14:textId="78DFCA83"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Tilovasilev</w:t>
            </w:r>
          </w:p>
          <w:p w14:paraId="205CC9B9" w14:textId="77A6E6CA"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Портал за обществени консултации на 05.12.2024 г.</w:t>
            </w:r>
          </w:p>
        </w:tc>
        <w:tc>
          <w:tcPr>
            <w:tcW w:w="5811" w:type="dxa"/>
            <w:tcBorders>
              <w:top w:val="single" w:sz="18" w:space="0" w:color="2E74B5"/>
              <w:bottom w:val="single" w:sz="18" w:space="0" w:color="2E74B5"/>
            </w:tcBorders>
            <w:shd w:val="clear" w:color="auto" w:fill="auto"/>
          </w:tcPr>
          <w:p w14:paraId="7FC57B64" w14:textId="35D621EA"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Подкрепям предложеният проект на НИД на Наредба № 5 от 2014 г. за строителството в горски територии</w:t>
            </w:r>
          </w:p>
          <w:p w14:paraId="22B37B6D" w14:textId="561BA77C"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Подкрепям предложеното изменение в Наредба № 5. Смятам, че разпоредбите в нововъведения чл. 25а  ще допринесат значително за оптимизиране на процесите на дърводобива в България, предвид липсата на работници в горите през последните няколко години, които да извършват тази дейност. Възможността на тези машини с точност да изчисляват обема на добитата дървесина по време на разкройването ще спомогне за прилагане по - бърз и прецизен контрол при експедиция. Едновременно с това, извоза на дървесината от сечището до временния склад се извършва в натоварено състояние, дори на едроразмерните сортименти, с което ще се предотвратят наранявания на подраста в насаждения, в които се наблюдава възобновяване, а оставащите на корен дървета няма да бъдат засегнати. В резултат на прилагане на съвременна механизирана високопроизводителна дърводобивна техника в горските територии, ще се постигне ниска себестойност на дървесината, а работното място на операторите е в пъти по - безопасно.</w:t>
            </w:r>
          </w:p>
        </w:tc>
        <w:tc>
          <w:tcPr>
            <w:tcW w:w="1560" w:type="dxa"/>
            <w:tcBorders>
              <w:top w:val="single" w:sz="18" w:space="0" w:color="2E74B5"/>
              <w:bottom w:val="single" w:sz="18" w:space="0" w:color="2E74B5"/>
            </w:tcBorders>
            <w:shd w:val="clear" w:color="auto" w:fill="auto"/>
          </w:tcPr>
          <w:p w14:paraId="5A92C76F" w14:textId="54FD794E" w:rsidR="00557E1F" w:rsidRPr="00444B16" w:rsidRDefault="00557E1F" w:rsidP="00557E1F">
            <w:pPr>
              <w:spacing w:before="60" w:after="20"/>
              <w:rPr>
                <w:rFonts w:ascii="Verdana" w:hAnsi="Verdana"/>
                <w:color w:val="FF0000"/>
                <w:spacing w:val="-4"/>
                <w:sz w:val="18"/>
                <w:szCs w:val="18"/>
              </w:rPr>
            </w:pPr>
            <w:r w:rsidRPr="000E059B">
              <w:rPr>
                <w:rFonts w:ascii="Verdana" w:hAnsi="Verdana"/>
                <w:spacing w:val="-4"/>
                <w:sz w:val="18"/>
                <w:szCs w:val="18"/>
              </w:rPr>
              <w:t>Приема се</w:t>
            </w:r>
          </w:p>
        </w:tc>
        <w:tc>
          <w:tcPr>
            <w:tcW w:w="5157" w:type="dxa"/>
            <w:tcBorders>
              <w:top w:val="single" w:sz="18" w:space="0" w:color="2E74B5"/>
              <w:bottom w:val="single" w:sz="18" w:space="0" w:color="2E74B5"/>
            </w:tcBorders>
            <w:shd w:val="clear" w:color="auto" w:fill="auto"/>
          </w:tcPr>
          <w:p w14:paraId="4BF9C810" w14:textId="1B237B82" w:rsidR="00557E1F" w:rsidRPr="00444B16" w:rsidRDefault="00557E1F" w:rsidP="00557E1F">
            <w:pPr>
              <w:spacing w:before="60" w:after="20"/>
              <w:rPr>
                <w:rFonts w:ascii="Verdana" w:hAnsi="Verdana"/>
                <w:spacing w:val="-4"/>
                <w:sz w:val="18"/>
                <w:szCs w:val="18"/>
              </w:rPr>
            </w:pPr>
          </w:p>
        </w:tc>
      </w:tr>
      <w:tr w:rsidR="00557E1F" w:rsidRPr="00444B16" w14:paraId="7D9F94ED" w14:textId="77777777" w:rsidTr="007A12C1">
        <w:trPr>
          <w:cantSplit/>
          <w:jc w:val="center"/>
        </w:trPr>
        <w:tc>
          <w:tcPr>
            <w:tcW w:w="686" w:type="dxa"/>
            <w:tcBorders>
              <w:top w:val="single" w:sz="18" w:space="0" w:color="2E74B5"/>
              <w:bottom w:val="single" w:sz="18" w:space="0" w:color="2E74B5"/>
            </w:tcBorders>
            <w:shd w:val="clear" w:color="auto" w:fill="auto"/>
          </w:tcPr>
          <w:p w14:paraId="7A9EE589" w14:textId="77777777" w:rsidR="00557E1F" w:rsidRPr="00444B16" w:rsidRDefault="00557E1F" w:rsidP="00557E1F">
            <w:pPr>
              <w:pStyle w:val="ListParagraph"/>
              <w:numPr>
                <w:ilvl w:val="0"/>
                <w:numId w:val="31"/>
              </w:numPr>
              <w:tabs>
                <w:tab w:val="left" w:pos="192"/>
              </w:tabs>
              <w:spacing w:before="60" w:after="20" w:line="360" w:lineRule="auto"/>
              <w:jc w:val="right"/>
              <w:rPr>
                <w:rFonts w:ascii="Verdana" w:hAnsi="Verdana"/>
                <w:b/>
                <w:sz w:val="18"/>
                <w:szCs w:val="18"/>
              </w:rPr>
            </w:pPr>
          </w:p>
        </w:tc>
        <w:tc>
          <w:tcPr>
            <w:tcW w:w="2552" w:type="dxa"/>
            <w:tcBorders>
              <w:top w:val="single" w:sz="18" w:space="0" w:color="2E74B5"/>
              <w:bottom w:val="single" w:sz="18" w:space="0" w:color="2E74B5"/>
            </w:tcBorders>
            <w:shd w:val="clear" w:color="auto" w:fill="auto"/>
          </w:tcPr>
          <w:p w14:paraId="743829D6" w14:textId="44743DD9"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Tmarkov</w:t>
            </w:r>
          </w:p>
          <w:p w14:paraId="3CD8B1DB" w14:textId="4A20A43B" w:rsidR="00557E1F" w:rsidRPr="00444B16" w:rsidRDefault="00557E1F" w:rsidP="00557E1F">
            <w:pPr>
              <w:spacing w:before="60" w:after="20"/>
              <w:rPr>
                <w:rFonts w:ascii="Verdana" w:hAnsi="Verdana"/>
                <w:spacing w:val="-2"/>
                <w:sz w:val="18"/>
                <w:szCs w:val="18"/>
              </w:rPr>
            </w:pPr>
            <w:r w:rsidRPr="00444B16">
              <w:rPr>
                <w:rFonts w:ascii="Verdana" w:hAnsi="Verdana"/>
                <w:spacing w:val="-2"/>
                <w:sz w:val="18"/>
                <w:szCs w:val="18"/>
              </w:rPr>
              <w:t>Портал за обществени консултации на 06.12.2024 г.</w:t>
            </w:r>
          </w:p>
        </w:tc>
        <w:tc>
          <w:tcPr>
            <w:tcW w:w="5811" w:type="dxa"/>
            <w:tcBorders>
              <w:top w:val="single" w:sz="18" w:space="0" w:color="2E74B5"/>
              <w:bottom w:val="single" w:sz="18" w:space="0" w:color="2E74B5"/>
            </w:tcBorders>
            <w:shd w:val="clear" w:color="auto" w:fill="auto"/>
          </w:tcPr>
          <w:p w14:paraId="602BE66A" w14:textId="0EE3A66F" w:rsidR="00557E1F" w:rsidRPr="00444B16" w:rsidRDefault="00557E1F" w:rsidP="00557E1F">
            <w:pPr>
              <w:spacing w:before="60" w:after="20"/>
              <w:jc w:val="both"/>
              <w:rPr>
                <w:rFonts w:ascii="Verdana" w:hAnsi="Verdana"/>
                <w:spacing w:val="-4"/>
                <w:sz w:val="18"/>
                <w:szCs w:val="18"/>
              </w:rPr>
            </w:pPr>
            <w:r w:rsidRPr="00444B16">
              <w:rPr>
                <w:rFonts w:ascii="Verdana" w:hAnsi="Verdana"/>
                <w:spacing w:val="-4"/>
                <w:sz w:val="18"/>
                <w:szCs w:val="18"/>
              </w:rPr>
              <w:t>Против.</w:t>
            </w:r>
          </w:p>
        </w:tc>
        <w:tc>
          <w:tcPr>
            <w:tcW w:w="1560" w:type="dxa"/>
            <w:tcBorders>
              <w:top w:val="single" w:sz="18" w:space="0" w:color="2E74B5"/>
              <w:bottom w:val="single" w:sz="18" w:space="0" w:color="2E74B5"/>
            </w:tcBorders>
            <w:shd w:val="clear" w:color="auto" w:fill="auto"/>
          </w:tcPr>
          <w:p w14:paraId="0F3351C5" w14:textId="2664D857" w:rsidR="00557E1F" w:rsidRPr="00444B16" w:rsidRDefault="00557E1F" w:rsidP="00557E1F">
            <w:pPr>
              <w:spacing w:before="60" w:after="20"/>
              <w:rPr>
                <w:rFonts w:ascii="Verdana" w:hAnsi="Verdana"/>
                <w:color w:val="FF0000"/>
                <w:spacing w:val="-4"/>
                <w:sz w:val="18"/>
                <w:szCs w:val="18"/>
              </w:rPr>
            </w:pPr>
            <w:r w:rsidRPr="008D02CC">
              <w:rPr>
                <w:rFonts w:ascii="Verdana" w:hAnsi="Verdana"/>
                <w:spacing w:val="-4"/>
                <w:sz w:val="18"/>
                <w:szCs w:val="18"/>
              </w:rPr>
              <w:t>Не се приема</w:t>
            </w:r>
          </w:p>
        </w:tc>
        <w:tc>
          <w:tcPr>
            <w:tcW w:w="5157" w:type="dxa"/>
            <w:tcBorders>
              <w:top w:val="single" w:sz="18" w:space="0" w:color="2E74B5"/>
              <w:bottom w:val="single" w:sz="18" w:space="0" w:color="2E74B5"/>
            </w:tcBorders>
            <w:shd w:val="clear" w:color="auto" w:fill="auto"/>
          </w:tcPr>
          <w:p w14:paraId="3ED49D33" w14:textId="0F0610A0" w:rsidR="00557E1F" w:rsidRPr="00444B16" w:rsidRDefault="00557E1F" w:rsidP="00557E1F">
            <w:pPr>
              <w:spacing w:before="60" w:after="20"/>
              <w:rPr>
                <w:rFonts w:ascii="Verdana" w:hAnsi="Verdana"/>
                <w:spacing w:val="-4"/>
                <w:sz w:val="18"/>
                <w:szCs w:val="18"/>
              </w:rPr>
            </w:pPr>
            <w:r w:rsidRPr="00AA1F25">
              <w:rPr>
                <w:rFonts w:ascii="Verdana" w:hAnsi="Verdana"/>
                <w:spacing w:val="-4"/>
                <w:sz w:val="18"/>
                <w:szCs w:val="18"/>
              </w:rPr>
              <w:t>Няма мотиви и конкретно предложение.</w:t>
            </w:r>
          </w:p>
        </w:tc>
      </w:tr>
    </w:tbl>
    <w:p w14:paraId="1023E332" w14:textId="64587BCE" w:rsidR="00D20F99" w:rsidRDefault="00D20F99" w:rsidP="005705A7">
      <w:pPr>
        <w:ind w:left="567"/>
        <w:rPr>
          <w:rFonts w:ascii="Verdana" w:hAnsi="Verdana"/>
          <w:bCs/>
          <w:smallCaps/>
          <w:sz w:val="20"/>
          <w:szCs w:val="20"/>
        </w:rPr>
      </w:pPr>
    </w:p>
    <w:p w14:paraId="34E12BF8" w14:textId="000B3B31" w:rsidR="00FE3B2D" w:rsidRDefault="00FE3B2D" w:rsidP="00BE1B0D">
      <w:pPr>
        <w:rPr>
          <w:rFonts w:ascii="Verdana" w:hAnsi="Verdana"/>
          <w:bCs/>
          <w:smallCaps/>
          <w:sz w:val="20"/>
          <w:szCs w:val="20"/>
        </w:rPr>
      </w:pPr>
      <w:bookmarkStart w:id="0" w:name="_GoBack"/>
      <w:bookmarkEnd w:id="0"/>
    </w:p>
    <w:sectPr w:rsidR="00FE3B2D" w:rsidSect="00BE4037">
      <w:footerReference w:type="even" r:id="rId9"/>
      <w:footerReference w:type="default" r:id="rId10"/>
      <w:headerReference w:type="first" r:id="rId11"/>
      <w:pgSz w:w="16838" w:h="11906" w:orient="landscape" w:code="9"/>
      <w:pgMar w:top="1134" w:right="1021" w:bottom="567"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C0F4E0" w14:textId="77777777" w:rsidR="006021C4" w:rsidRDefault="006021C4">
      <w:r>
        <w:separator/>
      </w:r>
    </w:p>
  </w:endnote>
  <w:endnote w:type="continuationSeparator" w:id="0">
    <w:p w14:paraId="6E8F86AD" w14:textId="77777777" w:rsidR="006021C4" w:rsidRDefault="00602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7CC75" w14:textId="77777777" w:rsidR="00480B83" w:rsidRDefault="00480B83"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9B4D91" w14:textId="77777777" w:rsidR="00480B83" w:rsidRDefault="00480B83" w:rsidP="00E968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2673086"/>
      <w:docPartObj>
        <w:docPartGallery w:val="Page Numbers (Bottom of Page)"/>
        <w:docPartUnique/>
      </w:docPartObj>
    </w:sdtPr>
    <w:sdtEndPr>
      <w:rPr>
        <w:noProof/>
        <w:sz w:val="18"/>
        <w:szCs w:val="18"/>
      </w:rPr>
    </w:sdtEndPr>
    <w:sdtContent>
      <w:p w14:paraId="03CA8827" w14:textId="20B6F4FF" w:rsidR="00480B83" w:rsidRPr="00AF12B7" w:rsidRDefault="00480B83" w:rsidP="00AF12B7">
        <w:pPr>
          <w:pStyle w:val="Footer"/>
          <w:jc w:val="right"/>
          <w:rPr>
            <w:sz w:val="18"/>
            <w:szCs w:val="18"/>
          </w:rPr>
        </w:pPr>
        <w:r w:rsidRPr="00AF12B7">
          <w:rPr>
            <w:sz w:val="18"/>
            <w:szCs w:val="18"/>
          </w:rPr>
          <w:fldChar w:fldCharType="begin"/>
        </w:r>
        <w:r w:rsidRPr="00AF12B7">
          <w:rPr>
            <w:sz w:val="18"/>
            <w:szCs w:val="18"/>
          </w:rPr>
          <w:instrText xml:space="preserve"> PAGE   \* MERGEFORMAT </w:instrText>
        </w:r>
        <w:r w:rsidRPr="00AF12B7">
          <w:rPr>
            <w:sz w:val="18"/>
            <w:szCs w:val="18"/>
          </w:rPr>
          <w:fldChar w:fldCharType="separate"/>
        </w:r>
        <w:r w:rsidR="00BE1B0D">
          <w:rPr>
            <w:noProof/>
            <w:sz w:val="18"/>
            <w:szCs w:val="18"/>
          </w:rPr>
          <w:t>164</w:t>
        </w:r>
        <w:r w:rsidRPr="00AF12B7">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BA560A" w14:textId="77777777" w:rsidR="006021C4" w:rsidRDefault="006021C4">
      <w:r>
        <w:separator/>
      </w:r>
    </w:p>
  </w:footnote>
  <w:footnote w:type="continuationSeparator" w:id="0">
    <w:p w14:paraId="0F5725A7" w14:textId="77777777" w:rsidR="006021C4" w:rsidRDefault="006021C4">
      <w:r>
        <w:continuationSeparator/>
      </w:r>
    </w:p>
  </w:footnote>
  <w:footnote w:id="1">
    <w:p w14:paraId="7007A0EB" w14:textId="73B0061D" w:rsidR="00480B83" w:rsidRPr="00DB34C5" w:rsidRDefault="00480B83" w:rsidP="00FF47EB">
      <w:pPr>
        <w:pStyle w:val="FootnoteText"/>
        <w:jc w:val="both"/>
        <w:rPr>
          <w:lang w:val="ru-RU"/>
        </w:rPr>
      </w:pPr>
      <w:r w:rsidRPr="00441BBB">
        <w:rPr>
          <w:rStyle w:val="FootnoteReference"/>
        </w:rPr>
        <w:footnoteRef/>
      </w:r>
      <w:r w:rsidRPr="00441BBB">
        <w:t xml:space="preserve"> </w:t>
      </w:r>
      <w:r>
        <w:t xml:space="preserve">Допълнение към становището от: </w:t>
      </w:r>
      <w:r w:rsidRPr="00441BBB">
        <w:t>Радостин Дяков; Любо Стефанов; Теодора Гаврилова; Емил Рашковски; Антоанета Димитрова; Илиан Коемджиев (получени по електронен път на 22.11.2024 г.), Десислава Димитрова (получено по електронен път на 23.11.2024 г.); Станимира Иванова (писмо № 94-1853 от 28.11.2024 г.</w:t>
      </w:r>
      <w:r w:rsidRPr="00E46EBE">
        <w:t xml:space="preserve"> </w:t>
      </w:r>
      <w:r>
        <w:t xml:space="preserve">и </w:t>
      </w:r>
      <w:r w:rsidRPr="00A9729D">
        <w:t xml:space="preserve">писмо № 03-864 от 12.12.2024 г. от </w:t>
      </w:r>
      <w:r>
        <w:t xml:space="preserve">администрацията на </w:t>
      </w:r>
      <w:r w:rsidRPr="00A9729D">
        <w:t>МС</w:t>
      </w:r>
      <w:r w:rsidRPr="00441BBB">
        <w:t>); Йордан Йорданов (по електронен път на 28.11.2024 г. - писмо № 94-1854 от 28.11.2024 г.); Елена Михова (получено по електронен път на 28.11.2024 г.); Павел Павлов (писмо № 94-1876 от 29.11.2024 г.</w:t>
      </w:r>
      <w:r w:rsidRPr="00E46EBE">
        <w:t xml:space="preserve"> </w:t>
      </w:r>
      <w:r>
        <w:t xml:space="preserve">и </w:t>
      </w:r>
      <w:r w:rsidRPr="00A9729D">
        <w:t xml:space="preserve">писмо № 03-864 от 12.12.2024 г. от </w:t>
      </w:r>
      <w:r>
        <w:t xml:space="preserve">администрацията на </w:t>
      </w:r>
      <w:r w:rsidRPr="00A9729D">
        <w:t>МС</w:t>
      </w:r>
      <w:r w:rsidRPr="00441BBB">
        <w:t>); Владислав Иванов (писмо № 94-1895 от 02.12.2024 г.</w:t>
      </w:r>
      <w:r w:rsidRPr="00E46EBE">
        <w:t xml:space="preserve"> </w:t>
      </w:r>
      <w:r>
        <w:t xml:space="preserve">и </w:t>
      </w:r>
      <w:r w:rsidRPr="00A9729D">
        <w:t xml:space="preserve">писмо № 03-864 от 12.12.2024 г. от </w:t>
      </w:r>
      <w:r>
        <w:t xml:space="preserve">администрацията на </w:t>
      </w:r>
      <w:r w:rsidRPr="00A9729D">
        <w:t>МС</w:t>
      </w:r>
      <w:r w:rsidRPr="00441BBB">
        <w:t>)</w:t>
      </w:r>
      <w:r>
        <w:t>; Константин Докторов (</w:t>
      </w:r>
      <w:r w:rsidRPr="00A9729D">
        <w:t xml:space="preserve">писмо № 03-864 от 12.12.2024 г. от </w:t>
      </w:r>
      <w:r>
        <w:t xml:space="preserve">администрацията на </w:t>
      </w:r>
      <w:r w:rsidRPr="00A9729D">
        <w:t>МС</w:t>
      </w:r>
      <w:r>
        <w:t>)</w:t>
      </w:r>
      <w:r w:rsidRPr="00DB34C5">
        <w:rPr>
          <w:lang w:val="ru-RU"/>
        </w:rPr>
        <w:t xml:space="preserve">; </w:t>
      </w:r>
      <w:r>
        <w:t>Илиана Арбова (писмо № 94-1965 от 09</w:t>
      </w:r>
      <w:r w:rsidRPr="00441BBB">
        <w:t>.12.2024 г.</w:t>
      </w:r>
      <w:r>
        <w:t xml:space="preserve"> и </w:t>
      </w:r>
      <w:r w:rsidRPr="00A9729D">
        <w:t xml:space="preserve">писмо № 03-864 от 12.12.2024 г. от </w:t>
      </w:r>
      <w:r>
        <w:t xml:space="preserve">администрацията на </w:t>
      </w:r>
      <w:r w:rsidRPr="00A9729D">
        <w:t>МС</w:t>
      </w:r>
      <w:r>
        <w:t>)</w:t>
      </w:r>
      <w:r w:rsidRPr="00DB34C5">
        <w:rPr>
          <w:lang w:val="ru-RU"/>
        </w:rPr>
        <w:t xml:space="preserve">; </w:t>
      </w:r>
      <w:r>
        <w:t>Марика Василева (писмо № 94-1961 от 09</w:t>
      </w:r>
      <w:r w:rsidRPr="00441BBB">
        <w:t>.12.2024 г.</w:t>
      </w:r>
      <w:r>
        <w:t xml:space="preserve"> и </w:t>
      </w:r>
      <w:r w:rsidRPr="00A9729D">
        <w:t xml:space="preserve">писмо № 03-864 от 12.12.2024 г. от </w:t>
      </w:r>
      <w:r>
        <w:t xml:space="preserve">администрацията на </w:t>
      </w:r>
      <w:r w:rsidRPr="00A9729D">
        <w:t>МС</w:t>
      </w:r>
      <w:r>
        <w:t xml:space="preserve">); Божидар Илиев </w:t>
      </w:r>
      <w:r w:rsidRPr="00E83DC7">
        <w:t>(</w:t>
      </w:r>
      <w:r>
        <w:t>получено по електронен път на 23</w:t>
      </w:r>
      <w:r w:rsidRPr="00E83DC7">
        <w:t>.11.2024 г.)</w:t>
      </w:r>
      <w:r>
        <w:t xml:space="preserve">; Илина Попова </w:t>
      </w:r>
      <w:r w:rsidRPr="00023E48">
        <w:t>(получено по електронен път на 2</w:t>
      </w:r>
      <w:r>
        <w:t>2</w:t>
      </w:r>
      <w:r w:rsidRPr="00023E48">
        <w:t>.11.2024 г.);</w:t>
      </w:r>
      <w:r>
        <w:t xml:space="preserve"> Светослав Панайотов </w:t>
      </w:r>
      <w:r w:rsidRPr="00023E48">
        <w:t>(получено по електронен път на 23.11.2024 г.);</w:t>
      </w:r>
      <w:r>
        <w:t xml:space="preserve"> Николай Калчев </w:t>
      </w:r>
      <w:r w:rsidRPr="00023E48">
        <w:t>(получено по електронен път на 2</w:t>
      </w:r>
      <w:r>
        <w:t>2</w:t>
      </w:r>
      <w:r w:rsidRPr="00023E48">
        <w:t>.11.2024 г.)</w:t>
      </w:r>
      <w:r>
        <w:t xml:space="preserve">; Мария Илиева </w:t>
      </w:r>
      <w:r w:rsidRPr="00023E48">
        <w:t>(получено по електронен път на 22.11.2024 г.)</w:t>
      </w:r>
      <w:r>
        <w:t xml:space="preserve">; Владислав Радев </w:t>
      </w:r>
      <w:r w:rsidRPr="00023E48">
        <w:t>(получено по електронен път на 2</w:t>
      </w:r>
      <w:r>
        <w:t>2</w:t>
      </w:r>
      <w:r w:rsidRPr="00023E48">
        <w:t>.11.2024 г.)</w:t>
      </w:r>
      <w:r>
        <w:t xml:space="preserve">; Георги Панчев </w:t>
      </w:r>
      <w:r w:rsidRPr="00023E48">
        <w:t>(получено по електронен път на 2</w:t>
      </w:r>
      <w:r>
        <w:t>2</w:t>
      </w:r>
      <w:r w:rsidRPr="00023E48">
        <w:t>.11.2024 г.)</w:t>
      </w:r>
      <w:r>
        <w:t xml:space="preserve">; </w:t>
      </w:r>
      <w:r w:rsidRPr="008D5D6D">
        <w:t>Йоанна Габровска</w:t>
      </w:r>
      <w:r>
        <w:t xml:space="preserve"> </w:t>
      </w:r>
      <w:r w:rsidRPr="008D5D6D">
        <w:t>(получено по електронен път на 22.11.2024 г.)</w:t>
      </w:r>
      <w:r>
        <w:t xml:space="preserve">; Иван Стоянов </w:t>
      </w:r>
      <w:r w:rsidRPr="00023E48">
        <w:t>(получено по електронен път на 2</w:t>
      </w:r>
      <w:r>
        <w:t>2</w:t>
      </w:r>
      <w:r w:rsidRPr="00023E48">
        <w:t>.11.2024 г.)</w:t>
      </w:r>
      <w:r>
        <w:t xml:space="preserve">; Иван Георгиев </w:t>
      </w:r>
      <w:r w:rsidRPr="003429B4">
        <w:t>(получено по електронен път на 22.11.2024 г.)</w:t>
      </w:r>
      <w:r>
        <w:t xml:space="preserve">; Иван Радунчев </w:t>
      </w:r>
      <w:r w:rsidRPr="00023E48">
        <w:t>(получено по електронен път на 2</w:t>
      </w:r>
      <w:r>
        <w:t>2</w:t>
      </w:r>
      <w:r w:rsidRPr="00023E48">
        <w:t>.11.2024 г.)</w:t>
      </w:r>
      <w:r>
        <w:t xml:space="preserve">; Кристиан Димитров </w:t>
      </w:r>
      <w:r w:rsidRPr="00023E48">
        <w:t>(получено по електронен път на 2</w:t>
      </w:r>
      <w:r>
        <w:t>6</w:t>
      </w:r>
      <w:r w:rsidRPr="00023E48">
        <w:t>.11.2024 г.)</w:t>
      </w:r>
      <w:r>
        <w:t xml:space="preserve">; Велислав Душков </w:t>
      </w:r>
      <w:r w:rsidRPr="00023E48">
        <w:t>(получено по електронен път на 2</w:t>
      </w:r>
      <w:r>
        <w:t>6</w:t>
      </w:r>
      <w:r w:rsidRPr="00023E48">
        <w:t>.11.2024 г.)</w:t>
      </w:r>
      <w:r>
        <w:t xml:space="preserve">; Мирослав_Михайлов </w:t>
      </w:r>
      <w:r w:rsidRPr="00023E48">
        <w:t>(получено по електронен път на 2</w:t>
      </w:r>
      <w:r>
        <w:t>7</w:t>
      </w:r>
      <w:r w:rsidRPr="00023E48">
        <w:t>.11.2024 г.)</w:t>
      </w:r>
      <w:r>
        <w:t xml:space="preserve">; Константин Докторов </w:t>
      </w:r>
      <w:r w:rsidRPr="00023E48">
        <w:t>(получено по електронен път на 2</w:t>
      </w:r>
      <w:r>
        <w:t>7</w:t>
      </w:r>
      <w:r w:rsidRPr="00023E48">
        <w:t>.11.2024 г.)</w:t>
      </w:r>
      <w:r>
        <w:t xml:space="preserve">; </w:t>
      </w:r>
      <w:r w:rsidRPr="00020E02">
        <w:t>Илияна Иванова (получено по електронен път на 27.11.2024 г.)</w:t>
      </w:r>
      <w:r>
        <w:t xml:space="preserve">; Йордан Енчев </w:t>
      </w:r>
      <w:r w:rsidRPr="00023E48">
        <w:t>(получено по електронен път на 2</w:t>
      </w:r>
      <w:r>
        <w:t>7</w:t>
      </w:r>
      <w:r w:rsidRPr="00023E48">
        <w:t>.11.2024 г.)</w:t>
      </w:r>
      <w:r>
        <w:t xml:space="preserve">; Любомира Захариева </w:t>
      </w:r>
      <w:r w:rsidRPr="00020E02">
        <w:t>(получено по електронен път на 27.11.2024 г.)</w:t>
      </w:r>
      <w:r>
        <w:t xml:space="preserve">; Мариян Георгиев </w:t>
      </w:r>
      <w:r w:rsidRPr="00023E48">
        <w:t>(получено по електронен път на 2</w:t>
      </w:r>
      <w:r>
        <w:t>7</w:t>
      </w:r>
      <w:r w:rsidRPr="00023E48">
        <w:t>.11.2024 г.)</w:t>
      </w:r>
      <w:r>
        <w:t xml:space="preserve">; </w:t>
      </w:r>
      <w:r w:rsidRPr="00020E02">
        <w:t>Силвия Звонска</w:t>
      </w:r>
      <w:r>
        <w:t xml:space="preserve"> </w:t>
      </w:r>
      <w:r w:rsidRPr="00023E48">
        <w:t>(получено по електронен път на 2</w:t>
      </w:r>
      <w:r>
        <w:t>7</w:t>
      </w:r>
      <w:r w:rsidRPr="00023E48">
        <w:t>.11.2024 г.)</w:t>
      </w:r>
      <w:r>
        <w:t xml:space="preserve">; Нора Александрова </w:t>
      </w:r>
      <w:r w:rsidRPr="00023E48">
        <w:t>(получено по електронен път на 2</w:t>
      </w:r>
      <w:r>
        <w:t>8</w:t>
      </w:r>
      <w:r w:rsidRPr="00023E48">
        <w:t>.11.2024 г.)</w:t>
      </w:r>
      <w:r>
        <w:t xml:space="preserve">; Иван Цветков </w:t>
      </w:r>
      <w:r w:rsidRPr="00023E48">
        <w:t>(получено по електронен път на 2</w:t>
      </w:r>
      <w:r>
        <w:t>7</w:t>
      </w:r>
      <w:r w:rsidRPr="00023E48">
        <w:t>.11.2024 г.)</w:t>
      </w:r>
      <w:r>
        <w:t xml:space="preserve">; Силвия Витанова </w:t>
      </w:r>
      <w:r w:rsidRPr="00023E48">
        <w:t>(получено по електронен път на 2</w:t>
      </w:r>
      <w:r>
        <w:t>8</w:t>
      </w:r>
      <w:r w:rsidRPr="00023E48">
        <w:t>.11.2024 г.)</w:t>
      </w:r>
      <w:r>
        <w:t xml:space="preserve">; Пресиян Илиев </w:t>
      </w:r>
      <w:r w:rsidRPr="00023E48">
        <w:t>(получено по електронен път на 2</w:t>
      </w:r>
      <w:r>
        <w:t>7</w:t>
      </w:r>
      <w:r w:rsidRPr="00023E48">
        <w:t>.11.2024 г.)</w:t>
      </w:r>
      <w:r>
        <w:t xml:space="preserve">; Полина Станчева </w:t>
      </w:r>
      <w:r w:rsidRPr="00023E48">
        <w:t>(получено по електронен път на 2</w:t>
      </w:r>
      <w:r>
        <w:t>8</w:t>
      </w:r>
      <w:r w:rsidRPr="00023E48">
        <w:t>.11.2024 г.)</w:t>
      </w:r>
      <w:r w:rsidRPr="00DB34C5">
        <w:rPr>
          <w:lang w:val="ru-RU"/>
        </w:rPr>
        <w:t xml:space="preserve">; </w:t>
      </w:r>
      <w:r>
        <w:t xml:space="preserve">Галин Димитров </w:t>
      </w:r>
      <w:r w:rsidRPr="00023E48">
        <w:t>(получено по електронен път на 2</w:t>
      </w:r>
      <w:r>
        <w:t>7</w:t>
      </w:r>
      <w:r w:rsidRPr="00023E48">
        <w:t>.11.2024 г.)</w:t>
      </w:r>
      <w:r>
        <w:t xml:space="preserve">; Десислава Стефанова </w:t>
      </w:r>
      <w:r w:rsidRPr="00023E48">
        <w:t>(получено по електронен път на 2</w:t>
      </w:r>
      <w:r>
        <w:t>7</w:t>
      </w:r>
      <w:r w:rsidRPr="00023E48">
        <w:t>.11.2024 г.)</w:t>
      </w:r>
      <w:r>
        <w:t xml:space="preserve">; </w:t>
      </w:r>
      <w:r w:rsidRPr="000E5A86">
        <w:t>Теодора Иванова</w:t>
      </w:r>
      <w:r>
        <w:t xml:space="preserve"> </w:t>
      </w:r>
      <w:r w:rsidRPr="000E5A86">
        <w:t>(получено по електронен път на 28.11.2024 г.)</w:t>
      </w:r>
      <w:r>
        <w:t xml:space="preserve">; Димитър Цанев </w:t>
      </w:r>
      <w:r w:rsidRPr="00023E48">
        <w:t>(получено по електронен път на 2</w:t>
      </w:r>
      <w:r>
        <w:t>8</w:t>
      </w:r>
      <w:r w:rsidRPr="00023E48">
        <w:t>.11.2024 г.)</w:t>
      </w:r>
      <w:r w:rsidRPr="00DB34C5">
        <w:rPr>
          <w:lang w:val="ru-RU"/>
        </w:rPr>
        <w:t>;</w:t>
      </w:r>
      <w:r>
        <w:t xml:space="preserve"> Надежда Тодорова </w:t>
      </w:r>
      <w:r w:rsidRPr="00023E48">
        <w:t>(получено по електронен път на 2</w:t>
      </w:r>
      <w:r>
        <w:t>8</w:t>
      </w:r>
      <w:r w:rsidRPr="00023E48">
        <w:t>.11.2024 г.)</w:t>
      </w:r>
      <w:r>
        <w:t xml:space="preserve">; </w:t>
      </w:r>
      <w:r w:rsidRPr="00651B47">
        <w:t>Райко Райков</w:t>
      </w:r>
      <w:r>
        <w:t xml:space="preserve"> </w:t>
      </w:r>
      <w:r w:rsidRPr="00023E48">
        <w:t>(получено по електронен път на 2</w:t>
      </w:r>
      <w:r>
        <w:t>8</w:t>
      </w:r>
      <w:r w:rsidRPr="00023E48">
        <w:t>.11.2024 г.)</w:t>
      </w:r>
      <w:r>
        <w:t>;</w:t>
      </w:r>
      <w:r w:rsidRPr="007A1EAA">
        <w:t xml:space="preserve"> Златка Златкова</w:t>
      </w:r>
      <w:r>
        <w:t xml:space="preserve"> </w:t>
      </w:r>
      <w:r w:rsidRPr="00023E48">
        <w:t>(получено по електронен път на 2</w:t>
      </w:r>
      <w:r>
        <w:t>8</w:t>
      </w:r>
      <w:r w:rsidRPr="00023E48">
        <w:t>.11.2024 г.)</w:t>
      </w:r>
      <w:r>
        <w:t xml:space="preserve">; Елена Велева </w:t>
      </w:r>
      <w:r w:rsidRPr="00023E48">
        <w:t>(получено по електронен път на 2</w:t>
      </w:r>
      <w:r>
        <w:t>8</w:t>
      </w:r>
      <w:r w:rsidRPr="00023E48">
        <w:t>.11.2024 г.)</w:t>
      </w:r>
      <w:r>
        <w:t xml:space="preserve">; </w:t>
      </w:r>
      <w:r w:rsidRPr="00EF4ED2">
        <w:t>Емануил Илиев</w:t>
      </w:r>
      <w:r>
        <w:t xml:space="preserve"> </w:t>
      </w:r>
      <w:r w:rsidRPr="00023E48">
        <w:t>(получено по електронен път на 2</w:t>
      </w:r>
      <w:r>
        <w:t>8</w:t>
      </w:r>
      <w:r w:rsidRPr="00023E48">
        <w:t>.11.2024 г.)</w:t>
      </w:r>
      <w:r>
        <w:t xml:space="preserve">, Ивайло Борисов </w:t>
      </w:r>
      <w:r w:rsidRPr="00023E48">
        <w:t>(получено по електронен път на 2</w:t>
      </w:r>
      <w:r>
        <w:t>8</w:t>
      </w:r>
      <w:r w:rsidRPr="00023E48">
        <w:t>.11.2024 г.)</w:t>
      </w:r>
      <w:r>
        <w:t xml:space="preserve">; Стефания Каменова </w:t>
      </w:r>
      <w:r w:rsidRPr="00023E48">
        <w:t>(получено по електронен път на 2</w:t>
      </w:r>
      <w:r>
        <w:t>8</w:t>
      </w:r>
      <w:r w:rsidRPr="00023E48">
        <w:t>.11.2024 г.)</w:t>
      </w:r>
      <w:r>
        <w:t xml:space="preserve">; Мария Иванова </w:t>
      </w:r>
      <w:r w:rsidRPr="00023E48">
        <w:t>(получено по електронен път на 2</w:t>
      </w:r>
      <w:r>
        <w:t>9</w:t>
      </w:r>
      <w:r w:rsidRPr="00023E48">
        <w:t>.11.2024 г.)</w:t>
      </w:r>
      <w:r>
        <w:t xml:space="preserve">; Георги Дежов </w:t>
      </w:r>
      <w:r w:rsidRPr="00023E48">
        <w:t>(получено по електронен път на 2</w:t>
      </w:r>
      <w:r>
        <w:t>9</w:t>
      </w:r>
      <w:r w:rsidRPr="00023E48">
        <w:t>.11.2024 г.)</w:t>
      </w:r>
      <w:r>
        <w:t>;</w:t>
      </w:r>
      <w:r w:rsidRPr="00352BE2">
        <w:t xml:space="preserve"> Петранка Вълова</w:t>
      </w:r>
      <w:r>
        <w:t xml:space="preserve"> </w:t>
      </w:r>
      <w:r w:rsidRPr="00023E48">
        <w:t>(получено по електронен път на 2</w:t>
      </w:r>
      <w:r>
        <w:t>9</w:t>
      </w:r>
      <w:r w:rsidRPr="00023E48">
        <w:t>.11.2024 г.)</w:t>
      </w:r>
      <w:r>
        <w:t xml:space="preserve">; Анна Симеонова </w:t>
      </w:r>
      <w:r w:rsidRPr="00023E48">
        <w:t>(получено по електронен път на 2</w:t>
      </w:r>
      <w:r>
        <w:t>9</w:t>
      </w:r>
      <w:r w:rsidRPr="00023E48">
        <w:t>.11.2024 г.)</w:t>
      </w:r>
      <w:r>
        <w:t xml:space="preserve">; </w:t>
      </w:r>
      <w:r w:rsidRPr="00352BE2">
        <w:t>Иванка Давидова</w:t>
      </w:r>
      <w:r>
        <w:t xml:space="preserve"> </w:t>
      </w:r>
      <w:r w:rsidRPr="00023E48">
        <w:t>(получено по електронен път на 2</w:t>
      </w:r>
      <w:r>
        <w:t>9</w:t>
      </w:r>
      <w:r w:rsidRPr="00023E48">
        <w:t>.11.2024 г.)</w:t>
      </w:r>
      <w:r>
        <w:t>; Екатерина Петрова (получено по електронен път на 10.12</w:t>
      </w:r>
      <w:r w:rsidRPr="00023E48">
        <w:t>.2024 г.)</w:t>
      </w:r>
      <w:r>
        <w:t xml:space="preserve">; </w:t>
      </w:r>
      <w:r w:rsidRPr="002F18C9">
        <w:t>Аглика Петкова Икономова</w:t>
      </w:r>
      <w:r>
        <w:t xml:space="preserve"> (получено по електронен път на 12.12</w:t>
      </w:r>
      <w:r w:rsidRPr="00023E48">
        <w:t>.2024 г.)</w:t>
      </w:r>
      <w:r>
        <w:t>; Симеон Арангелов – председател на УС на АПБ</w:t>
      </w:r>
    </w:p>
  </w:footnote>
  <w:footnote w:id="2">
    <w:p w14:paraId="01FA784C" w14:textId="05C994F8" w:rsidR="00480B83" w:rsidRPr="00437F08" w:rsidRDefault="00480B83">
      <w:pPr>
        <w:pStyle w:val="FootnoteText"/>
      </w:pPr>
      <w:r w:rsidRPr="00437F08">
        <w:rPr>
          <w:rStyle w:val="FootnoteReference"/>
        </w:rPr>
        <w:footnoteRef/>
      </w:r>
      <w:r w:rsidRPr="00437F08">
        <w:t xml:space="preserve"> Величка Петрова</w:t>
      </w:r>
      <w:r w:rsidRPr="00437F08">
        <w:rPr>
          <w:lang w:val="ru-RU"/>
        </w:rPr>
        <w:t xml:space="preserve">, </w:t>
      </w:r>
      <w:r w:rsidRPr="00437F08">
        <w:t>Кузман Белев</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C3622" w14:textId="77777777" w:rsidR="00480B83" w:rsidRPr="004674B8" w:rsidRDefault="00480B83" w:rsidP="004674B8">
    <w:pPr>
      <w:tabs>
        <w:tab w:val="center" w:pos="4320"/>
        <w:tab w:val="right" w:pos="8640"/>
      </w:tabs>
      <w:overflowPunct w:val="0"/>
      <w:autoSpaceDE w:val="0"/>
      <w:autoSpaceDN w:val="0"/>
      <w:adjustRightInd w:val="0"/>
      <w:jc w:val="right"/>
      <w:textAlignment w:val="baseline"/>
      <w:rPr>
        <w:rFonts w:ascii="Verdana" w:hAnsi="Verdana"/>
        <w:sz w:val="18"/>
        <w:szCs w:val="18"/>
        <w:lang w:eastAsia="en-US"/>
      </w:rPr>
    </w:pPr>
    <w:r w:rsidRPr="004674B8">
      <w:rPr>
        <w:rFonts w:ascii="Verdana" w:hAnsi="Verdana"/>
        <w:sz w:val="18"/>
        <w:szCs w:val="18"/>
        <w:lang w:eastAsia="en-US"/>
      </w:rPr>
      <w:t>Класификация на информацията:</w:t>
    </w:r>
  </w:p>
  <w:p w14:paraId="73C59B47" w14:textId="77777777" w:rsidR="00480B83" w:rsidRPr="004674B8" w:rsidRDefault="00480B83" w:rsidP="004674B8">
    <w:pPr>
      <w:tabs>
        <w:tab w:val="center" w:pos="4320"/>
        <w:tab w:val="right" w:pos="8640"/>
      </w:tabs>
      <w:overflowPunct w:val="0"/>
      <w:autoSpaceDE w:val="0"/>
      <w:autoSpaceDN w:val="0"/>
      <w:adjustRightInd w:val="0"/>
      <w:jc w:val="right"/>
      <w:textAlignment w:val="baseline"/>
      <w:rPr>
        <w:rFonts w:ascii="Verdana" w:hAnsi="Verdana"/>
        <w:sz w:val="18"/>
        <w:szCs w:val="18"/>
        <w:lang w:eastAsia="en-US"/>
      </w:rPr>
    </w:pPr>
    <w:r w:rsidRPr="004674B8">
      <w:rPr>
        <w:rFonts w:ascii="Verdana" w:hAnsi="Verdana"/>
        <w:sz w:val="18"/>
        <w:szCs w:val="18"/>
        <w:lang w:eastAsia="en-US"/>
      </w:rPr>
      <w:t>Ниво 0, TLP-</w:t>
    </w:r>
    <w:r w:rsidRPr="004674B8">
      <w:rPr>
        <w:rFonts w:ascii="Verdana" w:hAnsi="Verdana"/>
        <w:sz w:val="18"/>
        <w:szCs w:val="18"/>
        <w:lang w:val="en-US" w:eastAsia="en-US"/>
      </w:rPr>
      <w:t>WHITE</w:t>
    </w:r>
  </w:p>
  <w:p w14:paraId="3E82FE5A" w14:textId="77777777" w:rsidR="00480B83" w:rsidRPr="0056523B" w:rsidRDefault="00480B83" w:rsidP="0056523B">
    <w:pPr>
      <w:tabs>
        <w:tab w:val="center" w:pos="4320"/>
        <w:tab w:val="right" w:pos="8640"/>
      </w:tabs>
      <w:overflowPunct w:val="0"/>
      <w:autoSpaceDE w:val="0"/>
      <w:autoSpaceDN w:val="0"/>
      <w:adjustRightInd w:val="0"/>
      <w:jc w:val="right"/>
      <w:textAlignment w:val="baseline"/>
      <w:rPr>
        <w:rFonts w:ascii="Verdana" w:hAnsi="Verdana"/>
        <w:sz w:val="18"/>
        <w:szCs w:val="18"/>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3891"/>
    <w:multiLevelType w:val="hybridMultilevel"/>
    <w:tmpl w:val="81066A50"/>
    <w:lvl w:ilvl="0" w:tplc="05FABEB8">
      <w:start w:val="1"/>
      <w:numFmt w:val="decimal"/>
      <w:lvlText w:val="%1."/>
      <w:lvlJc w:val="left"/>
      <w:pPr>
        <w:ind w:left="496" w:hanging="756"/>
      </w:pPr>
      <w:rPr>
        <w:rFonts w:ascii="Times New Roman" w:eastAsia="Times New Roman" w:hAnsi="Times New Roman" w:cs="Times New Roman" w:hint="default"/>
        <w:spacing w:val="-24"/>
        <w:w w:val="100"/>
        <w:sz w:val="24"/>
        <w:szCs w:val="24"/>
        <w:lang w:val="bg-BG" w:eastAsia="bg-BG" w:bidi="bg-BG"/>
      </w:rPr>
    </w:lvl>
    <w:lvl w:ilvl="1" w:tplc="0EFAD76C">
      <w:numFmt w:val="bullet"/>
      <w:lvlText w:val="•"/>
      <w:lvlJc w:val="left"/>
      <w:pPr>
        <w:ind w:left="1420" w:hanging="756"/>
      </w:pPr>
      <w:rPr>
        <w:rFonts w:hint="default"/>
        <w:lang w:val="bg-BG" w:eastAsia="bg-BG" w:bidi="bg-BG"/>
      </w:rPr>
    </w:lvl>
    <w:lvl w:ilvl="2" w:tplc="D5665806">
      <w:numFmt w:val="bullet"/>
      <w:lvlText w:val="•"/>
      <w:lvlJc w:val="left"/>
      <w:pPr>
        <w:ind w:left="2341" w:hanging="756"/>
      </w:pPr>
      <w:rPr>
        <w:rFonts w:hint="default"/>
        <w:lang w:val="bg-BG" w:eastAsia="bg-BG" w:bidi="bg-BG"/>
      </w:rPr>
    </w:lvl>
    <w:lvl w:ilvl="3" w:tplc="7672730A">
      <w:numFmt w:val="bullet"/>
      <w:lvlText w:val="•"/>
      <w:lvlJc w:val="left"/>
      <w:pPr>
        <w:ind w:left="3261" w:hanging="756"/>
      </w:pPr>
      <w:rPr>
        <w:rFonts w:hint="default"/>
        <w:lang w:val="bg-BG" w:eastAsia="bg-BG" w:bidi="bg-BG"/>
      </w:rPr>
    </w:lvl>
    <w:lvl w:ilvl="4" w:tplc="C5D282A6">
      <w:numFmt w:val="bullet"/>
      <w:lvlText w:val="•"/>
      <w:lvlJc w:val="left"/>
      <w:pPr>
        <w:ind w:left="4182" w:hanging="756"/>
      </w:pPr>
      <w:rPr>
        <w:rFonts w:hint="default"/>
        <w:lang w:val="bg-BG" w:eastAsia="bg-BG" w:bidi="bg-BG"/>
      </w:rPr>
    </w:lvl>
    <w:lvl w:ilvl="5" w:tplc="B3428474">
      <w:numFmt w:val="bullet"/>
      <w:lvlText w:val="•"/>
      <w:lvlJc w:val="left"/>
      <w:pPr>
        <w:ind w:left="5103" w:hanging="756"/>
      </w:pPr>
      <w:rPr>
        <w:rFonts w:hint="default"/>
        <w:lang w:val="bg-BG" w:eastAsia="bg-BG" w:bidi="bg-BG"/>
      </w:rPr>
    </w:lvl>
    <w:lvl w:ilvl="6" w:tplc="D7B24ADE">
      <w:numFmt w:val="bullet"/>
      <w:lvlText w:val="•"/>
      <w:lvlJc w:val="left"/>
      <w:pPr>
        <w:ind w:left="6023" w:hanging="756"/>
      </w:pPr>
      <w:rPr>
        <w:rFonts w:hint="default"/>
        <w:lang w:val="bg-BG" w:eastAsia="bg-BG" w:bidi="bg-BG"/>
      </w:rPr>
    </w:lvl>
    <w:lvl w:ilvl="7" w:tplc="8A0ED0C8">
      <w:numFmt w:val="bullet"/>
      <w:lvlText w:val="•"/>
      <w:lvlJc w:val="left"/>
      <w:pPr>
        <w:ind w:left="6944" w:hanging="756"/>
      </w:pPr>
      <w:rPr>
        <w:rFonts w:hint="default"/>
        <w:lang w:val="bg-BG" w:eastAsia="bg-BG" w:bidi="bg-BG"/>
      </w:rPr>
    </w:lvl>
    <w:lvl w:ilvl="8" w:tplc="2B5A7966">
      <w:numFmt w:val="bullet"/>
      <w:lvlText w:val="•"/>
      <w:lvlJc w:val="left"/>
      <w:pPr>
        <w:ind w:left="7865" w:hanging="756"/>
      </w:pPr>
      <w:rPr>
        <w:rFonts w:hint="default"/>
        <w:lang w:val="bg-BG" w:eastAsia="bg-BG" w:bidi="bg-BG"/>
      </w:rPr>
    </w:lvl>
  </w:abstractNum>
  <w:abstractNum w:abstractNumId="1" w15:restartNumberingAfterBreak="0">
    <w:nsid w:val="0CA11CFC"/>
    <w:multiLevelType w:val="hybridMultilevel"/>
    <w:tmpl w:val="5C42DA98"/>
    <w:lvl w:ilvl="0" w:tplc="93ACCFFA">
      <w:start w:val="1"/>
      <w:numFmt w:val="decimal"/>
      <w:lvlText w:val="%1."/>
      <w:lvlJc w:val="left"/>
      <w:pPr>
        <w:ind w:left="496" w:hanging="332"/>
      </w:pPr>
      <w:rPr>
        <w:rFonts w:ascii="Times New Roman" w:eastAsia="Times New Roman" w:hAnsi="Times New Roman" w:cs="Times New Roman" w:hint="default"/>
        <w:i/>
        <w:color w:val="006FC0"/>
        <w:w w:val="100"/>
        <w:sz w:val="22"/>
        <w:szCs w:val="22"/>
        <w:lang w:val="bg-BG" w:eastAsia="bg-BG" w:bidi="bg-BG"/>
      </w:rPr>
    </w:lvl>
    <w:lvl w:ilvl="1" w:tplc="67521988">
      <w:numFmt w:val="bullet"/>
      <w:lvlText w:val="•"/>
      <w:lvlJc w:val="left"/>
      <w:pPr>
        <w:ind w:left="1420" w:hanging="332"/>
      </w:pPr>
      <w:rPr>
        <w:rFonts w:hint="default"/>
        <w:lang w:val="bg-BG" w:eastAsia="bg-BG" w:bidi="bg-BG"/>
      </w:rPr>
    </w:lvl>
    <w:lvl w:ilvl="2" w:tplc="D01654DE">
      <w:numFmt w:val="bullet"/>
      <w:lvlText w:val="•"/>
      <w:lvlJc w:val="left"/>
      <w:pPr>
        <w:ind w:left="2341" w:hanging="332"/>
      </w:pPr>
      <w:rPr>
        <w:rFonts w:hint="default"/>
        <w:lang w:val="bg-BG" w:eastAsia="bg-BG" w:bidi="bg-BG"/>
      </w:rPr>
    </w:lvl>
    <w:lvl w:ilvl="3" w:tplc="3C5AD6A2">
      <w:numFmt w:val="bullet"/>
      <w:lvlText w:val="•"/>
      <w:lvlJc w:val="left"/>
      <w:pPr>
        <w:ind w:left="3261" w:hanging="332"/>
      </w:pPr>
      <w:rPr>
        <w:rFonts w:hint="default"/>
        <w:lang w:val="bg-BG" w:eastAsia="bg-BG" w:bidi="bg-BG"/>
      </w:rPr>
    </w:lvl>
    <w:lvl w:ilvl="4" w:tplc="C42E94A8">
      <w:numFmt w:val="bullet"/>
      <w:lvlText w:val="•"/>
      <w:lvlJc w:val="left"/>
      <w:pPr>
        <w:ind w:left="4182" w:hanging="332"/>
      </w:pPr>
      <w:rPr>
        <w:rFonts w:hint="default"/>
        <w:lang w:val="bg-BG" w:eastAsia="bg-BG" w:bidi="bg-BG"/>
      </w:rPr>
    </w:lvl>
    <w:lvl w:ilvl="5" w:tplc="8B8AD2EC">
      <w:numFmt w:val="bullet"/>
      <w:lvlText w:val="•"/>
      <w:lvlJc w:val="left"/>
      <w:pPr>
        <w:ind w:left="5103" w:hanging="332"/>
      </w:pPr>
      <w:rPr>
        <w:rFonts w:hint="default"/>
        <w:lang w:val="bg-BG" w:eastAsia="bg-BG" w:bidi="bg-BG"/>
      </w:rPr>
    </w:lvl>
    <w:lvl w:ilvl="6" w:tplc="62D29858">
      <w:numFmt w:val="bullet"/>
      <w:lvlText w:val="•"/>
      <w:lvlJc w:val="left"/>
      <w:pPr>
        <w:ind w:left="6023" w:hanging="332"/>
      </w:pPr>
      <w:rPr>
        <w:rFonts w:hint="default"/>
        <w:lang w:val="bg-BG" w:eastAsia="bg-BG" w:bidi="bg-BG"/>
      </w:rPr>
    </w:lvl>
    <w:lvl w:ilvl="7" w:tplc="DB34FB80">
      <w:numFmt w:val="bullet"/>
      <w:lvlText w:val="•"/>
      <w:lvlJc w:val="left"/>
      <w:pPr>
        <w:ind w:left="6944" w:hanging="332"/>
      </w:pPr>
      <w:rPr>
        <w:rFonts w:hint="default"/>
        <w:lang w:val="bg-BG" w:eastAsia="bg-BG" w:bidi="bg-BG"/>
      </w:rPr>
    </w:lvl>
    <w:lvl w:ilvl="8" w:tplc="25D2516E">
      <w:numFmt w:val="bullet"/>
      <w:lvlText w:val="•"/>
      <w:lvlJc w:val="left"/>
      <w:pPr>
        <w:ind w:left="7865" w:hanging="332"/>
      </w:pPr>
      <w:rPr>
        <w:rFonts w:hint="default"/>
        <w:lang w:val="bg-BG" w:eastAsia="bg-BG" w:bidi="bg-BG"/>
      </w:rPr>
    </w:lvl>
  </w:abstractNum>
  <w:abstractNum w:abstractNumId="2" w15:restartNumberingAfterBreak="0">
    <w:nsid w:val="0DA81A39"/>
    <w:multiLevelType w:val="multilevel"/>
    <w:tmpl w:val="7EE2007E"/>
    <w:lvl w:ilvl="0">
      <w:start w:val="1"/>
      <w:numFmt w:val="decimal"/>
      <w:suff w:val="space"/>
      <w:lvlText w:val="%1."/>
      <w:lvlJc w:val="right"/>
      <w:pPr>
        <w:ind w:left="720" w:hanging="43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4A93B0C"/>
    <w:multiLevelType w:val="hybridMultilevel"/>
    <w:tmpl w:val="E8F6EAC8"/>
    <w:lvl w:ilvl="0" w:tplc="A7D06E9E">
      <w:numFmt w:val="bullet"/>
      <w:lvlText w:val="-"/>
      <w:lvlJc w:val="left"/>
      <w:pPr>
        <w:ind w:left="1564" w:hanging="360"/>
      </w:pPr>
      <w:rPr>
        <w:rFonts w:hint="default"/>
        <w:w w:val="100"/>
        <w:lang w:val="bg-BG" w:eastAsia="bg-BG" w:bidi="bg-BG"/>
      </w:rPr>
    </w:lvl>
    <w:lvl w:ilvl="1" w:tplc="FD52CAE8">
      <w:numFmt w:val="bullet"/>
      <w:lvlText w:val="•"/>
      <w:lvlJc w:val="left"/>
      <w:pPr>
        <w:ind w:left="2374" w:hanging="360"/>
      </w:pPr>
      <w:rPr>
        <w:rFonts w:hint="default"/>
        <w:lang w:val="bg-BG" w:eastAsia="bg-BG" w:bidi="bg-BG"/>
      </w:rPr>
    </w:lvl>
    <w:lvl w:ilvl="2" w:tplc="C3820B34">
      <w:numFmt w:val="bullet"/>
      <w:lvlText w:val="•"/>
      <w:lvlJc w:val="left"/>
      <w:pPr>
        <w:ind w:left="3189" w:hanging="360"/>
      </w:pPr>
      <w:rPr>
        <w:rFonts w:hint="default"/>
        <w:lang w:val="bg-BG" w:eastAsia="bg-BG" w:bidi="bg-BG"/>
      </w:rPr>
    </w:lvl>
    <w:lvl w:ilvl="3" w:tplc="3BE04AFA">
      <w:numFmt w:val="bullet"/>
      <w:lvlText w:val="•"/>
      <w:lvlJc w:val="left"/>
      <w:pPr>
        <w:ind w:left="4003" w:hanging="360"/>
      </w:pPr>
      <w:rPr>
        <w:rFonts w:hint="default"/>
        <w:lang w:val="bg-BG" w:eastAsia="bg-BG" w:bidi="bg-BG"/>
      </w:rPr>
    </w:lvl>
    <w:lvl w:ilvl="4" w:tplc="AD6A67C2">
      <w:numFmt w:val="bullet"/>
      <w:lvlText w:val="•"/>
      <w:lvlJc w:val="left"/>
      <w:pPr>
        <w:ind w:left="4818" w:hanging="360"/>
      </w:pPr>
      <w:rPr>
        <w:rFonts w:hint="default"/>
        <w:lang w:val="bg-BG" w:eastAsia="bg-BG" w:bidi="bg-BG"/>
      </w:rPr>
    </w:lvl>
    <w:lvl w:ilvl="5" w:tplc="0B7039F2">
      <w:numFmt w:val="bullet"/>
      <w:lvlText w:val="•"/>
      <w:lvlJc w:val="left"/>
      <w:pPr>
        <w:ind w:left="5633" w:hanging="360"/>
      </w:pPr>
      <w:rPr>
        <w:rFonts w:hint="default"/>
        <w:lang w:val="bg-BG" w:eastAsia="bg-BG" w:bidi="bg-BG"/>
      </w:rPr>
    </w:lvl>
    <w:lvl w:ilvl="6" w:tplc="8C508052">
      <w:numFmt w:val="bullet"/>
      <w:lvlText w:val="•"/>
      <w:lvlJc w:val="left"/>
      <w:pPr>
        <w:ind w:left="6447" w:hanging="360"/>
      </w:pPr>
      <w:rPr>
        <w:rFonts w:hint="default"/>
        <w:lang w:val="bg-BG" w:eastAsia="bg-BG" w:bidi="bg-BG"/>
      </w:rPr>
    </w:lvl>
    <w:lvl w:ilvl="7" w:tplc="718686FE">
      <w:numFmt w:val="bullet"/>
      <w:lvlText w:val="•"/>
      <w:lvlJc w:val="left"/>
      <w:pPr>
        <w:ind w:left="7262" w:hanging="360"/>
      </w:pPr>
      <w:rPr>
        <w:rFonts w:hint="default"/>
        <w:lang w:val="bg-BG" w:eastAsia="bg-BG" w:bidi="bg-BG"/>
      </w:rPr>
    </w:lvl>
    <w:lvl w:ilvl="8" w:tplc="3D2C1694">
      <w:numFmt w:val="bullet"/>
      <w:lvlText w:val="•"/>
      <w:lvlJc w:val="left"/>
      <w:pPr>
        <w:ind w:left="8077" w:hanging="360"/>
      </w:pPr>
      <w:rPr>
        <w:rFonts w:hint="default"/>
        <w:lang w:val="bg-BG" w:eastAsia="bg-BG" w:bidi="bg-BG"/>
      </w:rPr>
    </w:lvl>
  </w:abstractNum>
  <w:abstractNum w:abstractNumId="4" w15:restartNumberingAfterBreak="0">
    <w:nsid w:val="1BAC4B01"/>
    <w:multiLevelType w:val="hybridMultilevel"/>
    <w:tmpl w:val="14D0CF0A"/>
    <w:lvl w:ilvl="0" w:tplc="49B29C28">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2F4FB3"/>
    <w:multiLevelType w:val="hybridMultilevel"/>
    <w:tmpl w:val="3BAA37CE"/>
    <w:lvl w:ilvl="0" w:tplc="40F445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DA76C2"/>
    <w:multiLevelType w:val="hybridMultilevel"/>
    <w:tmpl w:val="5A9A53A2"/>
    <w:lvl w:ilvl="0" w:tplc="D87E1762">
      <w:start w:val="3"/>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FD42A7"/>
    <w:multiLevelType w:val="multilevel"/>
    <w:tmpl w:val="3CB68318"/>
    <w:lvl w:ilvl="0">
      <w:start w:val="1"/>
      <w:numFmt w:val="decimal"/>
      <w:suff w:val="space"/>
      <w:lvlText w:val="%1."/>
      <w:lvlJc w:val="right"/>
      <w:pPr>
        <w:ind w:left="340" w:firstLine="57"/>
      </w:pPr>
      <w:rPr>
        <w:rFonts w:hint="default"/>
        <w:color w:val="auto"/>
      </w:rPr>
    </w:lvl>
    <w:lvl w:ilvl="1">
      <w:start w:val="1"/>
      <w:numFmt w:val="lowerLetter"/>
      <w:lvlText w:val="%2."/>
      <w:lvlJc w:val="left"/>
      <w:pPr>
        <w:ind w:left="1298" w:hanging="360"/>
      </w:pPr>
      <w:rPr>
        <w:rFonts w:hint="default"/>
      </w:rPr>
    </w:lvl>
    <w:lvl w:ilvl="2">
      <w:start w:val="1"/>
      <w:numFmt w:val="lowerRoman"/>
      <w:lvlText w:val="%3."/>
      <w:lvlJc w:val="right"/>
      <w:pPr>
        <w:ind w:left="2018" w:hanging="180"/>
      </w:pPr>
      <w:rPr>
        <w:rFonts w:hint="default"/>
      </w:rPr>
    </w:lvl>
    <w:lvl w:ilvl="3">
      <w:start w:val="1"/>
      <w:numFmt w:val="decimal"/>
      <w:lvlText w:val="%4."/>
      <w:lvlJc w:val="left"/>
      <w:pPr>
        <w:ind w:left="2738" w:hanging="360"/>
      </w:pPr>
      <w:rPr>
        <w:rFonts w:hint="default"/>
      </w:rPr>
    </w:lvl>
    <w:lvl w:ilvl="4">
      <w:start w:val="1"/>
      <w:numFmt w:val="lowerLetter"/>
      <w:lvlText w:val="%5."/>
      <w:lvlJc w:val="left"/>
      <w:pPr>
        <w:ind w:left="3458" w:hanging="360"/>
      </w:pPr>
      <w:rPr>
        <w:rFonts w:hint="default"/>
      </w:rPr>
    </w:lvl>
    <w:lvl w:ilvl="5">
      <w:start w:val="1"/>
      <w:numFmt w:val="lowerRoman"/>
      <w:lvlText w:val="%6."/>
      <w:lvlJc w:val="right"/>
      <w:pPr>
        <w:ind w:left="4178" w:hanging="180"/>
      </w:pPr>
      <w:rPr>
        <w:rFonts w:hint="default"/>
      </w:rPr>
    </w:lvl>
    <w:lvl w:ilvl="6">
      <w:start w:val="1"/>
      <w:numFmt w:val="decimal"/>
      <w:lvlText w:val="%7."/>
      <w:lvlJc w:val="left"/>
      <w:pPr>
        <w:ind w:left="4898" w:hanging="360"/>
      </w:pPr>
      <w:rPr>
        <w:rFonts w:hint="default"/>
      </w:rPr>
    </w:lvl>
    <w:lvl w:ilvl="7">
      <w:start w:val="1"/>
      <w:numFmt w:val="lowerLetter"/>
      <w:lvlText w:val="%8."/>
      <w:lvlJc w:val="left"/>
      <w:pPr>
        <w:ind w:left="5618" w:hanging="360"/>
      </w:pPr>
      <w:rPr>
        <w:rFonts w:hint="default"/>
      </w:rPr>
    </w:lvl>
    <w:lvl w:ilvl="8">
      <w:start w:val="1"/>
      <w:numFmt w:val="lowerRoman"/>
      <w:lvlText w:val="%9."/>
      <w:lvlJc w:val="right"/>
      <w:pPr>
        <w:ind w:left="6338" w:hanging="180"/>
      </w:pPr>
      <w:rPr>
        <w:rFonts w:hint="default"/>
      </w:rPr>
    </w:lvl>
  </w:abstractNum>
  <w:abstractNum w:abstractNumId="9" w15:restartNumberingAfterBreak="0">
    <w:nsid w:val="315A12CA"/>
    <w:multiLevelType w:val="hybridMultilevel"/>
    <w:tmpl w:val="E41E11DC"/>
    <w:lvl w:ilvl="0" w:tplc="55AC39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646B0F"/>
    <w:multiLevelType w:val="hybridMultilevel"/>
    <w:tmpl w:val="438A5282"/>
    <w:lvl w:ilvl="0" w:tplc="23B2AB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3D750B"/>
    <w:multiLevelType w:val="hybridMultilevel"/>
    <w:tmpl w:val="D2F460A2"/>
    <w:lvl w:ilvl="0" w:tplc="96107DA4">
      <w:start w:val="1"/>
      <w:numFmt w:val="decimal"/>
      <w:lvlText w:val="%1."/>
      <w:lvlJc w:val="left"/>
      <w:pPr>
        <w:ind w:left="496" w:hanging="332"/>
      </w:pPr>
      <w:rPr>
        <w:rFonts w:ascii="Times New Roman" w:eastAsia="Times New Roman" w:hAnsi="Times New Roman" w:cs="Times New Roman" w:hint="default"/>
        <w:i/>
        <w:color w:val="006FC0"/>
        <w:w w:val="100"/>
        <w:sz w:val="22"/>
        <w:szCs w:val="22"/>
        <w:lang w:val="bg-BG" w:eastAsia="bg-BG" w:bidi="bg-BG"/>
      </w:rPr>
    </w:lvl>
    <w:lvl w:ilvl="1" w:tplc="7CFC6E10">
      <w:numFmt w:val="bullet"/>
      <w:lvlText w:val="•"/>
      <w:lvlJc w:val="left"/>
      <w:pPr>
        <w:ind w:left="1420" w:hanging="332"/>
      </w:pPr>
      <w:rPr>
        <w:rFonts w:hint="default"/>
        <w:lang w:val="bg-BG" w:eastAsia="bg-BG" w:bidi="bg-BG"/>
      </w:rPr>
    </w:lvl>
    <w:lvl w:ilvl="2" w:tplc="C76CFBA4">
      <w:numFmt w:val="bullet"/>
      <w:lvlText w:val="•"/>
      <w:lvlJc w:val="left"/>
      <w:pPr>
        <w:ind w:left="2341" w:hanging="332"/>
      </w:pPr>
      <w:rPr>
        <w:rFonts w:hint="default"/>
        <w:lang w:val="bg-BG" w:eastAsia="bg-BG" w:bidi="bg-BG"/>
      </w:rPr>
    </w:lvl>
    <w:lvl w:ilvl="3" w:tplc="7B3C33FE">
      <w:numFmt w:val="bullet"/>
      <w:lvlText w:val="•"/>
      <w:lvlJc w:val="left"/>
      <w:pPr>
        <w:ind w:left="3261" w:hanging="332"/>
      </w:pPr>
      <w:rPr>
        <w:rFonts w:hint="default"/>
        <w:lang w:val="bg-BG" w:eastAsia="bg-BG" w:bidi="bg-BG"/>
      </w:rPr>
    </w:lvl>
    <w:lvl w:ilvl="4" w:tplc="F80226A2">
      <w:numFmt w:val="bullet"/>
      <w:lvlText w:val="•"/>
      <w:lvlJc w:val="left"/>
      <w:pPr>
        <w:ind w:left="4182" w:hanging="332"/>
      </w:pPr>
      <w:rPr>
        <w:rFonts w:hint="default"/>
        <w:lang w:val="bg-BG" w:eastAsia="bg-BG" w:bidi="bg-BG"/>
      </w:rPr>
    </w:lvl>
    <w:lvl w:ilvl="5" w:tplc="64C2F0B0">
      <w:numFmt w:val="bullet"/>
      <w:lvlText w:val="•"/>
      <w:lvlJc w:val="left"/>
      <w:pPr>
        <w:ind w:left="5103" w:hanging="332"/>
      </w:pPr>
      <w:rPr>
        <w:rFonts w:hint="default"/>
        <w:lang w:val="bg-BG" w:eastAsia="bg-BG" w:bidi="bg-BG"/>
      </w:rPr>
    </w:lvl>
    <w:lvl w:ilvl="6" w:tplc="1362010E">
      <w:numFmt w:val="bullet"/>
      <w:lvlText w:val="•"/>
      <w:lvlJc w:val="left"/>
      <w:pPr>
        <w:ind w:left="6023" w:hanging="332"/>
      </w:pPr>
      <w:rPr>
        <w:rFonts w:hint="default"/>
        <w:lang w:val="bg-BG" w:eastAsia="bg-BG" w:bidi="bg-BG"/>
      </w:rPr>
    </w:lvl>
    <w:lvl w:ilvl="7" w:tplc="B276E198">
      <w:numFmt w:val="bullet"/>
      <w:lvlText w:val="•"/>
      <w:lvlJc w:val="left"/>
      <w:pPr>
        <w:ind w:left="6944" w:hanging="332"/>
      </w:pPr>
      <w:rPr>
        <w:rFonts w:hint="default"/>
        <w:lang w:val="bg-BG" w:eastAsia="bg-BG" w:bidi="bg-BG"/>
      </w:rPr>
    </w:lvl>
    <w:lvl w:ilvl="8" w:tplc="FFBC62F6">
      <w:numFmt w:val="bullet"/>
      <w:lvlText w:val="•"/>
      <w:lvlJc w:val="left"/>
      <w:pPr>
        <w:ind w:left="7865" w:hanging="332"/>
      </w:pPr>
      <w:rPr>
        <w:rFonts w:hint="default"/>
        <w:lang w:val="bg-BG" w:eastAsia="bg-BG" w:bidi="bg-BG"/>
      </w:rPr>
    </w:lvl>
  </w:abstractNum>
  <w:abstractNum w:abstractNumId="12" w15:restartNumberingAfterBreak="0">
    <w:nsid w:val="374E73D7"/>
    <w:multiLevelType w:val="multilevel"/>
    <w:tmpl w:val="A050B192"/>
    <w:lvl w:ilvl="0">
      <w:start w:val="1"/>
      <w:numFmt w:val="decimal"/>
      <w:suff w:val="space"/>
      <w:lvlText w:val="%1."/>
      <w:lvlJc w:val="right"/>
      <w:pPr>
        <w:ind w:left="720" w:hanging="32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7BF541B"/>
    <w:multiLevelType w:val="hybridMultilevel"/>
    <w:tmpl w:val="A05EA744"/>
    <w:lvl w:ilvl="0" w:tplc="6A06DE4E">
      <w:numFmt w:val="bullet"/>
      <w:lvlText w:val=""/>
      <w:lvlJc w:val="left"/>
      <w:pPr>
        <w:ind w:left="1034" w:hanging="171"/>
      </w:pPr>
      <w:rPr>
        <w:rFonts w:ascii="Symbol" w:eastAsia="Symbol" w:hAnsi="Symbol" w:cs="Symbol" w:hint="default"/>
        <w:color w:val="424242"/>
        <w:w w:val="99"/>
        <w:sz w:val="20"/>
        <w:szCs w:val="20"/>
        <w:lang w:val="bg-BG" w:eastAsia="bg-BG" w:bidi="bg-BG"/>
      </w:rPr>
    </w:lvl>
    <w:lvl w:ilvl="1" w:tplc="116CA2CC">
      <w:numFmt w:val="bullet"/>
      <w:lvlText w:val="•"/>
      <w:lvlJc w:val="left"/>
      <w:pPr>
        <w:ind w:left="1906" w:hanging="171"/>
      </w:pPr>
      <w:rPr>
        <w:rFonts w:hint="default"/>
        <w:lang w:val="bg-BG" w:eastAsia="bg-BG" w:bidi="bg-BG"/>
      </w:rPr>
    </w:lvl>
    <w:lvl w:ilvl="2" w:tplc="1CFEB99C">
      <w:numFmt w:val="bullet"/>
      <w:lvlText w:val="•"/>
      <w:lvlJc w:val="left"/>
      <w:pPr>
        <w:ind w:left="2773" w:hanging="171"/>
      </w:pPr>
      <w:rPr>
        <w:rFonts w:hint="default"/>
        <w:lang w:val="bg-BG" w:eastAsia="bg-BG" w:bidi="bg-BG"/>
      </w:rPr>
    </w:lvl>
    <w:lvl w:ilvl="3" w:tplc="49D018B4">
      <w:numFmt w:val="bullet"/>
      <w:lvlText w:val="•"/>
      <w:lvlJc w:val="left"/>
      <w:pPr>
        <w:ind w:left="3639" w:hanging="171"/>
      </w:pPr>
      <w:rPr>
        <w:rFonts w:hint="default"/>
        <w:lang w:val="bg-BG" w:eastAsia="bg-BG" w:bidi="bg-BG"/>
      </w:rPr>
    </w:lvl>
    <w:lvl w:ilvl="4" w:tplc="F1700988">
      <w:numFmt w:val="bullet"/>
      <w:lvlText w:val="•"/>
      <w:lvlJc w:val="left"/>
      <w:pPr>
        <w:ind w:left="4506" w:hanging="171"/>
      </w:pPr>
      <w:rPr>
        <w:rFonts w:hint="default"/>
        <w:lang w:val="bg-BG" w:eastAsia="bg-BG" w:bidi="bg-BG"/>
      </w:rPr>
    </w:lvl>
    <w:lvl w:ilvl="5" w:tplc="0058AC0E">
      <w:numFmt w:val="bullet"/>
      <w:lvlText w:val="•"/>
      <w:lvlJc w:val="left"/>
      <w:pPr>
        <w:ind w:left="5373" w:hanging="171"/>
      </w:pPr>
      <w:rPr>
        <w:rFonts w:hint="default"/>
        <w:lang w:val="bg-BG" w:eastAsia="bg-BG" w:bidi="bg-BG"/>
      </w:rPr>
    </w:lvl>
    <w:lvl w:ilvl="6" w:tplc="366E91FC">
      <w:numFmt w:val="bullet"/>
      <w:lvlText w:val="•"/>
      <w:lvlJc w:val="left"/>
      <w:pPr>
        <w:ind w:left="6239" w:hanging="171"/>
      </w:pPr>
      <w:rPr>
        <w:rFonts w:hint="default"/>
        <w:lang w:val="bg-BG" w:eastAsia="bg-BG" w:bidi="bg-BG"/>
      </w:rPr>
    </w:lvl>
    <w:lvl w:ilvl="7" w:tplc="DC38ECCC">
      <w:numFmt w:val="bullet"/>
      <w:lvlText w:val="•"/>
      <w:lvlJc w:val="left"/>
      <w:pPr>
        <w:ind w:left="7106" w:hanging="171"/>
      </w:pPr>
      <w:rPr>
        <w:rFonts w:hint="default"/>
        <w:lang w:val="bg-BG" w:eastAsia="bg-BG" w:bidi="bg-BG"/>
      </w:rPr>
    </w:lvl>
    <w:lvl w:ilvl="8" w:tplc="DD3CC764">
      <w:numFmt w:val="bullet"/>
      <w:lvlText w:val="•"/>
      <w:lvlJc w:val="left"/>
      <w:pPr>
        <w:ind w:left="7973" w:hanging="171"/>
      </w:pPr>
      <w:rPr>
        <w:rFonts w:hint="default"/>
        <w:lang w:val="bg-BG" w:eastAsia="bg-BG" w:bidi="bg-BG"/>
      </w:rPr>
    </w:lvl>
  </w:abstractNum>
  <w:abstractNum w:abstractNumId="14" w15:restartNumberingAfterBreak="0">
    <w:nsid w:val="393E2C3A"/>
    <w:multiLevelType w:val="singleLevel"/>
    <w:tmpl w:val="CF882D90"/>
    <w:lvl w:ilvl="0">
      <w:start w:val="1"/>
      <w:numFmt w:val="russianLower"/>
      <w:lvlText w:val="%1)"/>
      <w:lvlJc w:val="left"/>
    </w:lvl>
  </w:abstractNum>
  <w:abstractNum w:abstractNumId="15" w15:restartNumberingAfterBreak="0">
    <w:nsid w:val="3BC37A8C"/>
    <w:multiLevelType w:val="singleLevel"/>
    <w:tmpl w:val="596280AA"/>
    <w:lvl w:ilvl="0">
      <w:start w:val="3"/>
      <w:numFmt w:val="russianLower"/>
      <w:lvlText w:val="%1)"/>
      <w:lvlJc w:val="left"/>
    </w:lvl>
  </w:abstractNum>
  <w:abstractNum w:abstractNumId="16" w15:restartNumberingAfterBreak="0">
    <w:nsid w:val="3C486744"/>
    <w:multiLevelType w:val="hybridMultilevel"/>
    <w:tmpl w:val="F2346DAE"/>
    <w:lvl w:ilvl="0" w:tplc="40F4454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33636B9"/>
    <w:multiLevelType w:val="hybridMultilevel"/>
    <w:tmpl w:val="3FF6256A"/>
    <w:lvl w:ilvl="0" w:tplc="40F445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1B1A87"/>
    <w:multiLevelType w:val="multilevel"/>
    <w:tmpl w:val="7EE2007E"/>
    <w:lvl w:ilvl="0">
      <w:start w:val="1"/>
      <w:numFmt w:val="decimal"/>
      <w:suff w:val="space"/>
      <w:lvlText w:val="%1."/>
      <w:lvlJc w:val="right"/>
      <w:pPr>
        <w:ind w:left="720" w:hanging="43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E7056EE"/>
    <w:multiLevelType w:val="hybridMultilevel"/>
    <w:tmpl w:val="B34C0A94"/>
    <w:lvl w:ilvl="0" w:tplc="5FCA523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C55998"/>
    <w:multiLevelType w:val="hybridMultilevel"/>
    <w:tmpl w:val="DA8012C0"/>
    <w:lvl w:ilvl="0" w:tplc="AF56E6E0">
      <w:start w:val="1"/>
      <w:numFmt w:val="decimal"/>
      <w:lvlText w:val="%1."/>
      <w:lvlJc w:val="left"/>
      <w:pPr>
        <w:ind w:left="1456" w:hanging="240"/>
      </w:pPr>
      <w:rPr>
        <w:rFonts w:ascii="Times New Roman" w:eastAsia="Times New Roman" w:hAnsi="Times New Roman" w:cs="Times New Roman" w:hint="default"/>
        <w:spacing w:val="-8"/>
        <w:w w:val="100"/>
        <w:sz w:val="24"/>
        <w:szCs w:val="24"/>
        <w:lang w:val="bg-BG" w:eastAsia="bg-BG" w:bidi="bg-BG"/>
      </w:rPr>
    </w:lvl>
    <w:lvl w:ilvl="1" w:tplc="B636B120">
      <w:numFmt w:val="bullet"/>
      <w:lvlText w:val="•"/>
      <w:lvlJc w:val="left"/>
      <w:pPr>
        <w:ind w:left="2284" w:hanging="240"/>
      </w:pPr>
      <w:rPr>
        <w:rFonts w:hint="default"/>
        <w:lang w:val="bg-BG" w:eastAsia="bg-BG" w:bidi="bg-BG"/>
      </w:rPr>
    </w:lvl>
    <w:lvl w:ilvl="2" w:tplc="C3ECDCAE">
      <w:numFmt w:val="bullet"/>
      <w:lvlText w:val="•"/>
      <w:lvlJc w:val="left"/>
      <w:pPr>
        <w:ind w:left="3109" w:hanging="240"/>
      </w:pPr>
      <w:rPr>
        <w:rFonts w:hint="default"/>
        <w:lang w:val="bg-BG" w:eastAsia="bg-BG" w:bidi="bg-BG"/>
      </w:rPr>
    </w:lvl>
    <w:lvl w:ilvl="3" w:tplc="96D289A4">
      <w:numFmt w:val="bullet"/>
      <w:lvlText w:val="•"/>
      <w:lvlJc w:val="left"/>
      <w:pPr>
        <w:ind w:left="3933" w:hanging="240"/>
      </w:pPr>
      <w:rPr>
        <w:rFonts w:hint="default"/>
        <w:lang w:val="bg-BG" w:eastAsia="bg-BG" w:bidi="bg-BG"/>
      </w:rPr>
    </w:lvl>
    <w:lvl w:ilvl="4" w:tplc="DADEF33C">
      <w:numFmt w:val="bullet"/>
      <w:lvlText w:val="•"/>
      <w:lvlJc w:val="left"/>
      <w:pPr>
        <w:ind w:left="4758" w:hanging="240"/>
      </w:pPr>
      <w:rPr>
        <w:rFonts w:hint="default"/>
        <w:lang w:val="bg-BG" w:eastAsia="bg-BG" w:bidi="bg-BG"/>
      </w:rPr>
    </w:lvl>
    <w:lvl w:ilvl="5" w:tplc="DA78EC82">
      <w:numFmt w:val="bullet"/>
      <w:lvlText w:val="•"/>
      <w:lvlJc w:val="left"/>
      <w:pPr>
        <w:ind w:left="5583" w:hanging="240"/>
      </w:pPr>
      <w:rPr>
        <w:rFonts w:hint="default"/>
        <w:lang w:val="bg-BG" w:eastAsia="bg-BG" w:bidi="bg-BG"/>
      </w:rPr>
    </w:lvl>
    <w:lvl w:ilvl="6" w:tplc="C83650E8">
      <w:numFmt w:val="bullet"/>
      <w:lvlText w:val="•"/>
      <w:lvlJc w:val="left"/>
      <w:pPr>
        <w:ind w:left="6407" w:hanging="240"/>
      </w:pPr>
      <w:rPr>
        <w:rFonts w:hint="default"/>
        <w:lang w:val="bg-BG" w:eastAsia="bg-BG" w:bidi="bg-BG"/>
      </w:rPr>
    </w:lvl>
    <w:lvl w:ilvl="7" w:tplc="48648C56">
      <w:numFmt w:val="bullet"/>
      <w:lvlText w:val="•"/>
      <w:lvlJc w:val="left"/>
      <w:pPr>
        <w:ind w:left="7232" w:hanging="240"/>
      </w:pPr>
      <w:rPr>
        <w:rFonts w:hint="default"/>
        <w:lang w:val="bg-BG" w:eastAsia="bg-BG" w:bidi="bg-BG"/>
      </w:rPr>
    </w:lvl>
    <w:lvl w:ilvl="8" w:tplc="4CD29618">
      <w:numFmt w:val="bullet"/>
      <w:lvlText w:val="•"/>
      <w:lvlJc w:val="left"/>
      <w:pPr>
        <w:ind w:left="8057" w:hanging="240"/>
      </w:pPr>
      <w:rPr>
        <w:rFonts w:hint="default"/>
        <w:lang w:val="bg-BG" w:eastAsia="bg-BG" w:bidi="bg-BG"/>
      </w:rPr>
    </w:lvl>
  </w:abstractNum>
  <w:abstractNum w:abstractNumId="21"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543A0C1B"/>
    <w:multiLevelType w:val="multilevel"/>
    <w:tmpl w:val="2EC251DE"/>
    <w:lvl w:ilvl="0">
      <w:start w:val="1"/>
      <w:numFmt w:val="decimal"/>
      <w:suff w:val="space"/>
      <w:lvlText w:val="%1."/>
      <w:lvlJc w:val="right"/>
      <w:pPr>
        <w:ind w:left="340" w:firstLine="0"/>
      </w:pPr>
      <w:rPr>
        <w:rFonts w:hint="default"/>
        <w:color w:val="auto"/>
      </w:rPr>
    </w:lvl>
    <w:lvl w:ilvl="1">
      <w:start w:val="1"/>
      <w:numFmt w:val="lowerLetter"/>
      <w:lvlText w:val="%2."/>
      <w:lvlJc w:val="left"/>
      <w:pPr>
        <w:ind w:left="1298" w:hanging="360"/>
      </w:pPr>
      <w:rPr>
        <w:rFonts w:hint="default"/>
      </w:rPr>
    </w:lvl>
    <w:lvl w:ilvl="2">
      <w:start w:val="1"/>
      <w:numFmt w:val="lowerRoman"/>
      <w:lvlText w:val="%3."/>
      <w:lvlJc w:val="right"/>
      <w:pPr>
        <w:ind w:left="2018" w:hanging="180"/>
      </w:pPr>
      <w:rPr>
        <w:rFonts w:hint="default"/>
      </w:rPr>
    </w:lvl>
    <w:lvl w:ilvl="3">
      <w:start w:val="1"/>
      <w:numFmt w:val="decimal"/>
      <w:lvlText w:val="%4."/>
      <w:lvlJc w:val="left"/>
      <w:pPr>
        <w:ind w:left="2738" w:hanging="360"/>
      </w:pPr>
      <w:rPr>
        <w:rFonts w:hint="default"/>
      </w:rPr>
    </w:lvl>
    <w:lvl w:ilvl="4">
      <w:start w:val="1"/>
      <w:numFmt w:val="lowerLetter"/>
      <w:lvlText w:val="%5."/>
      <w:lvlJc w:val="left"/>
      <w:pPr>
        <w:ind w:left="3458" w:hanging="360"/>
      </w:pPr>
      <w:rPr>
        <w:rFonts w:hint="default"/>
      </w:rPr>
    </w:lvl>
    <w:lvl w:ilvl="5">
      <w:start w:val="1"/>
      <w:numFmt w:val="lowerRoman"/>
      <w:lvlText w:val="%6."/>
      <w:lvlJc w:val="right"/>
      <w:pPr>
        <w:ind w:left="4178" w:hanging="180"/>
      </w:pPr>
      <w:rPr>
        <w:rFonts w:hint="default"/>
      </w:rPr>
    </w:lvl>
    <w:lvl w:ilvl="6">
      <w:start w:val="1"/>
      <w:numFmt w:val="decimal"/>
      <w:lvlText w:val="%7."/>
      <w:lvlJc w:val="left"/>
      <w:pPr>
        <w:ind w:left="4898" w:hanging="360"/>
      </w:pPr>
      <w:rPr>
        <w:rFonts w:hint="default"/>
      </w:rPr>
    </w:lvl>
    <w:lvl w:ilvl="7">
      <w:start w:val="1"/>
      <w:numFmt w:val="lowerLetter"/>
      <w:lvlText w:val="%8."/>
      <w:lvlJc w:val="left"/>
      <w:pPr>
        <w:ind w:left="5618" w:hanging="360"/>
      </w:pPr>
      <w:rPr>
        <w:rFonts w:hint="default"/>
      </w:rPr>
    </w:lvl>
    <w:lvl w:ilvl="8">
      <w:start w:val="1"/>
      <w:numFmt w:val="lowerRoman"/>
      <w:lvlText w:val="%9."/>
      <w:lvlJc w:val="right"/>
      <w:pPr>
        <w:ind w:left="6338" w:hanging="180"/>
      </w:pPr>
      <w:rPr>
        <w:rFonts w:hint="default"/>
      </w:rPr>
    </w:lvl>
  </w:abstractNum>
  <w:abstractNum w:abstractNumId="23" w15:restartNumberingAfterBreak="0">
    <w:nsid w:val="588B1760"/>
    <w:multiLevelType w:val="hybridMultilevel"/>
    <w:tmpl w:val="EDC2BBFC"/>
    <w:lvl w:ilvl="0" w:tplc="4A3A1212">
      <w:numFmt w:val="bullet"/>
      <w:lvlText w:val=""/>
      <w:lvlJc w:val="left"/>
      <w:pPr>
        <w:ind w:left="386" w:hanging="359"/>
      </w:pPr>
      <w:rPr>
        <w:rFonts w:ascii="Symbol" w:eastAsia="Symbol" w:hAnsi="Symbol" w:cs="Symbol" w:hint="default"/>
        <w:color w:val="333333"/>
        <w:w w:val="99"/>
        <w:sz w:val="20"/>
        <w:szCs w:val="20"/>
        <w:lang w:val="bg-BG" w:eastAsia="bg-BG" w:bidi="bg-BG"/>
      </w:rPr>
    </w:lvl>
    <w:lvl w:ilvl="1" w:tplc="9C2CDD24">
      <w:numFmt w:val="bullet"/>
      <w:lvlText w:val="•"/>
      <w:lvlJc w:val="left"/>
      <w:pPr>
        <w:ind w:left="1290" w:hanging="359"/>
      </w:pPr>
      <w:rPr>
        <w:rFonts w:hint="default"/>
        <w:lang w:val="bg-BG" w:eastAsia="bg-BG" w:bidi="bg-BG"/>
      </w:rPr>
    </w:lvl>
    <w:lvl w:ilvl="2" w:tplc="3064D2AA">
      <w:numFmt w:val="bullet"/>
      <w:lvlText w:val="•"/>
      <w:lvlJc w:val="left"/>
      <w:pPr>
        <w:ind w:left="2201" w:hanging="359"/>
      </w:pPr>
      <w:rPr>
        <w:rFonts w:hint="default"/>
        <w:lang w:val="bg-BG" w:eastAsia="bg-BG" w:bidi="bg-BG"/>
      </w:rPr>
    </w:lvl>
    <w:lvl w:ilvl="3" w:tplc="557006BC">
      <w:numFmt w:val="bullet"/>
      <w:lvlText w:val="•"/>
      <w:lvlJc w:val="left"/>
      <w:pPr>
        <w:ind w:left="3112" w:hanging="359"/>
      </w:pPr>
      <w:rPr>
        <w:rFonts w:hint="default"/>
        <w:lang w:val="bg-BG" w:eastAsia="bg-BG" w:bidi="bg-BG"/>
      </w:rPr>
    </w:lvl>
    <w:lvl w:ilvl="4" w:tplc="B656B7AA">
      <w:numFmt w:val="bullet"/>
      <w:lvlText w:val="•"/>
      <w:lvlJc w:val="left"/>
      <w:pPr>
        <w:ind w:left="4023" w:hanging="359"/>
      </w:pPr>
      <w:rPr>
        <w:rFonts w:hint="default"/>
        <w:lang w:val="bg-BG" w:eastAsia="bg-BG" w:bidi="bg-BG"/>
      </w:rPr>
    </w:lvl>
    <w:lvl w:ilvl="5" w:tplc="714624B4">
      <w:numFmt w:val="bullet"/>
      <w:lvlText w:val="•"/>
      <w:lvlJc w:val="left"/>
      <w:pPr>
        <w:ind w:left="4934" w:hanging="359"/>
      </w:pPr>
      <w:rPr>
        <w:rFonts w:hint="default"/>
        <w:lang w:val="bg-BG" w:eastAsia="bg-BG" w:bidi="bg-BG"/>
      </w:rPr>
    </w:lvl>
    <w:lvl w:ilvl="6" w:tplc="5D783956">
      <w:numFmt w:val="bullet"/>
      <w:lvlText w:val="•"/>
      <w:lvlJc w:val="left"/>
      <w:pPr>
        <w:ind w:left="5845" w:hanging="359"/>
      </w:pPr>
      <w:rPr>
        <w:rFonts w:hint="default"/>
        <w:lang w:val="bg-BG" w:eastAsia="bg-BG" w:bidi="bg-BG"/>
      </w:rPr>
    </w:lvl>
    <w:lvl w:ilvl="7" w:tplc="EC96C4F8">
      <w:numFmt w:val="bullet"/>
      <w:lvlText w:val="•"/>
      <w:lvlJc w:val="left"/>
      <w:pPr>
        <w:ind w:left="6756" w:hanging="359"/>
      </w:pPr>
      <w:rPr>
        <w:rFonts w:hint="default"/>
        <w:lang w:val="bg-BG" w:eastAsia="bg-BG" w:bidi="bg-BG"/>
      </w:rPr>
    </w:lvl>
    <w:lvl w:ilvl="8" w:tplc="EE189BA4">
      <w:numFmt w:val="bullet"/>
      <w:lvlText w:val="•"/>
      <w:lvlJc w:val="left"/>
      <w:pPr>
        <w:ind w:left="7667" w:hanging="359"/>
      </w:pPr>
      <w:rPr>
        <w:rFonts w:hint="default"/>
        <w:lang w:val="bg-BG" w:eastAsia="bg-BG" w:bidi="bg-BG"/>
      </w:rPr>
    </w:lvl>
  </w:abstractNum>
  <w:abstractNum w:abstractNumId="24" w15:restartNumberingAfterBreak="0">
    <w:nsid w:val="5A77475F"/>
    <w:multiLevelType w:val="hybridMultilevel"/>
    <w:tmpl w:val="46CA1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D37797"/>
    <w:multiLevelType w:val="hybridMultilevel"/>
    <w:tmpl w:val="4BE023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720E40"/>
    <w:multiLevelType w:val="hybridMultilevel"/>
    <w:tmpl w:val="99827D3C"/>
    <w:lvl w:ilvl="0" w:tplc="DF7C2038">
      <w:start w:val="1"/>
      <w:numFmt w:val="decimal"/>
      <w:lvlText w:val="%1."/>
      <w:lvlJc w:val="left"/>
      <w:pPr>
        <w:ind w:left="496" w:hanging="243"/>
      </w:pPr>
      <w:rPr>
        <w:rFonts w:ascii="Times New Roman" w:eastAsia="Times New Roman" w:hAnsi="Times New Roman" w:cs="Times New Roman" w:hint="default"/>
        <w:w w:val="100"/>
        <w:sz w:val="24"/>
        <w:szCs w:val="24"/>
        <w:lang w:val="bg-BG" w:eastAsia="bg-BG" w:bidi="bg-BG"/>
      </w:rPr>
    </w:lvl>
    <w:lvl w:ilvl="1" w:tplc="85E4185A">
      <w:numFmt w:val="bullet"/>
      <w:lvlText w:val="•"/>
      <w:lvlJc w:val="left"/>
      <w:pPr>
        <w:ind w:left="1420" w:hanging="243"/>
      </w:pPr>
      <w:rPr>
        <w:rFonts w:hint="default"/>
        <w:lang w:val="bg-BG" w:eastAsia="bg-BG" w:bidi="bg-BG"/>
      </w:rPr>
    </w:lvl>
    <w:lvl w:ilvl="2" w:tplc="ADB0DD14">
      <w:numFmt w:val="bullet"/>
      <w:lvlText w:val="•"/>
      <w:lvlJc w:val="left"/>
      <w:pPr>
        <w:ind w:left="2341" w:hanging="243"/>
      </w:pPr>
      <w:rPr>
        <w:rFonts w:hint="default"/>
        <w:lang w:val="bg-BG" w:eastAsia="bg-BG" w:bidi="bg-BG"/>
      </w:rPr>
    </w:lvl>
    <w:lvl w:ilvl="3" w:tplc="EAF4343A">
      <w:numFmt w:val="bullet"/>
      <w:lvlText w:val="•"/>
      <w:lvlJc w:val="left"/>
      <w:pPr>
        <w:ind w:left="3261" w:hanging="243"/>
      </w:pPr>
      <w:rPr>
        <w:rFonts w:hint="default"/>
        <w:lang w:val="bg-BG" w:eastAsia="bg-BG" w:bidi="bg-BG"/>
      </w:rPr>
    </w:lvl>
    <w:lvl w:ilvl="4" w:tplc="F82441B6">
      <w:numFmt w:val="bullet"/>
      <w:lvlText w:val="•"/>
      <w:lvlJc w:val="left"/>
      <w:pPr>
        <w:ind w:left="4182" w:hanging="243"/>
      </w:pPr>
      <w:rPr>
        <w:rFonts w:hint="default"/>
        <w:lang w:val="bg-BG" w:eastAsia="bg-BG" w:bidi="bg-BG"/>
      </w:rPr>
    </w:lvl>
    <w:lvl w:ilvl="5" w:tplc="458469D6">
      <w:numFmt w:val="bullet"/>
      <w:lvlText w:val="•"/>
      <w:lvlJc w:val="left"/>
      <w:pPr>
        <w:ind w:left="5103" w:hanging="243"/>
      </w:pPr>
      <w:rPr>
        <w:rFonts w:hint="default"/>
        <w:lang w:val="bg-BG" w:eastAsia="bg-BG" w:bidi="bg-BG"/>
      </w:rPr>
    </w:lvl>
    <w:lvl w:ilvl="6" w:tplc="A0CA0ED8">
      <w:numFmt w:val="bullet"/>
      <w:lvlText w:val="•"/>
      <w:lvlJc w:val="left"/>
      <w:pPr>
        <w:ind w:left="6023" w:hanging="243"/>
      </w:pPr>
      <w:rPr>
        <w:rFonts w:hint="default"/>
        <w:lang w:val="bg-BG" w:eastAsia="bg-BG" w:bidi="bg-BG"/>
      </w:rPr>
    </w:lvl>
    <w:lvl w:ilvl="7" w:tplc="B426A9EA">
      <w:numFmt w:val="bullet"/>
      <w:lvlText w:val="•"/>
      <w:lvlJc w:val="left"/>
      <w:pPr>
        <w:ind w:left="6944" w:hanging="243"/>
      </w:pPr>
      <w:rPr>
        <w:rFonts w:hint="default"/>
        <w:lang w:val="bg-BG" w:eastAsia="bg-BG" w:bidi="bg-BG"/>
      </w:rPr>
    </w:lvl>
    <w:lvl w:ilvl="8" w:tplc="19A42198">
      <w:numFmt w:val="bullet"/>
      <w:lvlText w:val="•"/>
      <w:lvlJc w:val="left"/>
      <w:pPr>
        <w:ind w:left="7865" w:hanging="243"/>
      </w:pPr>
      <w:rPr>
        <w:rFonts w:hint="default"/>
        <w:lang w:val="bg-BG" w:eastAsia="bg-BG" w:bidi="bg-BG"/>
      </w:rPr>
    </w:lvl>
  </w:abstractNum>
  <w:abstractNum w:abstractNumId="27" w15:restartNumberingAfterBreak="0">
    <w:nsid w:val="65B176FE"/>
    <w:multiLevelType w:val="hybridMultilevel"/>
    <w:tmpl w:val="971A3D4A"/>
    <w:lvl w:ilvl="0" w:tplc="AF4C87B0">
      <w:start w:val="6"/>
      <w:numFmt w:val="decimal"/>
      <w:lvlText w:val="(%1)"/>
      <w:lvlJc w:val="left"/>
      <w:pPr>
        <w:ind w:left="496" w:hanging="365"/>
      </w:pPr>
      <w:rPr>
        <w:rFonts w:ascii="Times New Roman" w:eastAsia="Times New Roman" w:hAnsi="Times New Roman" w:cs="Times New Roman" w:hint="default"/>
        <w:w w:val="100"/>
        <w:sz w:val="24"/>
        <w:szCs w:val="24"/>
        <w:lang w:val="bg-BG" w:eastAsia="bg-BG" w:bidi="bg-BG"/>
      </w:rPr>
    </w:lvl>
    <w:lvl w:ilvl="1" w:tplc="F0CA0020">
      <w:numFmt w:val="bullet"/>
      <w:lvlText w:val="•"/>
      <w:lvlJc w:val="left"/>
      <w:pPr>
        <w:ind w:left="1420" w:hanging="365"/>
      </w:pPr>
      <w:rPr>
        <w:rFonts w:hint="default"/>
        <w:lang w:val="bg-BG" w:eastAsia="bg-BG" w:bidi="bg-BG"/>
      </w:rPr>
    </w:lvl>
    <w:lvl w:ilvl="2" w:tplc="44BEA9E0">
      <w:numFmt w:val="bullet"/>
      <w:lvlText w:val="•"/>
      <w:lvlJc w:val="left"/>
      <w:pPr>
        <w:ind w:left="2341" w:hanging="365"/>
      </w:pPr>
      <w:rPr>
        <w:rFonts w:hint="default"/>
        <w:lang w:val="bg-BG" w:eastAsia="bg-BG" w:bidi="bg-BG"/>
      </w:rPr>
    </w:lvl>
    <w:lvl w:ilvl="3" w:tplc="87428F5A">
      <w:numFmt w:val="bullet"/>
      <w:lvlText w:val="•"/>
      <w:lvlJc w:val="left"/>
      <w:pPr>
        <w:ind w:left="3261" w:hanging="365"/>
      </w:pPr>
      <w:rPr>
        <w:rFonts w:hint="default"/>
        <w:lang w:val="bg-BG" w:eastAsia="bg-BG" w:bidi="bg-BG"/>
      </w:rPr>
    </w:lvl>
    <w:lvl w:ilvl="4" w:tplc="EB56FB76">
      <w:numFmt w:val="bullet"/>
      <w:lvlText w:val="•"/>
      <w:lvlJc w:val="left"/>
      <w:pPr>
        <w:ind w:left="4182" w:hanging="365"/>
      </w:pPr>
      <w:rPr>
        <w:rFonts w:hint="default"/>
        <w:lang w:val="bg-BG" w:eastAsia="bg-BG" w:bidi="bg-BG"/>
      </w:rPr>
    </w:lvl>
    <w:lvl w:ilvl="5" w:tplc="66BEE33E">
      <w:numFmt w:val="bullet"/>
      <w:lvlText w:val="•"/>
      <w:lvlJc w:val="left"/>
      <w:pPr>
        <w:ind w:left="5103" w:hanging="365"/>
      </w:pPr>
      <w:rPr>
        <w:rFonts w:hint="default"/>
        <w:lang w:val="bg-BG" w:eastAsia="bg-BG" w:bidi="bg-BG"/>
      </w:rPr>
    </w:lvl>
    <w:lvl w:ilvl="6" w:tplc="846A4B18">
      <w:numFmt w:val="bullet"/>
      <w:lvlText w:val="•"/>
      <w:lvlJc w:val="left"/>
      <w:pPr>
        <w:ind w:left="6023" w:hanging="365"/>
      </w:pPr>
      <w:rPr>
        <w:rFonts w:hint="default"/>
        <w:lang w:val="bg-BG" w:eastAsia="bg-BG" w:bidi="bg-BG"/>
      </w:rPr>
    </w:lvl>
    <w:lvl w:ilvl="7" w:tplc="67AA6DCC">
      <w:numFmt w:val="bullet"/>
      <w:lvlText w:val="•"/>
      <w:lvlJc w:val="left"/>
      <w:pPr>
        <w:ind w:left="6944" w:hanging="365"/>
      </w:pPr>
      <w:rPr>
        <w:rFonts w:hint="default"/>
        <w:lang w:val="bg-BG" w:eastAsia="bg-BG" w:bidi="bg-BG"/>
      </w:rPr>
    </w:lvl>
    <w:lvl w:ilvl="8" w:tplc="CE98587C">
      <w:numFmt w:val="bullet"/>
      <w:lvlText w:val="•"/>
      <w:lvlJc w:val="left"/>
      <w:pPr>
        <w:ind w:left="7865" w:hanging="365"/>
      </w:pPr>
      <w:rPr>
        <w:rFonts w:hint="default"/>
        <w:lang w:val="bg-BG" w:eastAsia="bg-BG" w:bidi="bg-BG"/>
      </w:rPr>
    </w:lvl>
  </w:abstractNum>
  <w:abstractNum w:abstractNumId="28" w15:restartNumberingAfterBreak="0">
    <w:nsid w:val="75091AE8"/>
    <w:multiLevelType w:val="hybridMultilevel"/>
    <w:tmpl w:val="F90CEBE2"/>
    <w:lvl w:ilvl="0" w:tplc="CC78966E">
      <w:numFmt w:val="bullet"/>
      <w:lvlText w:val=""/>
      <w:lvlJc w:val="left"/>
      <w:pPr>
        <w:ind w:left="1034" w:hanging="284"/>
      </w:pPr>
      <w:rPr>
        <w:rFonts w:ascii="Symbol" w:eastAsia="Symbol" w:hAnsi="Symbol" w:cs="Symbol" w:hint="default"/>
        <w:w w:val="99"/>
        <w:sz w:val="20"/>
        <w:szCs w:val="20"/>
        <w:lang w:val="bg-BG" w:eastAsia="bg-BG" w:bidi="bg-BG"/>
      </w:rPr>
    </w:lvl>
    <w:lvl w:ilvl="1" w:tplc="69F08F3C">
      <w:start w:val="1"/>
      <w:numFmt w:val="decimal"/>
      <w:lvlText w:val="%2."/>
      <w:lvlJc w:val="left"/>
      <w:pPr>
        <w:ind w:left="496" w:hanging="332"/>
      </w:pPr>
      <w:rPr>
        <w:rFonts w:ascii="Times New Roman" w:eastAsia="Times New Roman" w:hAnsi="Times New Roman" w:cs="Times New Roman" w:hint="default"/>
        <w:i/>
        <w:color w:val="006FC0"/>
        <w:w w:val="100"/>
        <w:sz w:val="22"/>
        <w:szCs w:val="22"/>
        <w:lang w:val="bg-BG" w:eastAsia="bg-BG" w:bidi="bg-BG"/>
      </w:rPr>
    </w:lvl>
    <w:lvl w:ilvl="2" w:tplc="82743708">
      <w:numFmt w:val="bullet"/>
      <w:lvlText w:val="•"/>
      <w:lvlJc w:val="left"/>
      <w:pPr>
        <w:ind w:left="2002" w:hanging="332"/>
      </w:pPr>
      <w:rPr>
        <w:rFonts w:hint="default"/>
        <w:lang w:val="bg-BG" w:eastAsia="bg-BG" w:bidi="bg-BG"/>
      </w:rPr>
    </w:lvl>
    <w:lvl w:ilvl="3" w:tplc="799843C4">
      <w:numFmt w:val="bullet"/>
      <w:lvlText w:val="•"/>
      <w:lvlJc w:val="left"/>
      <w:pPr>
        <w:ind w:left="2965" w:hanging="332"/>
      </w:pPr>
      <w:rPr>
        <w:rFonts w:hint="default"/>
        <w:lang w:val="bg-BG" w:eastAsia="bg-BG" w:bidi="bg-BG"/>
      </w:rPr>
    </w:lvl>
    <w:lvl w:ilvl="4" w:tplc="112C4A46">
      <w:numFmt w:val="bullet"/>
      <w:lvlText w:val="•"/>
      <w:lvlJc w:val="left"/>
      <w:pPr>
        <w:ind w:left="3928" w:hanging="332"/>
      </w:pPr>
      <w:rPr>
        <w:rFonts w:hint="default"/>
        <w:lang w:val="bg-BG" w:eastAsia="bg-BG" w:bidi="bg-BG"/>
      </w:rPr>
    </w:lvl>
    <w:lvl w:ilvl="5" w:tplc="F43C3B28">
      <w:numFmt w:val="bullet"/>
      <w:lvlText w:val="•"/>
      <w:lvlJc w:val="left"/>
      <w:pPr>
        <w:ind w:left="4891" w:hanging="332"/>
      </w:pPr>
      <w:rPr>
        <w:rFonts w:hint="default"/>
        <w:lang w:val="bg-BG" w:eastAsia="bg-BG" w:bidi="bg-BG"/>
      </w:rPr>
    </w:lvl>
    <w:lvl w:ilvl="6" w:tplc="EF8EBAEA">
      <w:numFmt w:val="bullet"/>
      <w:lvlText w:val="•"/>
      <w:lvlJc w:val="left"/>
      <w:pPr>
        <w:ind w:left="5854" w:hanging="332"/>
      </w:pPr>
      <w:rPr>
        <w:rFonts w:hint="default"/>
        <w:lang w:val="bg-BG" w:eastAsia="bg-BG" w:bidi="bg-BG"/>
      </w:rPr>
    </w:lvl>
    <w:lvl w:ilvl="7" w:tplc="12B4D31A">
      <w:numFmt w:val="bullet"/>
      <w:lvlText w:val="•"/>
      <w:lvlJc w:val="left"/>
      <w:pPr>
        <w:ind w:left="6817" w:hanging="332"/>
      </w:pPr>
      <w:rPr>
        <w:rFonts w:hint="default"/>
        <w:lang w:val="bg-BG" w:eastAsia="bg-BG" w:bidi="bg-BG"/>
      </w:rPr>
    </w:lvl>
    <w:lvl w:ilvl="8" w:tplc="35902556">
      <w:numFmt w:val="bullet"/>
      <w:lvlText w:val="•"/>
      <w:lvlJc w:val="left"/>
      <w:pPr>
        <w:ind w:left="7780" w:hanging="332"/>
      </w:pPr>
      <w:rPr>
        <w:rFonts w:hint="default"/>
        <w:lang w:val="bg-BG" w:eastAsia="bg-BG" w:bidi="bg-BG"/>
      </w:rPr>
    </w:lvl>
  </w:abstractNum>
  <w:abstractNum w:abstractNumId="29"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15:restartNumberingAfterBreak="0">
    <w:nsid w:val="7BE31872"/>
    <w:multiLevelType w:val="hybridMultilevel"/>
    <w:tmpl w:val="E6A049BA"/>
    <w:lvl w:ilvl="0" w:tplc="4FFCD31E">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1"/>
  </w:num>
  <w:num w:numId="2">
    <w:abstractNumId w:val="7"/>
  </w:num>
  <w:num w:numId="3">
    <w:abstractNumId w:val="29"/>
  </w:num>
  <w:num w:numId="4">
    <w:abstractNumId w:val="31"/>
  </w:num>
  <w:num w:numId="5">
    <w:abstractNumId w:val="22"/>
  </w:num>
  <w:num w:numId="6">
    <w:abstractNumId w:val="10"/>
  </w:num>
  <w:num w:numId="7">
    <w:abstractNumId w:val="24"/>
  </w:num>
  <w:num w:numId="8">
    <w:abstractNumId w:val="30"/>
  </w:num>
  <w:num w:numId="9">
    <w:abstractNumId w:val="6"/>
  </w:num>
  <w:num w:numId="10">
    <w:abstractNumId w:val="14"/>
  </w:num>
  <w:num w:numId="11">
    <w:abstractNumId w:val="15"/>
  </w:num>
  <w:num w:numId="12">
    <w:abstractNumId w:val="9"/>
  </w:num>
  <w:num w:numId="13">
    <w:abstractNumId w:val="5"/>
  </w:num>
  <w:num w:numId="14">
    <w:abstractNumId w:val="16"/>
  </w:num>
  <w:num w:numId="15">
    <w:abstractNumId w:val="17"/>
  </w:num>
  <w:num w:numId="16">
    <w:abstractNumId w:val="28"/>
  </w:num>
  <w:num w:numId="17">
    <w:abstractNumId w:val="1"/>
  </w:num>
  <w:num w:numId="18">
    <w:abstractNumId w:val="11"/>
  </w:num>
  <w:num w:numId="19">
    <w:abstractNumId w:val="26"/>
  </w:num>
  <w:num w:numId="20">
    <w:abstractNumId w:val="20"/>
  </w:num>
  <w:num w:numId="21">
    <w:abstractNumId w:val="3"/>
  </w:num>
  <w:num w:numId="22">
    <w:abstractNumId w:val="27"/>
  </w:num>
  <w:num w:numId="23">
    <w:abstractNumId w:val="0"/>
  </w:num>
  <w:num w:numId="24">
    <w:abstractNumId w:val="13"/>
  </w:num>
  <w:num w:numId="25">
    <w:abstractNumId w:val="23"/>
  </w:num>
  <w:num w:numId="26">
    <w:abstractNumId w:val="4"/>
  </w:num>
  <w:num w:numId="27">
    <w:abstractNumId w:val="19"/>
  </w:num>
  <w:num w:numId="28">
    <w:abstractNumId w:val="8"/>
  </w:num>
  <w:num w:numId="29">
    <w:abstractNumId w:val="25"/>
  </w:num>
  <w:num w:numId="30">
    <w:abstractNumId w:val="18"/>
  </w:num>
  <w:num w:numId="31">
    <w:abstractNumId w:val="12"/>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oNotDisplayPageBoundarie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4A4"/>
    <w:rsid w:val="00000A59"/>
    <w:rsid w:val="0000209C"/>
    <w:rsid w:val="000020EC"/>
    <w:rsid w:val="00002A98"/>
    <w:rsid w:val="000042F6"/>
    <w:rsid w:val="0000470F"/>
    <w:rsid w:val="00004862"/>
    <w:rsid w:val="00004AE6"/>
    <w:rsid w:val="00005688"/>
    <w:rsid w:val="00005B26"/>
    <w:rsid w:val="00005E91"/>
    <w:rsid w:val="00007D6B"/>
    <w:rsid w:val="000101A6"/>
    <w:rsid w:val="00010282"/>
    <w:rsid w:val="000115D5"/>
    <w:rsid w:val="00011C55"/>
    <w:rsid w:val="000125DA"/>
    <w:rsid w:val="0001265A"/>
    <w:rsid w:val="00012CAB"/>
    <w:rsid w:val="00014427"/>
    <w:rsid w:val="00014439"/>
    <w:rsid w:val="00014870"/>
    <w:rsid w:val="00016086"/>
    <w:rsid w:val="00016B50"/>
    <w:rsid w:val="00017FDD"/>
    <w:rsid w:val="000200AF"/>
    <w:rsid w:val="0002026E"/>
    <w:rsid w:val="00020416"/>
    <w:rsid w:val="00020E02"/>
    <w:rsid w:val="00022060"/>
    <w:rsid w:val="00023E48"/>
    <w:rsid w:val="00024421"/>
    <w:rsid w:val="0002454D"/>
    <w:rsid w:val="0002513E"/>
    <w:rsid w:val="000252C0"/>
    <w:rsid w:val="0002544E"/>
    <w:rsid w:val="000257AA"/>
    <w:rsid w:val="00025A23"/>
    <w:rsid w:val="00025DD3"/>
    <w:rsid w:val="00027271"/>
    <w:rsid w:val="00027501"/>
    <w:rsid w:val="000279C9"/>
    <w:rsid w:val="00027C44"/>
    <w:rsid w:val="00030A4B"/>
    <w:rsid w:val="00033183"/>
    <w:rsid w:val="00033713"/>
    <w:rsid w:val="00034BA1"/>
    <w:rsid w:val="000357B4"/>
    <w:rsid w:val="00040AE0"/>
    <w:rsid w:val="00040F76"/>
    <w:rsid w:val="000414AB"/>
    <w:rsid w:val="000414B6"/>
    <w:rsid w:val="00041504"/>
    <w:rsid w:val="00043D50"/>
    <w:rsid w:val="00043ECF"/>
    <w:rsid w:val="000446AF"/>
    <w:rsid w:val="0004483E"/>
    <w:rsid w:val="00044DA6"/>
    <w:rsid w:val="00044E65"/>
    <w:rsid w:val="0004610E"/>
    <w:rsid w:val="00046AB8"/>
    <w:rsid w:val="00046C3E"/>
    <w:rsid w:val="00047BDE"/>
    <w:rsid w:val="00051CC2"/>
    <w:rsid w:val="00051D8A"/>
    <w:rsid w:val="00052350"/>
    <w:rsid w:val="000528BE"/>
    <w:rsid w:val="00052DBF"/>
    <w:rsid w:val="00054078"/>
    <w:rsid w:val="0005435E"/>
    <w:rsid w:val="0005470C"/>
    <w:rsid w:val="00055D5F"/>
    <w:rsid w:val="0005719D"/>
    <w:rsid w:val="000572CA"/>
    <w:rsid w:val="0006038C"/>
    <w:rsid w:val="0006091E"/>
    <w:rsid w:val="000622EF"/>
    <w:rsid w:val="00062907"/>
    <w:rsid w:val="00062A4B"/>
    <w:rsid w:val="00062ADE"/>
    <w:rsid w:val="00062CE5"/>
    <w:rsid w:val="00062F02"/>
    <w:rsid w:val="000632EC"/>
    <w:rsid w:val="00063709"/>
    <w:rsid w:val="00063E4B"/>
    <w:rsid w:val="00064F12"/>
    <w:rsid w:val="000667FB"/>
    <w:rsid w:val="00066839"/>
    <w:rsid w:val="000673CE"/>
    <w:rsid w:val="00067C92"/>
    <w:rsid w:val="00070496"/>
    <w:rsid w:val="000708B1"/>
    <w:rsid w:val="000718C7"/>
    <w:rsid w:val="00072A9B"/>
    <w:rsid w:val="00072DD7"/>
    <w:rsid w:val="000737E5"/>
    <w:rsid w:val="00073806"/>
    <w:rsid w:val="00073A14"/>
    <w:rsid w:val="000741C8"/>
    <w:rsid w:val="00075594"/>
    <w:rsid w:val="0007570E"/>
    <w:rsid w:val="000757FC"/>
    <w:rsid w:val="00076302"/>
    <w:rsid w:val="000769B1"/>
    <w:rsid w:val="000774E9"/>
    <w:rsid w:val="0008079F"/>
    <w:rsid w:val="00080EAD"/>
    <w:rsid w:val="00081060"/>
    <w:rsid w:val="00081D6F"/>
    <w:rsid w:val="00082171"/>
    <w:rsid w:val="00082C66"/>
    <w:rsid w:val="000836C6"/>
    <w:rsid w:val="00083ABF"/>
    <w:rsid w:val="00084700"/>
    <w:rsid w:val="0008525A"/>
    <w:rsid w:val="00085345"/>
    <w:rsid w:val="00086434"/>
    <w:rsid w:val="000879D7"/>
    <w:rsid w:val="000902D1"/>
    <w:rsid w:val="00090401"/>
    <w:rsid w:val="0009240C"/>
    <w:rsid w:val="000937D4"/>
    <w:rsid w:val="00093F30"/>
    <w:rsid w:val="00094AB2"/>
    <w:rsid w:val="000953A8"/>
    <w:rsid w:val="00096C33"/>
    <w:rsid w:val="00097783"/>
    <w:rsid w:val="000A084C"/>
    <w:rsid w:val="000A0A1E"/>
    <w:rsid w:val="000A1017"/>
    <w:rsid w:val="000A2286"/>
    <w:rsid w:val="000A228F"/>
    <w:rsid w:val="000A3E16"/>
    <w:rsid w:val="000A78A5"/>
    <w:rsid w:val="000B0DFC"/>
    <w:rsid w:val="000B15E5"/>
    <w:rsid w:val="000B279A"/>
    <w:rsid w:val="000B298E"/>
    <w:rsid w:val="000B2EB1"/>
    <w:rsid w:val="000B354E"/>
    <w:rsid w:val="000B3D5F"/>
    <w:rsid w:val="000B4396"/>
    <w:rsid w:val="000B5047"/>
    <w:rsid w:val="000B6018"/>
    <w:rsid w:val="000B64C2"/>
    <w:rsid w:val="000B66E5"/>
    <w:rsid w:val="000B6D57"/>
    <w:rsid w:val="000B7061"/>
    <w:rsid w:val="000B7EFE"/>
    <w:rsid w:val="000C036A"/>
    <w:rsid w:val="000C0D7A"/>
    <w:rsid w:val="000C1697"/>
    <w:rsid w:val="000C1F5A"/>
    <w:rsid w:val="000C4471"/>
    <w:rsid w:val="000C46A7"/>
    <w:rsid w:val="000C5247"/>
    <w:rsid w:val="000C5E61"/>
    <w:rsid w:val="000C65D0"/>
    <w:rsid w:val="000C7C9E"/>
    <w:rsid w:val="000D0414"/>
    <w:rsid w:val="000D1E2E"/>
    <w:rsid w:val="000D2F9F"/>
    <w:rsid w:val="000D31EF"/>
    <w:rsid w:val="000D3F6C"/>
    <w:rsid w:val="000D3F7C"/>
    <w:rsid w:val="000D4198"/>
    <w:rsid w:val="000D64BA"/>
    <w:rsid w:val="000E059B"/>
    <w:rsid w:val="000E145B"/>
    <w:rsid w:val="000E1D1D"/>
    <w:rsid w:val="000E3570"/>
    <w:rsid w:val="000E36D6"/>
    <w:rsid w:val="000E38E0"/>
    <w:rsid w:val="000E3D6A"/>
    <w:rsid w:val="000E50E5"/>
    <w:rsid w:val="000E5A86"/>
    <w:rsid w:val="000E6A80"/>
    <w:rsid w:val="000F02C5"/>
    <w:rsid w:val="000F1019"/>
    <w:rsid w:val="000F31C8"/>
    <w:rsid w:val="000F3490"/>
    <w:rsid w:val="000F3CFE"/>
    <w:rsid w:val="000F4E61"/>
    <w:rsid w:val="000F5EC8"/>
    <w:rsid w:val="000F5FC0"/>
    <w:rsid w:val="000F73D3"/>
    <w:rsid w:val="000F7A3E"/>
    <w:rsid w:val="00100273"/>
    <w:rsid w:val="001012EC"/>
    <w:rsid w:val="0010283F"/>
    <w:rsid w:val="00103B11"/>
    <w:rsid w:val="0010687D"/>
    <w:rsid w:val="00106D65"/>
    <w:rsid w:val="00106FEF"/>
    <w:rsid w:val="00110FB3"/>
    <w:rsid w:val="0011223C"/>
    <w:rsid w:val="001123C8"/>
    <w:rsid w:val="001143E4"/>
    <w:rsid w:val="001146B4"/>
    <w:rsid w:val="0011484F"/>
    <w:rsid w:val="00114CAC"/>
    <w:rsid w:val="0011552E"/>
    <w:rsid w:val="00115EDD"/>
    <w:rsid w:val="00116995"/>
    <w:rsid w:val="00116AED"/>
    <w:rsid w:val="00116FC6"/>
    <w:rsid w:val="001171CC"/>
    <w:rsid w:val="00120ABA"/>
    <w:rsid w:val="00121BA5"/>
    <w:rsid w:val="001232F3"/>
    <w:rsid w:val="001248B9"/>
    <w:rsid w:val="00124E2E"/>
    <w:rsid w:val="001251BE"/>
    <w:rsid w:val="00125F9E"/>
    <w:rsid w:val="0012762E"/>
    <w:rsid w:val="001311AD"/>
    <w:rsid w:val="00131D33"/>
    <w:rsid w:val="00131DA5"/>
    <w:rsid w:val="001328E3"/>
    <w:rsid w:val="0013388B"/>
    <w:rsid w:val="00133A14"/>
    <w:rsid w:val="001345AD"/>
    <w:rsid w:val="00134E1D"/>
    <w:rsid w:val="001353E6"/>
    <w:rsid w:val="00135603"/>
    <w:rsid w:val="0013629D"/>
    <w:rsid w:val="001362A9"/>
    <w:rsid w:val="00136CA7"/>
    <w:rsid w:val="001407F5"/>
    <w:rsid w:val="00140C69"/>
    <w:rsid w:val="00141BFB"/>
    <w:rsid w:val="00144034"/>
    <w:rsid w:val="001440FE"/>
    <w:rsid w:val="0014437A"/>
    <w:rsid w:val="00147914"/>
    <w:rsid w:val="00150E61"/>
    <w:rsid w:val="00150EA4"/>
    <w:rsid w:val="00152D3A"/>
    <w:rsid w:val="001551C4"/>
    <w:rsid w:val="00155A70"/>
    <w:rsid w:val="00155CAF"/>
    <w:rsid w:val="0015619B"/>
    <w:rsid w:val="001566B5"/>
    <w:rsid w:val="00157652"/>
    <w:rsid w:val="00157A04"/>
    <w:rsid w:val="0016097E"/>
    <w:rsid w:val="00160B26"/>
    <w:rsid w:val="00160D42"/>
    <w:rsid w:val="00162248"/>
    <w:rsid w:val="0016671A"/>
    <w:rsid w:val="001668E1"/>
    <w:rsid w:val="001673D3"/>
    <w:rsid w:val="00167D39"/>
    <w:rsid w:val="00167F77"/>
    <w:rsid w:val="00170505"/>
    <w:rsid w:val="0017166A"/>
    <w:rsid w:val="0017183E"/>
    <w:rsid w:val="00172CCB"/>
    <w:rsid w:val="00175004"/>
    <w:rsid w:val="00177AA6"/>
    <w:rsid w:val="00177CAC"/>
    <w:rsid w:val="00177D2B"/>
    <w:rsid w:val="001808B4"/>
    <w:rsid w:val="001819DB"/>
    <w:rsid w:val="00183DBE"/>
    <w:rsid w:val="0018499B"/>
    <w:rsid w:val="0018509E"/>
    <w:rsid w:val="00186CC7"/>
    <w:rsid w:val="00186E60"/>
    <w:rsid w:val="0019192E"/>
    <w:rsid w:val="00192D6A"/>
    <w:rsid w:val="00194372"/>
    <w:rsid w:val="001948B0"/>
    <w:rsid w:val="00195AD0"/>
    <w:rsid w:val="00195DA3"/>
    <w:rsid w:val="00196671"/>
    <w:rsid w:val="00196C3F"/>
    <w:rsid w:val="001A02C9"/>
    <w:rsid w:val="001A0680"/>
    <w:rsid w:val="001A0B39"/>
    <w:rsid w:val="001A133C"/>
    <w:rsid w:val="001A1452"/>
    <w:rsid w:val="001A216F"/>
    <w:rsid w:val="001A29AE"/>
    <w:rsid w:val="001A2A85"/>
    <w:rsid w:val="001A3975"/>
    <w:rsid w:val="001A3D29"/>
    <w:rsid w:val="001A5BF2"/>
    <w:rsid w:val="001A6A4F"/>
    <w:rsid w:val="001B06C7"/>
    <w:rsid w:val="001B1760"/>
    <w:rsid w:val="001B37DC"/>
    <w:rsid w:val="001B4CD8"/>
    <w:rsid w:val="001C12AE"/>
    <w:rsid w:val="001C1B71"/>
    <w:rsid w:val="001C1FBC"/>
    <w:rsid w:val="001C23BF"/>
    <w:rsid w:val="001C423B"/>
    <w:rsid w:val="001C5BF3"/>
    <w:rsid w:val="001C6E95"/>
    <w:rsid w:val="001D0C99"/>
    <w:rsid w:val="001D1F85"/>
    <w:rsid w:val="001D23F0"/>
    <w:rsid w:val="001D2756"/>
    <w:rsid w:val="001D362A"/>
    <w:rsid w:val="001D586F"/>
    <w:rsid w:val="001D60F3"/>
    <w:rsid w:val="001E13F5"/>
    <w:rsid w:val="001E174B"/>
    <w:rsid w:val="001E2A08"/>
    <w:rsid w:val="001E317C"/>
    <w:rsid w:val="001E365D"/>
    <w:rsid w:val="001E42DF"/>
    <w:rsid w:val="001E4FB9"/>
    <w:rsid w:val="001E4FE9"/>
    <w:rsid w:val="001E4FEC"/>
    <w:rsid w:val="001E58A0"/>
    <w:rsid w:val="001E64F2"/>
    <w:rsid w:val="001E71A7"/>
    <w:rsid w:val="001E7770"/>
    <w:rsid w:val="001F0567"/>
    <w:rsid w:val="001F0866"/>
    <w:rsid w:val="001F1BB7"/>
    <w:rsid w:val="001F1F60"/>
    <w:rsid w:val="001F22A3"/>
    <w:rsid w:val="001F2736"/>
    <w:rsid w:val="001F314D"/>
    <w:rsid w:val="001F416F"/>
    <w:rsid w:val="001F4710"/>
    <w:rsid w:val="001F4986"/>
    <w:rsid w:val="001F6BC2"/>
    <w:rsid w:val="001F718C"/>
    <w:rsid w:val="00200292"/>
    <w:rsid w:val="0020103A"/>
    <w:rsid w:val="00201455"/>
    <w:rsid w:val="00201739"/>
    <w:rsid w:val="002033C8"/>
    <w:rsid w:val="00204CDE"/>
    <w:rsid w:val="0020584E"/>
    <w:rsid w:val="00206678"/>
    <w:rsid w:val="002073DE"/>
    <w:rsid w:val="00210233"/>
    <w:rsid w:val="0021035B"/>
    <w:rsid w:val="00211FDF"/>
    <w:rsid w:val="00212D43"/>
    <w:rsid w:val="0021357A"/>
    <w:rsid w:val="00213783"/>
    <w:rsid w:val="0021436C"/>
    <w:rsid w:val="00214427"/>
    <w:rsid w:val="00214B75"/>
    <w:rsid w:val="00215178"/>
    <w:rsid w:val="00216466"/>
    <w:rsid w:val="00217FF4"/>
    <w:rsid w:val="00220442"/>
    <w:rsid w:val="00221143"/>
    <w:rsid w:val="002217C0"/>
    <w:rsid w:val="00221929"/>
    <w:rsid w:val="00221B68"/>
    <w:rsid w:val="00221CF3"/>
    <w:rsid w:val="00223947"/>
    <w:rsid w:val="00223F2E"/>
    <w:rsid w:val="002247FD"/>
    <w:rsid w:val="0022513A"/>
    <w:rsid w:val="002253B3"/>
    <w:rsid w:val="00225E6A"/>
    <w:rsid w:val="00226B29"/>
    <w:rsid w:val="00226D14"/>
    <w:rsid w:val="00226E69"/>
    <w:rsid w:val="00227D14"/>
    <w:rsid w:val="0023062F"/>
    <w:rsid w:val="00230821"/>
    <w:rsid w:val="0023083B"/>
    <w:rsid w:val="00230E0E"/>
    <w:rsid w:val="002316B9"/>
    <w:rsid w:val="00231D0F"/>
    <w:rsid w:val="00232221"/>
    <w:rsid w:val="00232C82"/>
    <w:rsid w:val="00233C04"/>
    <w:rsid w:val="002344CD"/>
    <w:rsid w:val="002348DC"/>
    <w:rsid w:val="00235708"/>
    <w:rsid w:val="002366C8"/>
    <w:rsid w:val="002369C8"/>
    <w:rsid w:val="0023729C"/>
    <w:rsid w:val="002375B3"/>
    <w:rsid w:val="00237A17"/>
    <w:rsid w:val="0024055C"/>
    <w:rsid w:val="00240757"/>
    <w:rsid w:val="00241858"/>
    <w:rsid w:val="00241F4C"/>
    <w:rsid w:val="00243442"/>
    <w:rsid w:val="002440AF"/>
    <w:rsid w:val="0024444A"/>
    <w:rsid w:val="00245517"/>
    <w:rsid w:val="00245536"/>
    <w:rsid w:val="00245FCD"/>
    <w:rsid w:val="002472CF"/>
    <w:rsid w:val="0024734A"/>
    <w:rsid w:val="002500BD"/>
    <w:rsid w:val="002510A4"/>
    <w:rsid w:val="002511E6"/>
    <w:rsid w:val="00252BAD"/>
    <w:rsid w:val="002536A8"/>
    <w:rsid w:val="00254CE4"/>
    <w:rsid w:val="002552EF"/>
    <w:rsid w:val="00256715"/>
    <w:rsid w:val="00257715"/>
    <w:rsid w:val="00257983"/>
    <w:rsid w:val="002604A0"/>
    <w:rsid w:val="00260E4E"/>
    <w:rsid w:val="00260F55"/>
    <w:rsid w:val="002614AB"/>
    <w:rsid w:val="002621C7"/>
    <w:rsid w:val="002632C1"/>
    <w:rsid w:val="00263E76"/>
    <w:rsid w:val="002640E1"/>
    <w:rsid w:val="00264B95"/>
    <w:rsid w:val="00265990"/>
    <w:rsid w:val="002671E2"/>
    <w:rsid w:val="00270257"/>
    <w:rsid w:val="002717A5"/>
    <w:rsid w:val="0027210E"/>
    <w:rsid w:val="00272EE3"/>
    <w:rsid w:val="00273219"/>
    <w:rsid w:val="00273678"/>
    <w:rsid w:val="00273CAC"/>
    <w:rsid w:val="00273E28"/>
    <w:rsid w:val="0027620A"/>
    <w:rsid w:val="002804CF"/>
    <w:rsid w:val="002808F3"/>
    <w:rsid w:val="002820C6"/>
    <w:rsid w:val="00282A08"/>
    <w:rsid w:val="002830E6"/>
    <w:rsid w:val="002839CA"/>
    <w:rsid w:val="002840D4"/>
    <w:rsid w:val="002854C9"/>
    <w:rsid w:val="00285F9E"/>
    <w:rsid w:val="00286B8D"/>
    <w:rsid w:val="00287AE8"/>
    <w:rsid w:val="002900C5"/>
    <w:rsid w:val="00290725"/>
    <w:rsid w:val="00291E9B"/>
    <w:rsid w:val="00292456"/>
    <w:rsid w:val="00293005"/>
    <w:rsid w:val="002939DA"/>
    <w:rsid w:val="00293CA6"/>
    <w:rsid w:val="0029482B"/>
    <w:rsid w:val="002948E6"/>
    <w:rsid w:val="00295B2B"/>
    <w:rsid w:val="002961A2"/>
    <w:rsid w:val="002964C1"/>
    <w:rsid w:val="00296DB9"/>
    <w:rsid w:val="00297DB0"/>
    <w:rsid w:val="002A0706"/>
    <w:rsid w:val="002A0A9B"/>
    <w:rsid w:val="002A0C5D"/>
    <w:rsid w:val="002A34DB"/>
    <w:rsid w:val="002A35E5"/>
    <w:rsid w:val="002A3B76"/>
    <w:rsid w:val="002A50DD"/>
    <w:rsid w:val="002A5290"/>
    <w:rsid w:val="002A59D9"/>
    <w:rsid w:val="002A5A11"/>
    <w:rsid w:val="002A67D5"/>
    <w:rsid w:val="002A6C6A"/>
    <w:rsid w:val="002A7C77"/>
    <w:rsid w:val="002B15C2"/>
    <w:rsid w:val="002B2268"/>
    <w:rsid w:val="002B4A91"/>
    <w:rsid w:val="002C03AF"/>
    <w:rsid w:val="002C13D9"/>
    <w:rsid w:val="002C1BB7"/>
    <w:rsid w:val="002C2EEA"/>
    <w:rsid w:val="002C3BA2"/>
    <w:rsid w:val="002C411B"/>
    <w:rsid w:val="002C4205"/>
    <w:rsid w:val="002C475B"/>
    <w:rsid w:val="002C5843"/>
    <w:rsid w:val="002C65BA"/>
    <w:rsid w:val="002C7AD9"/>
    <w:rsid w:val="002C7F10"/>
    <w:rsid w:val="002D083C"/>
    <w:rsid w:val="002D18C3"/>
    <w:rsid w:val="002D2176"/>
    <w:rsid w:val="002D2751"/>
    <w:rsid w:val="002D3220"/>
    <w:rsid w:val="002D33BA"/>
    <w:rsid w:val="002D3D05"/>
    <w:rsid w:val="002D4904"/>
    <w:rsid w:val="002D5B8E"/>
    <w:rsid w:val="002D629F"/>
    <w:rsid w:val="002D6C16"/>
    <w:rsid w:val="002E0082"/>
    <w:rsid w:val="002E03DD"/>
    <w:rsid w:val="002E104F"/>
    <w:rsid w:val="002E4226"/>
    <w:rsid w:val="002E4664"/>
    <w:rsid w:val="002E4792"/>
    <w:rsid w:val="002E4EDB"/>
    <w:rsid w:val="002E4EF9"/>
    <w:rsid w:val="002E537C"/>
    <w:rsid w:val="002E57D4"/>
    <w:rsid w:val="002E5E3F"/>
    <w:rsid w:val="002E6ADF"/>
    <w:rsid w:val="002E73FF"/>
    <w:rsid w:val="002F02CB"/>
    <w:rsid w:val="002F0752"/>
    <w:rsid w:val="002F10D9"/>
    <w:rsid w:val="002F18C9"/>
    <w:rsid w:val="002F24F1"/>
    <w:rsid w:val="002F25FF"/>
    <w:rsid w:val="002F26E9"/>
    <w:rsid w:val="002F3568"/>
    <w:rsid w:val="002F4AF6"/>
    <w:rsid w:val="002F540B"/>
    <w:rsid w:val="002F677C"/>
    <w:rsid w:val="002F7B2A"/>
    <w:rsid w:val="00300787"/>
    <w:rsid w:val="003009B2"/>
    <w:rsid w:val="00300B99"/>
    <w:rsid w:val="00300D63"/>
    <w:rsid w:val="00303017"/>
    <w:rsid w:val="003034CD"/>
    <w:rsid w:val="003039A5"/>
    <w:rsid w:val="003041CC"/>
    <w:rsid w:val="003051C1"/>
    <w:rsid w:val="00306298"/>
    <w:rsid w:val="00310362"/>
    <w:rsid w:val="00310CBE"/>
    <w:rsid w:val="0031132A"/>
    <w:rsid w:val="00312FB3"/>
    <w:rsid w:val="00314B98"/>
    <w:rsid w:val="00314F63"/>
    <w:rsid w:val="003154C2"/>
    <w:rsid w:val="00316618"/>
    <w:rsid w:val="0031675B"/>
    <w:rsid w:val="00321BD0"/>
    <w:rsid w:val="00322547"/>
    <w:rsid w:val="00323252"/>
    <w:rsid w:val="00323382"/>
    <w:rsid w:val="0032394D"/>
    <w:rsid w:val="003246BD"/>
    <w:rsid w:val="00325296"/>
    <w:rsid w:val="00325579"/>
    <w:rsid w:val="00326B58"/>
    <w:rsid w:val="003276C8"/>
    <w:rsid w:val="003302BD"/>
    <w:rsid w:val="00330507"/>
    <w:rsid w:val="00330936"/>
    <w:rsid w:val="00331CF9"/>
    <w:rsid w:val="003336CE"/>
    <w:rsid w:val="00333709"/>
    <w:rsid w:val="00333BD7"/>
    <w:rsid w:val="003363C9"/>
    <w:rsid w:val="00336746"/>
    <w:rsid w:val="0033726B"/>
    <w:rsid w:val="00340212"/>
    <w:rsid w:val="003429B4"/>
    <w:rsid w:val="00344138"/>
    <w:rsid w:val="00345060"/>
    <w:rsid w:val="00345B9F"/>
    <w:rsid w:val="00346856"/>
    <w:rsid w:val="0035035D"/>
    <w:rsid w:val="003505D2"/>
    <w:rsid w:val="00351063"/>
    <w:rsid w:val="003512A1"/>
    <w:rsid w:val="00351EC7"/>
    <w:rsid w:val="00352461"/>
    <w:rsid w:val="00352BE2"/>
    <w:rsid w:val="00355345"/>
    <w:rsid w:val="003555CD"/>
    <w:rsid w:val="00356131"/>
    <w:rsid w:val="00357856"/>
    <w:rsid w:val="003628A2"/>
    <w:rsid w:val="003640F0"/>
    <w:rsid w:val="003645F1"/>
    <w:rsid w:val="00367DA5"/>
    <w:rsid w:val="00367DD6"/>
    <w:rsid w:val="00367F55"/>
    <w:rsid w:val="0037191E"/>
    <w:rsid w:val="00371937"/>
    <w:rsid w:val="003737F2"/>
    <w:rsid w:val="00374582"/>
    <w:rsid w:val="0037547E"/>
    <w:rsid w:val="00376003"/>
    <w:rsid w:val="00376FD9"/>
    <w:rsid w:val="00377A96"/>
    <w:rsid w:val="00377FE2"/>
    <w:rsid w:val="00380592"/>
    <w:rsid w:val="00381EAD"/>
    <w:rsid w:val="0038278D"/>
    <w:rsid w:val="00382966"/>
    <w:rsid w:val="003845BB"/>
    <w:rsid w:val="00384B8B"/>
    <w:rsid w:val="00387130"/>
    <w:rsid w:val="00387162"/>
    <w:rsid w:val="003903E2"/>
    <w:rsid w:val="00390D8E"/>
    <w:rsid w:val="0039116F"/>
    <w:rsid w:val="00391760"/>
    <w:rsid w:val="00393A02"/>
    <w:rsid w:val="00395655"/>
    <w:rsid w:val="003972F9"/>
    <w:rsid w:val="003A0238"/>
    <w:rsid w:val="003A060F"/>
    <w:rsid w:val="003A1947"/>
    <w:rsid w:val="003A3DD4"/>
    <w:rsid w:val="003A48EE"/>
    <w:rsid w:val="003A5338"/>
    <w:rsid w:val="003A5AD2"/>
    <w:rsid w:val="003A5D02"/>
    <w:rsid w:val="003A7841"/>
    <w:rsid w:val="003B1E51"/>
    <w:rsid w:val="003B4449"/>
    <w:rsid w:val="003B629A"/>
    <w:rsid w:val="003B695C"/>
    <w:rsid w:val="003B6CD7"/>
    <w:rsid w:val="003C042F"/>
    <w:rsid w:val="003C06B9"/>
    <w:rsid w:val="003C12C5"/>
    <w:rsid w:val="003C147F"/>
    <w:rsid w:val="003C1F1E"/>
    <w:rsid w:val="003C2DC3"/>
    <w:rsid w:val="003C3233"/>
    <w:rsid w:val="003C3996"/>
    <w:rsid w:val="003C557F"/>
    <w:rsid w:val="003C563D"/>
    <w:rsid w:val="003C5C7B"/>
    <w:rsid w:val="003C7D91"/>
    <w:rsid w:val="003D0C7F"/>
    <w:rsid w:val="003D138A"/>
    <w:rsid w:val="003D29C2"/>
    <w:rsid w:val="003D49CF"/>
    <w:rsid w:val="003D5AD7"/>
    <w:rsid w:val="003D6231"/>
    <w:rsid w:val="003D66F6"/>
    <w:rsid w:val="003D70E0"/>
    <w:rsid w:val="003D7938"/>
    <w:rsid w:val="003E111B"/>
    <w:rsid w:val="003E140F"/>
    <w:rsid w:val="003E1677"/>
    <w:rsid w:val="003E3230"/>
    <w:rsid w:val="003E361D"/>
    <w:rsid w:val="003E76DF"/>
    <w:rsid w:val="003F097A"/>
    <w:rsid w:val="003F1969"/>
    <w:rsid w:val="003F1B55"/>
    <w:rsid w:val="003F2026"/>
    <w:rsid w:val="003F29BC"/>
    <w:rsid w:val="003F3728"/>
    <w:rsid w:val="003F37B4"/>
    <w:rsid w:val="003F6CDA"/>
    <w:rsid w:val="003F6D22"/>
    <w:rsid w:val="003F7612"/>
    <w:rsid w:val="003F7CD4"/>
    <w:rsid w:val="00400DC8"/>
    <w:rsid w:val="004027A6"/>
    <w:rsid w:val="0040510D"/>
    <w:rsid w:val="00407815"/>
    <w:rsid w:val="004105EA"/>
    <w:rsid w:val="00411BFD"/>
    <w:rsid w:val="004142A9"/>
    <w:rsid w:val="00414F26"/>
    <w:rsid w:val="00415D7B"/>
    <w:rsid w:val="00417315"/>
    <w:rsid w:val="00420A7D"/>
    <w:rsid w:val="00420F8B"/>
    <w:rsid w:val="00420FA6"/>
    <w:rsid w:val="004230C7"/>
    <w:rsid w:val="0042418B"/>
    <w:rsid w:val="0042440B"/>
    <w:rsid w:val="00425EA4"/>
    <w:rsid w:val="0042686C"/>
    <w:rsid w:val="00426AC8"/>
    <w:rsid w:val="004275A4"/>
    <w:rsid w:val="00427EF4"/>
    <w:rsid w:val="004300D6"/>
    <w:rsid w:val="00430245"/>
    <w:rsid w:val="00430323"/>
    <w:rsid w:val="00430FB2"/>
    <w:rsid w:val="00431420"/>
    <w:rsid w:val="00435BAC"/>
    <w:rsid w:val="004361F2"/>
    <w:rsid w:val="004376C2"/>
    <w:rsid w:val="00437F08"/>
    <w:rsid w:val="00441BBB"/>
    <w:rsid w:val="0044262A"/>
    <w:rsid w:val="004427B2"/>
    <w:rsid w:val="00442824"/>
    <w:rsid w:val="00442F43"/>
    <w:rsid w:val="004434E2"/>
    <w:rsid w:val="00443BDD"/>
    <w:rsid w:val="00443FA6"/>
    <w:rsid w:val="004444E8"/>
    <w:rsid w:val="004444F4"/>
    <w:rsid w:val="00444B16"/>
    <w:rsid w:val="00446382"/>
    <w:rsid w:val="00446865"/>
    <w:rsid w:val="00446B9E"/>
    <w:rsid w:val="00446EC1"/>
    <w:rsid w:val="00450BCC"/>
    <w:rsid w:val="0045180F"/>
    <w:rsid w:val="0045193B"/>
    <w:rsid w:val="00452217"/>
    <w:rsid w:val="00453C28"/>
    <w:rsid w:val="00453E7F"/>
    <w:rsid w:val="00453E85"/>
    <w:rsid w:val="004546B0"/>
    <w:rsid w:val="00455D0B"/>
    <w:rsid w:val="00456843"/>
    <w:rsid w:val="004604F1"/>
    <w:rsid w:val="00460E4E"/>
    <w:rsid w:val="00461920"/>
    <w:rsid w:val="004641A5"/>
    <w:rsid w:val="004646DE"/>
    <w:rsid w:val="004663BA"/>
    <w:rsid w:val="004668D3"/>
    <w:rsid w:val="004674B8"/>
    <w:rsid w:val="0046759A"/>
    <w:rsid w:val="00467C52"/>
    <w:rsid w:val="00470D89"/>
    <w:rsid w:val="004719B1"/>
    <w:rsid w:val="00471BE4"/>
    <w:rsid w:val="0047261C"/>
    <w:rsid w:val="00472682"/>
    <w:rsid w:val="00473750"/>
    <w:rsid w:val="004739BA"/>
    <w:rsid w:val="004739E7"/>
    <w:rsid w:val="004741D2"/>
    <w:rsid w:val="00475298"/>
    <w:rsid w:val="00475A99"/>
    <w:rsid w:val="00480B83"/>
    <w:rsid w:val="00481944"/>
    <w:rsid w:val="00483378"/>
    <w:rsid w:val="00483594"/>
    <w:rsid w:val="00483A6F"/>
    <w:rsid w:val="00486A7B"/>
    <w:rsid w:val="00487E51"/>
    <w:rsid w:val="00487FFA"/>
    <w:rsid w:val="00490845"/>
    <w:rsid w:val="0049332F"/>
    <w:rsid w:val="00493B7A"/>
    <w:rsid w:val="004942CA"/>
    <w:rsid w:val="0049486D"/>
    <w:rsid w:val="00496618"/>
    <w:rsid w:val="004972E2"/>
    <w:rsid w:val="004A0A82"/>
    <w:rsid w:val="004A113F"/>
    <w:rsid w:val="004A207E"/>
    <w:rsid w:val="004A27CC"/>
    <w:rsid w:val="004A285F"/>
    <w:rsid w:val="004A33C6"/>
    <w:rsid w:val="004A533C"/>
    <w:rsid w:val="004A55AC"/>
    <w:rsid w:val="004A5E2A"/>
    <w:rsid w:val="004A6AE4"/>
    <w:rsid w:val="004A70C4"/>
    <w:rsid w:val="004A7B43"/>
    <w:rsid w:val="004B047B"/>
    <w:rsid w:val="004B0968"/>
    <w:rsid w:val="004B184B"/>
    <w:rsid w:val="004B18D3"/>
    <w:rsid w:val="004B211E"/>
    <w:rsid w:val="004B290C"/>
    <w:rsid w:val="004B2E13"/>
    <w:rsid w:val="004B413F"/>
    <w:rsid w:val="004B4912"/>
    <w:rsid w:val="004B4FC8"/>
    <w:rsid w:val="004B51B7"/>
    <w:rsid w:val="004B5B51"/>
    <w:rsid w:val="004B735F"/>
    <w:rsid w:val="004B7D12"/>
    <w:rsid w:val="004C0598"/>
    <w:rsid w:val="004C0606"/>
    <w:rsid w:val="004C0F07"/>
    <w:rsid w:val="004C1080"/>
    <w:rsid w:val="004C23E8"/>
    <w:rsid w:val="004C2F1C"/>
    <w:rsid w:val="004C3749"/>
    <w:rsid w:val="004C420B"/>
    <w:rsid w:val="004C6279"/>
    <w:rsid w:val="004C679F"/>
    <w:rsid w:val="004C7147"/>
    <w:rsid w:val="004C77FA"/>
    <w:rsid w:val="004C7869"/>
    <w:rsid w:val="004D24E9"/>
    <w:rsid w:val="004D3191"/>
    <w:rsid w:val="004D5FA2"/>
    <w:rsid w:val="004D5FF9"/>
    <w:rsid w:val="004E0260"/>
    <w:rsid w:val="004E1444"/>
    <w:rsid w:val="004E16EE"/>
    <w:rsid w:val="004E17F9"/>
    <w:rsid w:val="004E387E"/>
    <w:rsid w:val="004E3F53"/>
    <w:rsid w:val="004E4897"/>
    <w:rsid w:val="004E6D10"/>
    <w:rsid w:val="004F09FD"/>
    <w:rsid w:val="004F11C4"/>
    <w:rsid w:val="004F17EA"/>
    <w:rsid w:val="004F275F"/>
    <w:rsid w:val="004F279B"/>
    <w:rsid w:val="004F2B1B"/>
    <w:rsid w:val="004F4477"/>
    <w:rsid w:val="004F4B94"/>
    <w:rsid w:val="004F5940"/>
    <w:rsid w:val="004F70FF"/>
    <w:rsid w:val="004F77AB"/>
    <w:rsid w:val="004F7953"/>
    <w:rsid w:val="0050084D"/>
    <w:rsid w:val="00500C52"/>
    <w:rsid w:val="00501E0F"/>
    <w:rsid w:val="00501E65"/>
    <w:rsid w:val="00502E3A"/>
    <w:rsid w:val="00504D1C"/>
    <w:rsid w:val="005054B6"/>
    <w:rsid w:val="00506006"/>
    <w:rsid w:val="005061E4"/>
    <w:rsid w:val="005073E1"/>
    <w:rsid w:val="0050754B"/>
    <w:rsid w:val="00507B53"/>
    <w:rsid w:val="00507F89"/>
    <w:rsid w:val="0051200D"/>
    <w:rsid w:val="005121ED"/>
    <w:rsid w:val="005128EA"/>
    <w:rsid w:val="005129D3"/>
    <w:rsid w:val="005130D6"/>
    <w:rsid w:val="00513770"/>
    <w:rsid w:val="005145B6"/>
    <w:rsid w:val="00514AC6"/>
    <w:rsid w:val="00514AC8"/>
    <w:rsid w:val="00515FEC"/>
    <w:rsid w:val="0051624B"/>
    <w:rsid w:val="005179F7"/>
    <w:rsid w:val="00517A62"/>
    <w:rsid w:val="00520109"/>
    <w:rsid w:val="00520164"/>
    <w:rsid w:val="00520903"/>
    <w:rsid w:val="0052129B"/>
    <w:rsid w:val="00521850"/>
    <w:rsid w:val="00522F73"/>
    <w:rsid w:val="005236C1"/>
    <w:rsid w:val="00524038"/>
    <w:rsid w:val="0052467D"/>
    <w:rsid w:val="0052485A"/>
    <w:rsid w:val="00524AA8"/>
    <w:rsid w:val="005260B9"/>
    <w:rsid w:val="00527393"/>
    <w:rsid w:val="00527C31"/>
    <w:rsid w:val="0053103C"/>
    <w:rsid w:val="00532226"/>
    <w:rsid w:val="0053242F"/>
    <w:rsid w:val="00532E4B"/>
    <w:rsid w:val="005335CB"/>
    <w:rsid w:val="005344F5"/>
    <w:rsid w:val="00534E66"/>
    <w:rsid w:val="005354D0"/>
    <w:rsid w:val="005378C8"/>
    <w:rsid w:val="00540693"/>
    <w:rsid w:val="005408A3"/>
    <w:rsid w:val="00540C53"/>
    <w:rsid w:val="00540EEE"/>
    <w:rsid w:val="00541692"/>
    <w:rsid w:val="005417F3"/>
    <w:rsid w:val="005424B9"/>
    <w:rsid w:val="00542BB0"/>
    <w:rsid w:val="00543E05"/>
    <w:rsid w:val="005462B1"/>
    <w:rsid w:val="00547A26"/>
    <w:rsid w:val="00550BC0"/>
    <w:rsid w:val="00551A38"/>
    <w:rsid w:val="005525EA"/>
    <w:rsid w:val="005531AA"/>
    <w:rsid w:val="00553287"/>
    <w:rsid w:val="00554B28"/>
    <w:rsid w:val="00554CC1"/>
    <w:rsid w:val="005576E3"/>
    <w:rsid w:val="00557E1F"/>
    <w:rsid w:val="00560A43"/>
    <w:rsid w:val="0056349D"/>
    <w:rsid w:val="00563A22"/>
    <w:rsid w:val="00563FA3"/>
    <w:rsid w:val="005644C8"/>
    <w:rsid w:val="00564500"/>
    <w:rsid w:val="00564914"/>
    <w:rsid w:val="00564E98"/>
    <w:rsid w:val="0056523B"/>
    <w:rsid w:val="00565E93"/>
    <w:rsid w:val="00566018"/>
    <w:rsid w:val="00566B36"/>
    <w:rsid w:val="00567C4A"/>
    <w:rsid w:val="005705A7"/>
    <w:rsid w:val="00572F83"/>
    <w:rsid w:val="005734BB"/>
    <w:rsid w:val="00573E06"/>
    <w:rsid w:val="00574623"/>
    <w:rsid w:val="00574A05"/>
    <w:rsid w:val="005778C6"/>
    <w:rsid w:val="00577AC1"/>
    <w:rsid w:val="005808D3"/>
    <w:rsid w:val="0058098C"/>
    <w:rsid w:val="005818DD"/>
    <w:rsid w:val="0058351F"/>
    <w:rsid w:val="00583A7E"/>
    <w:rsid w:val="00586A0B"/>
    <w:rsid w:val="00586CF4"/>
    <w:rsid w:val="005913D0"/>
    <w:rsid w:val="00591B69"/>
    <w:rsid w:val="00592197"/>
    <w:rsid w:val="00595763"/>
    <w:rsid w:val="005973D8"/>
    <w:rsid w:val="00597BAA"/>
    <w:rsid w:val="00597D5D"/>
    <w:rsid w:val="005A0E51"/>
    <w:rsid w:val="005A1896"/>
    <w:rsid w:val="005A1B56"/>
    <w:rsid w:val="005A224A"/>
    <w:rsid w:val="005A2557"/>
    <w:rsid w:val="005A28D2"/>
    <w:rsid w:val="005A338B"/>
    <w:rsid w:val="005A3AC5"/>
    <w:rsid w:val="005A3BFE"/>
    <w:rsid w:val="005A407D"/>
    <w:rsid w:val="005A4A9A"/>
    <w:rsid w:val="005A57E9"/>
    <w:rsid w:val="005A5DAE"/>
    <w:rsid w:val="005A6A09"/>
    <w:rsid w:val="005A6C42"/>
    <w:rsid w:val="005B0B99"/>
    <w:rsid w:val="005B19E3"/>
    <w:rsid w:val="005B3673"/>
    <w:rsid w:val="005B4461"/>
    <w:rsid w:val="005B51C2"/>
    <w:rsid w:val="005B6646"/>
    <w:rsid w:val="005B7002"/>
    <w:rsid w:val="005C2DFD"/>
    <w:rsid w:val="005C43C6"/>
    <w:rsid w:val="005C4476"/>
    <w:rsid w:val="005C4BE7"/>
    <w:rsid w:val="005C61F4"/>
    <w:rsid w:val="005C771A"/>
    <w:rsid w:val="005C7A87"/>
    <w:rsid w:val="005D00DB"/>
    <w:rsid w:val="005D0610"/>
    <w:rsid w:val="005D06F0"/>
    <w:rsid w:val="005D094A"/>
    <w:rsid w:val="005D0F46"/>
    <w:rsid w:val="005D1127"/>
    <w:rsid w:val="005D201F"/>
    <w:rsid w:val="005D276C"/>
    <w:rsid w:val="005D2BC8"/>
    <w:rsid w:val="005D3166"/>
    <w:rsid w:val="005D3B47"/>
    <w:rsid w:val="005D53F5"/>
    <w:rsid w:val="005D5B4B"/>
    <w:rsid w:val="005D72C5"/>
    <w:rsid w:val="005D733F"/>
    <w:rsid w:val="005E08BD"/>
    <w:rsid w:val="005E0F94"/>
    <w:rsid w:val="005E28ED"/>
    <w:rsid w:val="005E3261"/>
    <w:rsid w:val="005E36D5"/>
    <w:rsid w:val="005E3A50"/>
    <w:rsid w:val="005E4874"/>
    <w:rsid w:val="005E4C23"/>
    <w:rsid w:val="005E4CF0"/>
    <w:rsid w:val="005E507D"/>
    <w:rsid w:val="005E5B1D"/>
    <w:rsid w:val="005F0236"/>
    <w:rsid w:val="005F0C39"/>
    <w:rsid w:val="005F1AAF"/>
    <w:rsid w:val="005F1FEA"/>
    <w:rsid w:val="005F421E"/>
    <w:rsid w:val="005F4E19"/>
    <w:rsid w:val="005F53D2"/>
    <w:rsid w:val="005F61A4"/>
    <w:rsid w:val="005F630F"/>
    <w:rsid w:val="005F69DF"/>
    <w:rsid w:val="005F7E15"/>
    <w:rsid w:val="0060094C"/>
    <w:rsid w:val="00600B63"/>
    <w:rsid w:val="00601137"/>
    <w:rsid w:val="006021C4"/>
    <w:rsid w:val="006040E1"/>
    <w:rsid w:val="006047B5"/>
    <w:rsid w:val="006047CE"/>
    <w:rsid w:val="0060491C"/>
    <w:rsid w:val="00604A61"/>
    <w:rsid w:val="00606101"/>
    <w:rsid w:val="00607A60"/>
    <w:rsid w:val="00610231"/>
    <w:rsid w:val="00611A32"/>
    <w:rsid w:val="006124CF"/>
    <w:rsid w:val="006143AC"/>
    <w:rsid w:val="00616156"/>
    <w:rsid w:val="00617354"/>
    <w:rsid w:val="00617D55"/>
    <w:rsid w:val="00617F06"/>
    <w:rsid w:val="006222B2"/>
    <w:rsid w:val="006240D8"/>
    <w:rsid w:val="00624738"/>
    <w:rsid w:val="00625B06"/>
    <w:rsid w:val="00626132"/>
    <w:rsid w:val="00626493"/>
    <w:rsid w:val="00630B41"/>
    <w:rsid w:val="006310A1"/>
    <w:rsid w:val="006317AB"/>
    <w:rsid w:val="006317AC"/>
    <w:rsid w:val="0063318F"/>
    <w:rsid w:val="00633884"/>
    <w:rsid w:val="00633E6E"/>
    <w:rsid w:val="00634DDD"/>
    <w:rsid w:val="00634FE7"/>
    <w:rsid w:val="006354C7"/>
    <w:rsid w:val="006361E3"/>
    <w:rsid w:val="00636320"/>
    <w:rsid w:val="0063730A"/>
    <w:rsid w:val="0063757F"/>
    <w:rsid w:val="006418A3"/>
    <w:rsid w:val="00641DE7"/>
    <w:rsid w:val="00641EF4"/>
    <w:rsid w:val="00642470"/>
    <w:rsid w:val="00642D90"/>
    <w:rsid w:val="0064342C"/>
    <w:rsid w:val="006447C3"/>
    <w:rsid w:val="00644ED2"/>
    <w:rsid w:val="0064588C"/>
    <w:rsid w:val="00645DFC"/>
    <w:rsid w:val="00646CB3"/>
    <w:rsid w:val="0065019C"/>
    <w:rsid w:val="00651349"/>
    <w:rsid w:val="00651B47"/>
    <w:rsid w:val="00652B10"/>
    <w:rsid w:val="00653E67"/>
    <w:rsid w:val="00656642"/>
    <w:rsid w:val="00656BDA"/>
    <w:rsid w:val="00657AFA"/>
    <w:rsid w:val="006600B9"/>
    <w:rsid w:val="00660466"/>
    <w:rsid w:val="0066109E"/>
    <w:rsid w:val="00661A0C"/>
    <w:rsid w:val="00662188"/>
    <w:rsid w:val="00662BFF"/>
    <w:rsid w:val="00663337"/>
    <w:rsid w:val="00663D37"/>
    <w:rsid w:val="006643EB"/>
    <w:rsid w:val="00666F4C"/>
    <w:rsid w:val="006712A6"/>
    <w:rsid w:val="00671910"/>
    <w:rsid w:val="00671E4E"/>
    <w:rsid w:val="00672A16"/>
    <w:rsid w:val="00673257"/>
    <w:rsid w:val="006737B2"/>
    <w:rsid w:val="00673954"/>
    <w:rsid w:val="0067434C"/>
    <w:rsid w:val="00674431"/>
    <w:rsid w:val="0067456E"/>
    <w:rsid w:val="00675133"/>
    <w:rsid w:val="00676037"/>
    <w:rsid w:val="006762A0"/>
    <w:rsid w:val="006773A2"/>
    <w:rsid w:val="0067772E"/>
    <w:rsid w:val="00677D9A"/>
    <w:rsid w:val="006802C1"/>
    <w:rsid w:val="006810DD"/>
    <w:rsid w:val="006818E8"/>
    <w:rsid w:val="00681C2B"/>
    <w:rsid w:val="00682E63"/>
    <w:rsid w:val="006858AD"/>
    <w:rsid w:val="00685E6E"/>
    <w:rsid w:val="00686496"/>
    <w:rsid w:val="006875F6"/>
    <w:rsid w:val="00690093"/>
    <w:rsid w:val="00690FE6"/>
    <w:rsid w:val="00691BD4"/>
    <w:rsid w:val="00692346"/>
    <w:rsid w:val="006940E7"/>
    <w:rsid w:val="00694141"/>
    <w:rsid w:val="006941C8"/>
    <w:rsid w:val="00697863"/>
    <w:rsid w:val="006A0CE3"/>
    <w:rsid w:val="006A0D8A"/>
    <w:rsid w:val="006A20CC"/>
    <w:rsid w:val="006A343F"/>
    <w:rsid w:val="006A36D7"/>
    <w:rsid w:val="006A3AD5"/>
    <w:rsid w:val="006A512F"/>
    <w:rsid w:val="006A5395"/>
    <w:rsid w:val="006A6D9B"/>
    <w:rsid w:val="006A70E2"/>
    <w:rsid w:val="006B054D"/>
    <w:rsid w:val="006B0FEE"/>
    <w:rsid w:val="006B20EC"/>
    <w:rsid w:val="006B4070"/>
    <w:rsid w:val="006B5E2B"/>
    <w:rsid w:val="006B6B69"/>
    <w:rsid w:val="006B6BC0"/>
    <w:rsid w:val="006B7F65"/>
    <w:rsid w:val="006C03F3"/>
    <w:rsid w:val="006C1256"/>
    <w:rsid w:val="006C1B92"/>
    <w:rsid w:val="006C1FAA"/>
    <w:rsid w:val="006C25CE"/>
    <w:rsid w:val="006C33EC"/>
    <w:rsid w:val="006C51BF"/>
    <w:rsid w:val="006C5C5D"/>
    <w:rsid w:val="006C5DD9"/>
    <w:rsid w:val="006C605F"/>
    <w:rsid w:val="006C6A82"/>
    <w:rsid w:val="006C6E19"/>
    <w:rsid w:val="006C7629"/>
    <w:rsid w:val="006D05FD"/>
    <w:rsid w:val="006D1DF2"/>
    <w:rsid w:val="006D1F20"/>
    <w:rsid w:val="006D21B4"/>
    <w:rsid w:val="006D2BDD"/>
    <w:rsid w:val="006D389B"/>
    <w:rsid w:val="006D3AF3"/>
    <w:rsid w:val="006D4254"/>
    <w:rsid w:val="006D4A4A"/>
    <w:rsid w:val="006D5125"/>
    <w:rsid w:val="006D5F6F"/>
    <w:rsid w:val="006D6C3E"/>
    <w:rsid w:val="006D6CEA"/>
    <w:rsid w:val="006D70A7"/>
    <w:rsid w:val="006D745F"/>
    <w:rsid w:val="006D7881"/>
    <w:rsid w:val="006D7E56"/>
    <w:rsid w:val="006E01F0"/>
    <w:rsid w:val="006E0DE6"/>
    <w:rsid w:val="006E23DE"/>
    <w:rsid w:val="006E31CC"/>
    <w:rsid w:val="006E32E7"/>
    <w:rsid w:val="006E37CB"/>
    <w:rsid w:val="006E3D3C"/>
    <w:rsid w:val="006E46A3"/>
    <w:rsid w:val="006E4DC3"/>
    <w:rsid w:val="006E52C5"/>
    <w:rsid w:val="006E58C1"/>
    <w:rsid w:val="006E5C35"/>
    <w:rsid w:val="006E6A6D"/>
    <w:rsid w:val="006E7B3B"/>
    <w:rsid w:val="006F105C"/>
    <w:rsid w:val="006F282A"/>
    <w:rsid w:val="006F33DD"/>
    <w:rsid w:val="006F35F8"/>
    <w:rsid w:val="006F4526"/>
    <w:rsid w:val="006F5502"/>
    <w:rsid w:val="006F5CE3"/>
    <w:rsid w:val="006F6420"/>
    <w:rsid w:val="006F6923"/>
    <w:rsid w:val="006F6ABC"/>
    <w:rsid w:val="006F6EA4"/>
    <w:rsid w:val="006F7655"/>
    <w:rsid w:val="00702B18"/>
    <w:rsid w:val="007030A8"/>
    <w:rsid w:val="007038DB"/>
    <w:rsid w:val="00703DAF"/>
    <w:rsid w:val="00704988"/>
    <w:rsid w:val="00705659"/>
    <w:rsid w:val="00705E85"/>
    <w:rsid w:val="00707A8E"/>
    <w:rsid w:val="00710334"/>
    <w:rsid w:val="007106FE"/>
    <w:rsid w:val="00710AB7"/>
    <w:rsid w:val="0071151F"/>
    <w:rsid w:val="00712F24"/>
    <w:rsid w:val="0071354E"/>
    <w:rsid w:val="00715FC7"/>
    <w:rsid w:val="007160B3"/>
    <w:rsid w:val="0071674A"/>
    <w:rsid w:val="00716B72"/>
    <w:rsid w:val="00716E14"/>
    <w:rsid w:val="00717394"/>
    <w:rsid w:val="00717743"/>
    <w:rsid w:val="007201DC"/>
    <w:rsid w:val="00720625"/>
    <w:rsid w:val="0072098B"/>
    <w:rsid w:val="00723D89"/>
    <w:rsid w:val="00723DB5"/>
    <w:rsid w:val="00724DC0"/>
    <w:rsid w:val="007255F9"/>
    <w:rsid w:val="007261CF"/>
    <w:rsid w:val="00731B88"/>
    <w:rsid w:val="00732DEB"/>
    <w:rsid w:val="00733BF6"/>
    <w:rsid w:val="007343F0"/>
    <w:rsid w:val="0073454F"/>
    <w:rsid w:val="007362EB"/>
    <w:rsid w:val="00736692"/>
    <w:rsid w:val="00736B76"/>
    <w:rsid w:val="00736C03"/>
    <w:rsid w:val="00737385"/>
    <w:rsid w:val="007377F2"/>
    <w:rsid w:val="00737BC4"/>
    <w:rsid w:val="00737D3E"/>
    <w:rsid w:val="0074014A"/>
    <w:rsid w:val="007423F8"/>
    <w:rsid w:val="007431DE"/>
    <w:rsid w:val="00743423"/>
    <w:rsid w:val="00743696"/>
    <w:rsid w:val="00743EFE"/>
    <w:rsid w:val="00745349"/>
    <w:rsid w:val="0074534D"/>
    <w:rsid w:val="007455ED"/>
    <w:rsid w:val="00745906"/>
    <w:rsid w:val="007511D5"/>
    <w:rsid w:val="007516D1"/>
    <w:rsid w:val="00751E85"/>
    <w:rsid w:val="0075213E"/>
    <w:rsid w:val="00752B84"/>
    <w:rsid w:val="00753049"/>
    <w:rsid w:val="00756242"/>
    <w:rsid w:val="00756290"/>
    <w:rsid w:val="00756A19"/>
    <w:rsid w:val="00756EFB"/>
    <w:rsid w:val="00760D80"/>
    <w:rsid w:val="0076108C"/>
    <w:rsid w:val="00761B5E"/>
    <w:rsid w:val="007634E7"/>
    <w:rsid w:val="0076408A"/>
    <w:rsid w:val="007657C9"/>
    <w:rsid w:val="00765CC6"/>
    <w:rsid w:val="0076648E"/>
    <w:rsid w:val="00766C94"/>
    <w:rsid w:val="007711D9"/>
    <w:rsid w:val="00773DD9"/>
    <w:rsid w:val="007746DF"/>
    <w:rsid w:val="00774BE7"/>
    <w:rsid w:val="00775304"/>
    <w:rsid w:val="00775BFD"/>
    <w:rsid w:val="00776A84"/>
    <w:rsid w:val="00777754"/>
    <w:rsid w:val="007806A8"/>
    <w:rsid w:val="007808F6"/>
    <w:rsid w:val="00781306"/>
    <w:rsid w:val="00781635"/>
    <w:rsid w:val="007827C5"/>
    <w:rsid w:val="007836C8"/>
    <w:rsid w:val="007851BB"/>
    <w:rsid w:val="00786C18"/>
    <w:rsid w:val="00786F9D"/>
    <w:rsid w:val="007879A2"/>
    <w:rsid w:val="00787F37"/>
    <w:rsid w:val="007904CF"/>
    <w:rsid w:val="00790ADA"/>
    <w:rsid w:val="007934F1"/>
    <w:rsid w:val="00794229"/>
    <w:rsid w:val="00795005"/>
    <w:rsid w:val="00795A1B"/>
    <w:rsid w:val="007970F0"/>
    <w:rsid w:val="007971F3"/>
    <w:rsid w:val="00797C76"/>
    <w:rsid w:val="007A0AB9"/>
    <w:rsid w:val="007A12C1"/>
    <w:rsid w:val="007A1AD9"/>
    <w:rsid w:val="007A1BCA"/>
    <w:rsid w:val="007A1EAA"/>
    <w:rsid w:val="007A30DD"/>
    <w:rsid w:val="007A3401"/>
    <w:rsid w:val="007A4157"/>
    <w:rsid w:val="007A55CB"/>
    <w:rsid w:val="007A565A"/>
    <w:rsid w:val="007B048F"/>
    <w:rsid w:val="007B1141"/>
    <w:rsid w:val="007B24F7"/>
    <w:rsid w:val="007B3D33"/>
    <w:rsid w:val="007B47A9"/>
    <w:rsid w:val="007B4CFC"/>
    <w:rsid w:val="007B5C10"/>
    <w:rsid w:val="007B6FFE"/>
    <w:rsid w:val="007B7111"/>
    <w:rsid w:val="007C0484"/>
    <w:rsid w:val="007C14EF"/>
    <w:rsid w:val="007C393A"/>
    <w:rsid w:val="007C4FA0"/>
    <w:rsid w:val="007C6C8E"/>
    <w:rsid w:val="007C731A"/>
    <w:rsid w:val="007C76E0"/>
    <w:rsid w:val="007D09DC"/>
    <w:rsid w:val="007D14FA"/>
    <w:rsid w:val="007D173D"/>
    <w:rsid w:val="007D4566"/>
    <w:rsid w:val="007D45D4"/>
    <w:rsid w:val="007D6B06"/>
    <w:rsid w:val="007D6FD8"/>
    <w:rsid w:val="007D76D7"/>
    <w:rsid w:val="007E11C0"/>
    <w:rsid w:val="007E249E"/>
    <w:rsid w:val="007E2B78"/>
    <w:rsid w:val="007E2BBD"/>
    <w:rsid w:val="007E3609"/>
    <w:rsid w:val="007E4DF7"/>
    <w:rsid w:val="007E5D36"/>
    <w:rsid w:val="007E5ED7"/>
    <w:rsid w:val="007E6242"/>
    <w:rsid w:val="007E633B"/>
    <w:rsid w:val="007E6AD6"/>
    <w:rsid w:val="007E7B36"/>
    <w:rsid w:val="007F1070"/>
    <w:rsid w:val="007F130B"/>
    <w:rsid w:val="007F135A"/>
    <w:rsid w:val="007F16D2"/>
    <w:rsid w:val="007F1CED"/>
    <w:rsid w:val="007F44E3"/>
    <w:rsid w:val="007F4563"/>
    <w:rsid w:val="007F5275"/>
    <w:rsid w:val="007F59F2"/>
    <w:rsid w:val="00800079"/>
    <w:rsid w:val="00800595"/>
    <w:rsid w:val="0080232E"/>
    <w:rsid w:val="00803CA0"/>
    <w:rsid w:val="00804CF2"/>
    <w:rsid w:val="008053FB"/>
    <w:rsid w:val="008059AC"/>
    <w:rsid w:val="00806EED"/>
    <w:rsid w:val="00807EF1"/>
    <w:rsid w:val="008111F2"/>
    <w:rsid w:val="00811FCB"/>
    <w:rsid w:val="008125C1"/>
    <w:rsid w:val="00812789"/>
    <w:rsid w:val="00813EBF"/>
    <w:rsid w:val="00815F57"/>
    <w:rsid w:val="00816EA1"/>
    <w:rsid w:val="00817254"/>
    <w:rsid w:val="00817D17"/>
    <w:rsid w:val="00821662"/>
    <w:rsid w:val="00824BA3"/>
    <w:rsid w:val="008257BF"/>
    <w:rsid w:val="00825F4B"/>
    <w:rsid w:val="00826F86"/>
    <w:rsid w:val="00827624"/>
    <w:rsid w:val="00827C86"/>
    <w:rsid w:val="00831124"/>
    <w:rsid w:val="00831D3C"/>
    <w:rsid w:val="00831E9A"/>
    <w:rsid w:val="008320DC"/>
    <w:rsid w:val="00832210"/>
    <w:rsid w:val="008327F5"/>
    <w:rsid w:val="00833124"/>
    <w:rsid w:val="0083397B"/>
    <w:rsid w:val="0083418B"/>
    <w:rsid w:val="008360E0"/>
    <w:rsid w:val="0083623B"/>
    <w:rsid w:val="00841854"/>
    <w:rsid w:val="00841F62"/>
    <w:rsid w:val="00842C8D"/>
    <w:rsid w:val="00843064"/>
    <w:rsid w:val="008434D2"/>
    <w:rsid w:val="00844CC3"/>
    <w:rsid w:val="00845BC3"/>
    <w:rsid w:val="00846E8D"/>
    <w:rsid w:val="00847314"/>
    <w:rsid w:val="008476BF"/>
    <w:rsid w:val="00847CFC"/>
    <w:rsid w:val="00847DFC"/>
    <w:rsid w:val="008508D5"/>
    <w:rsid w:val="008526ED"/>
    <w:rsid w:val="0085319B"/>
    <w:rsid w:val="00853C0E"/>
    <w:rsid w:val="00854E7C"/>
    <w:rsid w:val="008551A0"/>
    <w:rsid w:val="00855317"/>
    <w:rsid w:val="00855962"/>
    <w:rsid w:val="00857187"/>
    <w:rsid w:val="00860921"/>
    <w:rsid w:val="00860FE7"/>
    <w:rsid w:val="008616A3"/>
    <w:rsid w:val="00861864"/>
    <w:rsid w:val="00861994"/>
    <w:rsid w:val="00861CE5"/>
    <w:rsid w:val="0086226E"/>
    <w:rsid w:val="00863032"/>
    <w:rsid w:val="00864193"/>
    <w:rsid w:val="0086505F"/>
    <w:rsid w:val="00865EE3"/>
    <w:rsid w:val="0086600C"/>
    <w:rsid w:val="00872A86"/>
    <w:rsid w:val="00873354"/>
    <w:rsid w:val="008734E6"/>
    <w:rsid w:val="00874481"/>
    <w:rsid w:val="00875362"/>
    <w:rsid w:val="00875D88"/>
    <w:rsid w:val="008774CB"/>
    <w:rsid w:val="00877A14"/>
    <w:rsid w:val="00881967"/>
    <w:rsid w:val="008830D8"/>
    <w:rsid w:val="008835B5"/>
    <w:rsid w:val="00884177"/>
    <w:rsid w:val="0088605D"/>
    <w:rsid w:val="008869FA"/>
    <w:rsid w:val="00887913"/>
    <w:rsid w:val="00890675"/>
    <w:rsid w:val="0089123B"/>
    <w:rsid w:val="00891BE7"/>
    <w:rsid w:val="00893267"/>
    <w:rsid w:val="00894526"/>
    <w:rsid w:val="00894946"/>
    <w:rsid w:val="0089506D"/>
    <w:rsid w:val="0089591E"/>
    <w:rsid w:val="008968DF"/>
    <w:rsid w:val="00896ECC"/>
    <w:rsid w:val="00897F84"/>
    <w:rsid w:val="008A005E"/>
    <w:rsid w:val="008A00BC"/>
    <w:rsid w:val="008A04F3"/>
    <w:rsid w:val="008A0B79"/>
    <w:rsid w:val="008A1687"/>
    <w:rsid w:val="008A1B00"/>
    <w:rsid w:val="008A2346"/>
    <w:rsid w:val="008A2DF5"/>
    <w:rsid w:val="008A39C8"/>
    <w:rsid w:val="008A3A73"/>
    <w:rsid w:val="008A43AD"/>
    <w:rsid w:val="008A4DBD"/>
    <w:rsid w:val="008A52D8"/>
    <w:rsid w:val="008A590C"/>
    <w:rsid w:val="008A5E27"/>
    <w:rsid w:val="008A6E57"/>
    <w:rsid w:val="008A6FF9"/>
    <w:rsid w:val="008A721D"/>
    <w:rsid w:val="008B229A"/>
    <w:rsid w:val="008B392B"/>
    <w:rsid w:val="008B48E6"/>
    <w:rsid w:val="008B6A6F"/>
    <w:rsid w:val="008C01F4"/>
    <w:rsid w:val="008C0503"/>
    <w:rsid w:val="008C09DD"/>
    <w:rsid w:val="008C3122"/>
    <w:rsid w:val="008C3C62"/>
    <w:rsid w:val="008C4A55"/>
    <w:rsid w:val="008C4E10"/>
    <w:rsid w:val="008C5E5E"/>
    <w:rsid w:val="008C6CBF"/>
    <w:rsid w:val="008D02CC"/>
    <w:rsid w:val="008D08A3"/>
    <w:rsid w:val="008D08F5"/>
    <w:rsid w:val="008D0DDB"/>
    <w:rsid w:val="008D2350"/>
    <w:rsid w:val="008D25A3"/>
    <w:rsid w:val="008D3FD0"/>
    <w:rsid w:val="008D56D6"/>
    <w:rsid w:val="008D579B"/>
    <w:rsid w:val="008D583E"/>
    <w:rsid w:val="008D5D6D"/>
    <w:rsid w:val="008D6750"/>
    <w:rsid w:val="008D7657"/>
    <w:rsid w:val="008D79E5"/>
    <w:rsid w:val="008E0AF0"/>
    <w:rsid w:val="008E1CC8"/>
    <w:rsid w:val="008E24D8"/>
    <w:rsid w:val="008E2B39"/>
    <w:rsid w:val="008E32DC"/>
    <w:rsid w:val="008E3970"/>
    <w:rsid w:val="008E3AC0"/>
    <w:rsid w:val="008E51F3"/>
    <w:rsid w:val="008E568F"/>
    <w:rsid w:val="008E57BD"/>
    <w:rsid w:val="008E665B"/>
    <w:rsid w:val="008E6946"/>
    <w:rsid w:val="008E6E39"/>
    <w:rsid w:val="008E7705"/>
    <w:rsid w:val="008E77F4"/>
    <w:rsid w:val="008E7AF3"/>
    <w:rsid w:val="008E7E4D"/>
    <w:rsid w:val="008F15C4"/>
    <w:rsid w:val="008F1D1A"/>
    <w:rsid w:val="008F3218"/>
    <w:rsid w:val="008F329A"/>
    <w:rsid w:val="008F35DB"/>
    <w:rsid w:val="008F39D3"/>
    <w:rsid w:val="008F4969"/>
    <w:rsid w:val="008F5129"/>
    <w:rsid w:val="008F540F"/>
    <w:rsid w:val="008F6393"/>
    <w:rsid w:val="008F6748"/>
    <w:rsid w:val="008F7D40"/>
    <w:rsid w:val="00901E19"/>
    <w:rsid w:val="00901F49"/>
    <w:rsid w:val="00902FF9"/>
    <w:rsid w:val="009032BC"/>
    <w:rsid w:val="00903BF5"/>
    <w:rsid w:val="009046E7"/>
    <w:rsid w:val="00904B60"/>
    <w:rsid w:val="00905EB8"/>
    <w:rsid w:val="00905F3A"/>
    <w:rsid w:val="009066B0"/>
    <w:rsid w:val="0090679B"/>
    <w:rsid w:val="0090782D"/>
    <w:rsid w:val="00910F11"/>
    <w:rsid w:val="009110B3"/>
    <w:rsid w:val="00911DFE"/>
    <w:rsid w:val="00912765"/>
    <w:rsid w:val="00913A84"/>
    <w:rsid w:val="0091523F"/>
    <w:rsid w:val="0091558A"/>
    <w:rsid w:val="0091664B"/>
    <w:rsid w:val="009167F2"/>
    <w:rsid w:val="00917058"/>
    <w:rsid w:val="00921CE8"/>
    <w:rsid w:val="00923638"/>
    <w:rsid w:val="00923C45"/>
    <w:rsid w:val="00924F7D"/>
    <w:rsid w:val="0092693D"/>
    <w:rsid w:val="0093024B"/>
    <w:rsid w:val="00931102"/>
    <w:rsid w:val="009312BE"/>
    <w:rsid w:val="009312CC"/>
    <w:rsid w:val="00932D4A"/>
    <w:rsid w:val="00935972"/>
    <w:rsid w:val="00935AB2"/>
    <w:rsid w:val="00936B7F"/>
    <w:rsid w:val="00937544"/>
    <w:rsid w:val="00941102"/>
    <w:rsid w:val="009415CD"/>
    <w:rsid w:val="0094334A"/>
    <w:rsid w:val="00943E2F"/>
    <w:rsid w:val="00944EC7"/>
    <w:rsid w:val="00946CC1"/>
    <w:rsid w:val="00950B10"/>
    <w:rsid w:val="00952D0A"/>
    <w:rsid w:val="009535BA"/>
    <w:rsid w:val="00953FD7"/>
    <w:rsid w:val="00954732"/>
    <w:rsid w:val="009551F9"/>
    <w:rsid w:val="00955AB2"/>
    <w:rsid w:val="00956BD2"/>
    <w:rsid w:val="00956E9E"/>
    <w:rsid w:val="00957533"/>
    <w:rsid w:val="0096092A"/>
    <w:rsid w:val="009612E5"/>
    <w:rsid w:val="0096144A"/>
    <w:rsid w:val="00962715"/>
    <w:rsid w:val="00962B01"/>
    <w:rsid w:val="00963058"/>
    <w:rsid w:val="00963AE2"/>
    <w:rsid w:val="00963E96"/>
    <w:rsid w:val="00963EC3"/>
    <w:rsid w:val="009644BF"/>
    <w:rsid w:val="00964667"/>
    <w:rsid w:val="00964F3B"/>
    <w:rsid w:val="00966C16"/>
    <w:rsid w:val="00966D12"/>
    <w:rsid w:val="00972754"/>
    <w:rsid w:val="00972F4C"/>
    <w:rsid w:val="00975F5E"/>
    <w:rsid w:val="009772F3"/>
    <w:rsid w:val="00977612"/>
    <w:rsid w:val="009827FE"/>
    <w:rsid w:val="00983B09"/>
    <w:rsid w:val="00984646"/>
    <w:rsid w:val="009851EC"/>
    <w:rsid w:val="0098541A"/>
    <w:rsid w:val="009856A3"/>
    <w:rsid w:val="0098629C"/>
    <w:rsid w:val="009900A1"/>
    <w:rsid w:val="00990860"/>
    <w:rsid w:val="00990FC4"/>
    <w:rsid w:val="00991FDD"/>
    <w:rsid w:val="00992009"/>
    <w:rsid w:val="0099252D"/>
    <w:rsid w:val="00992B9B"/>
    <w:rsid w:val="0099450E"/>
    <w:rsid w:val="0099513B"/>
    <w:rsid w:val="00995A55"/>
    <w:rsid w:val="00995D64"/>
    <w:rsid w:val="009965B4"/>
    <w:rsid w:val="009966C5"/>
    <w:rsid w:val="00996B48"/>
    <w:rsid w:val="009A0443"/>
    <w:rsid w:val="009A1269"/>
    <w:rsid w:val="009A19C4"/>
    <w:rsid w:val="009A3D09"/>
    <w:rsid w:val="009A453C"/>
    <w:rsid w:val="009A4E4F"/>
    <w:rsid w:val="009B1744"/>
    <w:rsid w:val="009B1EE9"/>
    <w:rsid w:val="009B3DAC"/>
    <w:rsid w:val="009B4B77"/>
    <w:rsid w:val="009B568A"/>
    <w:rsid w:val="009B58D6"/>
    <w:rsid w:val="009B61B3"/>
    <w:rsid w:val="009B7E62"/>
    <w:rsid w:val="009C08B5"/>
    <w:rsid w:val="009C4545"/>
    <w:rsid w:val="009C4620"/>
    <w:rsid w:val="009C4DFC"/>
    <w:rsid w:val="009C5513"/>
    <w:rsid w:val="009C5E05"/>
    <w:rsid w:val="009C6096"/>
    <w:rsid w:val="009D0944"/>
    <w:rsid w:val="009D281A"/>
    <w:rsid w:val="009D3617"/>
    <w:rsid w:val="009D51BB"/>
    <w:rsid w:val="009D6B24"/>
    <w:rsid w:val="009D6D2E"/>
    <w:rsid w:val="009D753B"/>
    <w:rsid w:val="009D76E8"/>
    <w:rsid w:val="009D7B7D"/>
    <w:rsid w:val="009E023C"/>
    <w:rsid w:val="009E0CEB"/>
    <w:rsid w:val="009E206F"/>
    <w:rsid w:val="009E2C69"/>
    <w:rsid w:val="009E41CA"/>
    <w:rsid w:val="009E60E1"/>
    <w:rsid w:val="009E6C5E"/>
    <w:rsid w:val="009E7717"/>
    <w:rsid w:val="009E7CF8"/>
    <w:rsid w:val="009E7FF1"/>
    <w:rsid w:val="009F142B"/>
    <w:rsid w:val="009F23CB"/>
    <w:rsid w:val="009F3980"/>
    <w:rsid w:val="009F399F"/>
    <w:rsid w:val="009F3AB5"/>
    <w:rsid w:val="009F4124"/>
    <w:rsid w:val="009F5722"/>
    <w:rsid w:val="009F7176"/>
    <w:rsid w:val="009F71A8"/>
    <w:rsid w:val="009F793B"/>
    <w:rsid w:val="00A00373"/>
    <w:rsid w:val="00A02072"/>
    <w:rsid w:val="00A0334B"/>
    <w:rsid w:val="00A039AF"/>
    <w:rsid w:val="00A0465B"/>
    <w:rsid w:val="00A04A98"/>
    <w:rsid w:val="00A05700"/>
    <w:rsid w:val="00A06127"/>
    <w:rsid w:val="00A11418"/>
    <w:rsid w:val="00A11D46"/>
    <w:rsid w:val="00A153F6"/>
    <w:rsid w:val="00A163D9"/>
    <w:rsid w:val="00A16F07"/>
    <w:rsid w:val="00A22083"/>
    <w:rsid w:val="00A23452"/>
    <w:rsid w:val="00A24376"/>
    <w:rsid w:val="00A24AF0"/>
    <w:rsid w:val="00A25826"/>
    <w:rsid w:val="00A2601C"/>
    <w:rsid w:val="00A2613D"/>
    <w:rsid w:val="00A26499"/>
    <w:rsid w:val="00A26640"/>
    <w:rsid w:val="00A27F81"/>
    <w:rsid w:val="00A30636"/>
    <w:rsid w:val="00A30F0D"/>
    <w:rsid w:val="00A31338"/>
    <w:rsid w:val="00A32258"/>
    <w:rsid w:val="00A32D49"/>
    <w:rsid w:val="00A3356F"/>
    <w:rsid w:val="00A33B43"/>
    <w:rsid w:val="00A33C15"/>
    <w:rsid w:val="00A33D14"/>
    <w:rsid w:val="00A3416F"/>
    <w:rsid w:val="00A34220"/>
    <w:rsid w:val="00A34264"/>
    <w:rsid w:val="00A342A5"/>
    <w:rsid w:val="00A34869"/>
    <w:rsid w:val="00A3488D"/>
    <w:rsid w:val="00A34F9A"/>
    <w:rsid w:val="00A3568B"/>
    <w:rsid w:val="00A35F8A"/>
    <w:rsid w:val="00A377AE"/>
    <w:rsid w:val="00A378C2"/>
    <w:rsid w:val="00A4144B"/>
    <w:rsid w:val="00A41495"/>
    <w:rsid w:val="00A426CE"/>
    <w:rsid w:val="00A428B2"/>
    <w:rsid w:val="00A42D10"/>
    <w:rsid w:val="00A4509D"/>
    <w:rsid w:val="00A46303"/>
    <w:rsid w:val="00A47AEB"/>
    <w:rsid w:val="00A5047E"/>
    <w:rsid w:val="00A50CD4"/>
    <w:rsid w:val="00A510CF"/>
    <w:rsid w:val="00A51C62"/>
    <w:rsid w:val="00A52226"/>
    <w:rsid w:val="00A52FAE"/>
    <w:rsid w:val="00A53909"/>
    <w:rsid w:val="00A53B64"/>
    <w:rsid w:val="00A54A4A"/>
    <w:rsid w:val="00A5623C"/>
    <w:rsid w:val="00A577EF"/>
    <w:rsid w:val="00A57A10"/>
    <w:rsid w:val="00A57F06"/>
    <w:rsid w:val="00A600FC"/>
    <w:rsid w:val="00A6068D"/>
    <w:rsid w:val="00A606F7"/>
    <w:rsid w:val="00A60884"/>
    <w:rsid w:val="00A60BF5"/>
    <w:rsid w:val="00A610CB"/>
    <w:rsid w:val="00A63834"/>
    <w:rsid w:val="00A63BA3"/>
    <w:rsid w:val="00A643D6"/>
    <w:rsid w:val="00A64DC1"/>
    <w:rsid w:val="00A652B2"/>
    <w:rsid w:val="00A653C6"/>
    <w:rsid w:val="00A6623B"/>
    <w:rsid w:val="00A669EE"/>
    <w:rsid w:val="00A67068"/>
    <w:rsid w:val="00A7058C"/>
    <w:rsid w:val="00A709C3"/>
    <w:rsid w:val="00A70B39"/>
    <w:rsid w:val="00A71585"/>
    <w:rsid w:val="00A72224"/>
    <w:rsid w:val="00A72662"/>
    <w:rsid w:val="00A76B61"/>
    <w:rsid w:val="00A77B6D"/>
    <w:rsid w:val="00A83E1B"/>
    <w:rsid w:val="00A8451B"/>
    <w:rsid w:val="00A85598"/>
    <w:rsid w:val="00A856B0"/>
    <w:rsid w:val="00A8607A"/>
    <w:rsid w:val="00A86D8D"/>
    <w:rsid w:val="00A90530"/>
    <w:rsid w:val="00A9097E"/>
    <w:rsid w:val="00A916F5"/>
    <w:rsid w:val="00A917A9"/>
    <w:rsid w:val="00A919EA"/>
    <w:rsid w:val="00A91A2A"/>
    <w:rsid w:val="00A9295B"/>
    <w:rsid w:val="00A939D9"/>
    <w:rsid w:val="00A93BCC"/>
    <w:rsid w:val="00A93C9D"/>
    <w:rsid w:val="00A94977"/>
    <w:rsid w:val="00A94B87"/>
    <w:rsid w:val="00A94D15"/>
    <w:rsid w:val="00A95EA9"/>
    <w:rsid w:val="00A96CB0"/>
    <w:rsid w:val="00A9729D"/>
    <w:rsid w:val="00A9750F"/>
    <w:rsid w:val="00A976EA"/>
    <w:rsid w:val="00AA138C"/>
    <w:rsid w:val="00AA1F25"/>
    <w:rsid w:val="00AA2499"/>
    <w:rsid w:val="00AA3543"/>
    <w:rsid w:val="00AA3F06"/>
    <w:rsid w:val="00AA599A"/>
    <w:rsid w:val="00AA5E2F"/>
    <w:rsid w:val="00AA6707"/>
    <w:rsid w:val="00AA6FDD"/>
    <w:rsid w:val="00AA7AC5"/>
    <w:rsid w:val="00AB2360"/>
    <w:rsid w:val="00AB33F2"/>
    <w:rsid w:val="00AB51EC"/>
    <w:rsid w:val="00AB52AA"/>
    <w:rsid w:val="00AB5812"/>
    <w:rsid w:val="00AB5BFC"/>
    <w:rsid w:val="00AB5E9A"/>
    <w:rsid w:val="00AB66D3"/>
    <w:rsid w:val="00AB7845"/>
    <w:rsid w:val="00AC135D"/>
    <w:rsid w:val="00AC2072"/>
    <w:rsid w:val="00AC40DC"/>
    <w:rsid w:val="00AC4ECB"/>
    <w:rsid w:val="00AC7AA8"/>
    <w:rsid w:val="00AD3F9D"/>
    <w:rsid w:val="00AD42EA"/>
    <w:rsid w:val="00AD4746"/>
    <w:rsid w:val="00AD4BA3"/>
    <w:rsid w:val="00AD5010"/>
    <w:rsid w:val="00AD7148"/>
    <w:rsid w:val="00AE14CA"/>
    <w:rsid w:val="00AE1D8E"/>
    <w:rsid w:val="00AE20C4"/>
    <w:rsid w:val="00AE2731"/>
    <w:rsid w:val="00AE2EE4"/>
    <w:rsid w:val="00AE3244"/>
    <w:rsid w:val="00AE4C05"/>
    <w:rsid w:val="00AE564E"/>
    <w:rsid w:val="00AE583E"/>
    <w:rsid w:val="00AE6150"/>
    <w:rsid w:val="00AE6725"/>
    <w:rsid w:val="00AE6BE8"/>
    <w:rsid w:val="00AE6FA9"/>
    <w:rsid w:val="00AF12B7"/>
    <w:rsid w:val="00AF1904"/>
    <w:rsid w:val="00AF2498"/>
    <w:rsid w:val="00AF351A"/>
    <w:rsid w:val="00AF3E0B"/>
    <w:rsid w:val="00AF4D26"/>
    <w:rsid w:val="00AF4E25"/>
    <w:rsid w:val="00AF4F2E"/>
    <w:rsid w:val="00AF699B"/>
    <w:rsid w:val="00AF6B01"/>
    <w:rsid w:val="00AF6EDB"/>
    <w:rsid w:val="00AF703B"/>
    <w:rsid w:val="00AF73A4"/>
    <w:rsid w:val="00B00BAD"/>
    <w:rsid w:val="00B00DA4"/>
    <w:rsid w:val="00B0174C"/>
    <w:rsid w:val="00B0299D"/>
    <w:rsid w:val="00B03860"/>
    <w:rsid w:val="00B04A1E"/>
    <w:rsid w:val="00B04D19"/>
    <w:rsid w:val="00B05A10"/>
    <w:rsid w:val="00B06524"/>
    <w:rsid w:val="00B0677C"/>
    <w:rsid w:val="00B0691A"/>
    <w:rsid w:val="00B07C49"/>
    <w:rsid w:val="00B10554"/>
    <w:rsid w:val="00B10FCB"/>
    <w:rsid w:val="00B11252"/>
    <w:rsid w:val="00B1153E"/>
    <w:rsid w:val="00B12B91"/>
    <w:rsid w:val="00B1358E"/>
    <w:rsid w:val="00B145B3"/>
    <w:rsid w:val="00B152AE"/>
    <w:rsid w:val="00B15A62"/>
    <w:rsid w:val="00B16649"/>
    <w:rsid w:val="00B177F8"/>
    <w:rsid w:val="00B17C41"/>
    <w:rsid w:val="00B17FDB"/>
    <w:rsid w:val="00B20562"/>
    <w:rsid w:val="00B231FC"/>
    <w:rsid w:val="00B24B51"/>
    <w:rsid w:val="00B2760F"/>
    <w:rsid w:val="00B30674"/>
    <w:rsid w:val="00B318F5"/>
    <w:rsid w:val="00B31B92"/>
    <w:rsid w:val="00B320D9"/>
    <w:rsid w:val="00B32135"/>
    <w:rsid w:val="00B321D4"/>
    <w:rsid w:val="00B32676"/>
    <w:rsid w:val="00B330B9"/>
    <w:rsid w:val="00B33559"/>
    <w:rsid w:val="00B33CB6"/>
    <w:rsid w:val="00B341A3"/>
    <w:rsid w:val="00B3495F"/>
    <w:rsid w:val="00B34AF6"/>
    <w:rsid w:val="00B34CBF"/>
    <w:rsid w:val="00B3632A"/>
    <w:rsid w:val="00B36F24"/>
    <w:rsid w:val="00B37C7C"/>
    <w:rsid w:val="00B40DAD"/>
    <w:rsid w:val="00B41F46"/>
    <w:rsid w:val="00B42361"/>
    <w:rsid w:val="00B429D4"/>
    <w:rsid w:val="00B42D85"/>
    <w:rsid w:val="00B433E4"/>
    <w:rsid w:val="00B458D2"/>
    <w:rsid w:val="00B46541"/>
    <w:rsid w:val="00B46598"/>
    <w:rsid w:val="00B4660F"/>
    <w:rsid w:val="00B504CB"/>
    <w:rsid w:val="00B5167A"/>
    <w:rsid w:val="00B518F7"/>
    <w:rsid w:val="00B5191C"/>
    <w:rsid w:val="00B51F46"/>
    <w:rsid w:val="00B52067"/>
    <w:rsid w:val="00B54833"/>
    <w:rsid w:val="00B556DA"/>
    <w:rsid w:val="00B55CA7"/>
    <w:rsid w:val="00B560AF"/>
    <w:rsid w:val="00B5758A"/>
    <w:rsid w:val="00B619AD"/>
    <w:rsid w:val="00B62770"/>
    <w:rsid w:val="00B62A6C"/>
    <w:rsid w:val="00B6338C"/>
    <w:rsid w:val="00B6355E"/>
    <w:rsid w:val="00B64471"/>
    <w:rsid w:val="00B65B84"/>
    <w:rsid w:val="00B66B0B"/>
    <w:rsid w:val="00B66C10"/>
    <w:rsid w:val="00B67054"/>
    <w:rsid w:val="00B67AE2"/>
    <w:rsid w:val="00B7272A"/>
    <w:rsid w:val="00B728C8"/>
    <w:rsid w:val="00B73133"/>
    <w:rsid w:val="00B74629"/>
    <w:rsid w:val="00B74794"/>
    <w:rsid w:val="00B75F90"/>
    <w:rsid w:val="00B77FCA"/>
    <w:rsid w:val="00B8036D"/>
    <w:rsid w:val="00B803D5"/>
    <w:rsid w:val="00B80CE1"/>
    <w:rsid w:val="00B8191D"/>
    <w:rsid w:val="00B82C78"/>
    <w:rsid w:val="00B83EE8"/>
    <w:rsid w:val="00B84A5C"/>
    <w:rsid w:val="00B87124"/>
    <w:rsid w:val="00B92A2E"/>
    <w:rsid w:val="00B92D10"/>
    <w:rsid w:val="00B9343B"/>
    <w:rsid w:val="00B93671"/>
    <w:rsid w:val="00B93841"/>
    <w:rsid w:val="00B93C88"/>
    <w:rsid w:val="00B93D23"/>
    <w:rsid w:val="00B93F51"/>
    <w:rsid w:val="00B941E5"/>
    <w:rsid w:val="00B94779"/>
    <w:rsid w:val="00B948D2"/>
    <w:rsid w:val="00B94908"/>
    <w:rsid w:val="00B95598"/>
    <w:rsid w:val="00B97693"/>
    <w:rsid w:val="00BA040B"/>
    <w:rsid w:val="00BA302B"/>
    <w:rsid w:val="00BA34A2"/>
    <w:rsid w:val="00BA3657"/>
    <w:rsid w:val="00BA45B8"/>
    <w:rsid w:val="00BA4635"/>
    <w:rsid w:val="00BA478A"/>
    <w:rsid w:val="00BA66F5"/>
    <w:rsid w:val="00BA70BA"/>
    <w:rsid w:val="00BA70DF"/>
    <w:rsid w:val="00BA726F"/>
    <w:rsid w:val="00BA7A60"/>
    <w:rsid w:val="00BB0299"/>
    <w:rsid w:val="00BB029D"/>
    <w:rsid w:val="00BB1757"/>
    <w:rsid w:val="00BB4043"/>
    <w:rsid w:val="00BB4C04"/>
    <w:rsid w:val="00BB5958"/>
    <w:rsid w:val="00BB699B"/>
    <w:rsid w:val="00BC09A4"/>
    <w:rsid w:val="00BC09CE"/>
    <w:rsid w:val="00BC1B5A"/>
    <w:rsid w:val="00BC20F9"/>
    <w:rsid w:val="00BC2111"/>
    <w:rsid w:val="00BC4A05"/>
    <w:rsid w:val="00BC61FD"/>
    <w:rsid w:val="00BC6272"/>
    <w:rsid w:val="00BC68B2"/>
    <w:rsid w:val="00BC6ED9"/>
    <w:rsid w:val="00BD0275"/>
    <w:rsid w:val="00BD0FA0"/>
    <w:rsid w:val="00BD0FD6"/>
    <w:rsid w:val="00BD2027"/>
    <w:rsid w:val="00BD20D6"/>
    <w:rsid w:val="00BD2308"/>
    <w:rsid w:val="00BD284B"/>
    <w:rsid w:val="00BD29C2"/>
    <w:rsid w:val="00BD2B98"/>
    <w:rsid w:val="00BD2F6E"/>
    <w:rsid w:val="00BD40CA"/>
    <w:rsid w:val="00BD57CD"/>
    <w:rsid w:val="00BD5D18"/>
    <w:rsid w:val="00BD7382"/>
    <w:rsid w:val="00BD78EA"/>
    <w:rsid w:val="00BD7BD3"/>
    <w:rsid w:val="00BE0D0E"/>
    <w:rsid w:val="00BE0FE1"/>
    <w:rsid w:val="00BE1037"/>
    <w:rsid w:val="00BE1859"/>
    <w:rsid w:val="00BE1B0D"/>
    <w:rsid w:val="00BE379A"/>
    <w:rsid w:val="00BE395D"/>
    <w:rsid w:val="00BE4037"/>
    <w:rsid w:val="00BE482D"/>
    <w:rsid w:val="00BE5DB7"/>
    <w:rsid w:val="00BE6210"/>
    <w:rsid w:val="00BE6BFB"/>
    <w:rsid w:val="00BF0159"/>
    <w:rsid w:val="00BF3308"/>
    <w:rsid w:val="00BF40FD"/>
    <w:rsid w:val="00BF4B9B"/>
    <w:rsid w:val="00BF52B3"/>
    <w:rsid w:val="00BF5B8B"/>
    <w:rsid w:val="00BF5D30"/>
    <w:rsid w:val="00BF6075"/>
    <w:rsid w:val="00C001B8"/>
    <w:rsid w:val="00C00CF3"/>
    <w:rsid w:val="00C01B41"/>
    <w:rsid w:val="00C02FA6"/>
    <w:rsid w:val="00C03495"/>
    <w:rsid w:val="00C03D96"/>
    <w:rsid w:val="00C104FE"/>
    <w:rsid w:val="00C114B2"/>
    <w:rsid w:val="00C118F2"/>
    <w:rsid w:val="00C11946"/>
    <w:rsid w:val="00C12398"/>
    <w:rsid w:val="00C12404"/>
    <w:rsid w:val="00C12CAC"/>
    <w:rsid w:val="00C135C1"/>
    <w:rsid w:val="00C1385A"/>
    <w:rsid w:val="00C16FBB"/>
    <w:rsid w:val="00C17117"/>
    <w:rsid w:val="00C17793"/>
    <w:rsid w:val="00C20CDA"/>
    <w:rsid w:val="00C20DC3"/>
    <w:rsid w:val="00C216FA"/>
    <w:rsid w:val="00C221F5"/>
    <w:rsid w:val="00C2421A"/>
    <w:rsid w:val="00C25632"/>
    <w:rsid w:val="00C274E7"/>
    <w:rsid w:val="00C27D33"/>
    <w:rsid w:val="00C3012C"/>
    <w:rsid w:val="00C31286"/>
    <w:rsid w:val="00C31A5B"/>
    <w:rsid w:val="00C32478"/>
    <w:rsid w:val="00C34C0E"/>
    <w:rsid w:val="00C35EF2"/>
    <w:rsid w:val="00C403B4"/>
    <w:rsid w:val="00C406DE"/>
    <w:rsid w:val="00C411FE"/>
    <w:rsid w:val="00C416F7"/>
    <w:rsid w:val="00C41B61"/>
    <w:rsid w:val="00C434F9"/>
    <w:rsid w:val="00C43F61"/>
    <w:rsid w:val="00C441E3"/>
    <w:rsid w:val="00C447AD"/>
    <w:rsid w:val="00C45A5B"/>
    <w:rsid w:val="00C45CC3"/>
    <w:rsid w:val="00C45CCE"/>
    <w:rsid w:val="00C46120"/>
    <w:rsid w:val="00C46170"/>
    <w:rsid w:val="00C4634D"/>
    <w:rsid w:val="00C467CA"/>
    <w:rsid w:val="00C467D4"/>
    <w:rsid w:val="00C46941"/>
    <w:rsid w:val="00C46A07"/>
    <w:rsid w:val="00C47381"/>
    <w:rsid w:val="00C47BE8"/>
    <w:rsid w:val="00C47FAD"/>
    <w:rsid w:val="00C51B7B"/>
    <w:rsid w:val="00C5278E"/>
    <w:rsid w:val="00C52B9D"/>
    <w:rsid w:val="00C538D8"/>
    <w:rsid w:val="00C54F23"/>
    <w:rsid w:val="00C550EA"/>
    <w:rsid w:val="00C5589F"/>
    <w:rsid w:val="00C569AB"/>
    <w:rsid w:val="00C57F0D"/>
    <w:rsid w:val="00C6176A"/>
    <w:rsid w:val="00C621CF"/>
    <w:rsid w:val="00C6242D"/>
    <w:rsid w:val="00C63AA7"/>
    <w:rsid w:val="00C63DCD"/>
    <w:rsid w:val="00C64B2C"/>
    <w:rsid w:val="00C653FA"/>
    <w:rsid w:val="00C666AF"/>
    <w:rsid w:val="00C67E44"/>
    <w:rsid w:val="00C711DA"/>
    <w:rsid w:val="00C7121B"/>
    <w:rsid w:val="00C71863"/>
    <w:rsid w:val="00C718DA"/>
    <w:rsid w:val="00C72BBA"/>
    <w:rsid w:val="00C73873"/>
    <w:rsid w:val="00C753FB"/>
    <w:rsid w:val="00C75447"/>
    <w:rsid w:val="00C75606"/>
    <w:rsid w:val="00C75FCC"/>
    <w:rsid w:val="00C80322"/>
    <w:rsid w:val="00C80FE7"/>
    <w:rsid w:val="00C833D6"/>
    <w:rsid w:val="00C8433A"/>
    <w:rsid w:val="00C85C00"/>
    <w:rsid w:val="00C8627B"/>
    <w:rsid w:val="00C86431"/>
    <w:rsid w:val="00C87587"/>
    <w:rsid w:val="00C9051D"/>
    <w:rsid w:val="00C907DB"/>
    <w:rsid w:val="00C91224"/>
    <w:rsid w:val="00C9316D"/>
    <w:rsid w:val="00C9372B"/>
    <w:rsid w:val="00C9387E"/>
    <w:rsid w:val="00C948FD"/>
    <w:rsid w:val="00C94FD4"/>
    <w:rsid w:val="00C96605"/>
    <w:rsid w:val="00C9666A"/>
    <w:rsid w:val="00C96720"/>
    <w:rsid w:val="00C96D0A"/>
    <w:rsid w:val="00C975B4"/>
    <w:rsid w:val="00C97FB9"/>
    <w:rsid w:val="00CA031B"/>
    <w:rsid w:val="00CA1298"/>
    <w:rsid w:val="00CA155E"/>
    <w:rsid w:val="00CA1C10"/>
    <w:rsid w:val="00CA1E20"/>
    <w:rsid w:val="00CA2E10"/>
    <w:rsid w:val="00CA3668"/>
    <w:rsid w:val="00CA39FC"/>
    <w:rsid w:val="00CA3D9D"/>
    <w:rsid w:val="00CA5600"/>
    <w:rsid w:val="00CA6A60"/>
    <w:rsid w:val="00CA7999"/>
    <w:rsid w:val="00CA7E2B"/>
    <w:rsid w:val="00CB133E"/>
    <w:rsid w:val="00CB14EE"/>
    <w:rsid w:val="00CB28AF"/>
    <w:rsid w:val="00CB2C15"/>
    <w:rsid w:val="00CB4E0C"/>
    <w:rsid w:val="00CB5A67"/>
    <w:rsid w:val="00CB6814"/>
    <w:rsid w:val="00CB6CD2"/>
    <w:rsid w:val="00CB7943"/>
    <w:rsid w:val="00CB7E59"/>
    <w:rsid w:val="00CC0920"/>
    <w:rsid w:val="00CC0DD8"/>
    <w:rsid w:val="00CC233B"/>
    <w:rsid w:val="00CC3FF4"/>
    <w:rsid w:val="00CC749B"/>
    <w:rsid w:val="00CC78B6"/>
    <w:rsid w:val="00CD005F"/>
    <w:rsid w:val="00CD00A1"/>
    <w:rsid w:val="00CD02E0"/>
    <w:rsid w:val="00CD056E"/>
    <w:rsid w:val="00CD0B50"/>
    <w:rsid w:val="00CD1405"/>
    <w:rsid w:val="00CD4196"/>
    <w:rsid w:val="00CD438A"/>
    <w:rsid w:val="00CD48FC"/>
    <w:rsid w:val="00CD518F"/>
    <w:rsid w:val="00CD634A"/>
    <w:rsid w:val="00CD6E93"/>
    <w:rsid w:val="00CE192F"/>
    <w:rsid w:val="00CE2A7F"/>
    <w:rsid w:val="00CE3610"/>
    <w:rsid w:val="00CE5633"/>
    <w:rsid w:val="00CE5CE6"/>
    <w:rsid w:val="00CE5EB9"/>
    <w:rsid w:val="00CE7B19"/>
    <w:rsid w:val="00CE7B94"/>
    <w:rsid w:val="00CE7C37"/>
    <w:rsid w:val="00CF00CF"/>
    <w:rsid w:val="00CF24CD"/>
    <w:rsid w:val="00CF2922"/>
    <w:rsid w:val="00CF3D00"/>
    <w:rsid w:val="00CF4106"/>
    <w:rsid w:val="00CF4D81"/>
    <w:rsid w:val="00CF4EF2"/>
    <w:rsid w:val="00CF5221"/>
    <w:rsid w:val="00CF5822"/>
    <w:rsid w:val="00CF5841"/>
    <w:rsid w:val="00CF5A9B"/>
    <w:rsid w:val="00CF61A2"/>
    <w:rsid w:val="00CF6672"/>
    <w:rsid w:val="00CF79AD"/>
    <w:rsid w:val="00D014D6"/>
    <w:rsid w:val="00D01B92"/>
    <w:rsid w:val="00D033E1"/>
    <w:rsid w:val="00D03A5F"/>
    <w:rsid w:val="00D03C40"/>
    <w:rsid w:val="00D049A7"/>
    <w:rsid w:val="00D04F6A"/>
    <w:rsid w:val="00D05078"/>
    <w:rsid w:val="00D06D38"/>
    <w:rsid w:val="00D07E6A"/>
    <w:rsid w:val="00D11E74"/>
    <w:rsid w:val="00D11FEB"/>
    <w:rsid w:val="00D13DED"/>
    <w:rsid w:val="00D144A4"/>
    <w:rsid w:val="00D173E5"/>
    <w:rsid w:val="00D17D18"/>
    <w:rsid w:val="00D20423"/>
    <w:rsid w:val="00D20698"/>
    <w:rsid w:val="00D20F99"/>
    <w:rsid w:val="00D22308"/>
    <w:rsid w:val="00D22435"/>
    <w:rsid w:val="00D23711"/>
    <w:rsid w:val="00D23825"/>
    <w:rsid w:val="00D25823"/>
    <w:rsid w:val="00D2649F"/>
    <w:rsid w:val="00D2742F"/>
    <w:rsid w:val="00D309E0"/>
    <w:rsid w:val="00D31FE7"/>
    <w:rsid w:val="00D324E3"/>
    <w:rsid w:val="00D331D9"/>
    <w:rsid w:val="00D34D79"/>
    <w:rsid w:val="00D356BB"/>
    <w:rsid w:val="00D35D4D"/>
    <w:rsid w:val="00D36CA4"/>
    <w:rsid w:val="00D37896"/>
    <w:rsid w:val="00D400D4"/>
    <w:rsid w:val="00D4181C"/>
    <w:rsid w:val="00D41A30"/>
    <w:rsid w:val="00D446D8"/>
    <w:rsid w:val="00D44B76"/>
    <w:rsid w:val="00D469E3"/>
    <w:rsid w:val="00D47D49"/>
    <w:rsid w:val="00D5045E"/>
    <w:rsid w:val="00D50A41"/>
    <w:rsid w:val="00D52ABB"/>
    <w:rsid w:val="00D5313C"/>
    <w:rsid w:val="00D532DC"/>
    <w:rsid w:val="00D53C2C"/>
    <w:rsid w:val="00D53C62"/>
    <w:rsid w:val="00D601C1"/>
    <w:rsid w:val="00D6078A"/>
    <w:rsid w:val="00D617C5"/>
    <w:rsid w:val="00D624F3"/>
    <w:rsid w:val="00D6269B"/>
    <w:rsid w:val="00D62F5A"/>
    <w:rsid w:val="00D63557"/>
    <w:rsid w:val="00D63B71"/>
    <w:rsid w:val="00D63E4A"/>
    <w:rsid w:val="00D63E9B"/>
    <w:rsid w:val="00D64BD3"/>
    <w:rsid w:val="00D64E78"/>
    <w:rsid w:val="00D65072"/>
    <w:rsid w:val="00D71C75"/>
    <w:rsid w:val="00D72668"/>
    <w:rsid w:val="00D7568F"/>
    <w:rsid w:val="00D76AAD"/>
    <w:rsid w:val="00D76DCC"/>
    <w:rsid w:val="00D812A5"/>
    <w:rsid w:val="00D81FCC"/>
    <w:rsid w:val="00D82A70"/>
    <w:rsid w:val="00D82B55"/>
    <w:rsid w:val="00D83702"/>
    <w:rsid w:val="00D838C4"/>
    <w:rsid w:val="00D838E6"/>
    <w:rsid w:val="00D83A7D"/>
    <w:rsid w:val="00D85A99"/>
    <w:rsid w:val="00D85B99"/>
    <w:rsid w:val="00D863D3"/>
    <w:rsid w:val="00D86F5E"/>
    <w:rsid w:val="00D905AD"/>
    <w:rsid w:val="00D92863"/>
    <w:rsid w:val="00D928CA"/>
    <w:rsid w:val="00D92A7C"/>
    <w:rsid w:val="00D92F97"/>
    <w:rsid w:val="00D945C0"/>
    <w:rsid w:val="00D96355"/>
    <w:rsid w:val="00D9659F"/>
    <w:rsid w:val="00D96BC4"/>
    <w:rsid w:val="00D96DF5"/>
    <w:rsid w:val="00D97D6D"/>
    <w:rsid w:val="00DA01F4"/>
    <w:rsid w:val="00DA0F8B"/>
    <w:rsid w:val="00DA1186"/>
    <w:rsid w:val="00DA34CE"/>
    <w:rsid w:val="00DA39FA"/>
    <w:rsid w:val="00DA3E1A"/>
    <w:rsid w:val="00DA41AF"/>
    <w:rsid w:val="00DA4C8E"/>
    <w:rsid w:val="00DA51E7"/>
    <w:rsid w:val="00DA6A08"/>
    <w:rsid w:val="00DA704B"/>
    <w:rsid w:val="00DA7446"/>
    <w:rsid w:val="00DB2AFE"/>
    <w:rsid w:val="00DB34C5"/>
    <w:rsid w:val="00DB4FE0"/>
    <w:rsid w:val="00DB5A94"/>
    <w:rsid w:val="00DB5EFB"/>
    <w:rsid w:val="00DB6419"/>
    <w:rsid w:val="00DB75E1"/>
    <w:rsid w:val="00DC142C"/>
    <w:rsid w:val="00DC25F7"/>
    <w:rsid w:val="00DC47AB"/>
    <w:rsid w:val="00DC5742"/>
    <w:rsid w:val="00DC60E2"/>
    <w:rsid w:val="00DC61A2"/>
    <w:rsid w:val="00DC7C5B"/>
    <w:rsid w:val="00DD0B05"/>
    <w:rsid w:val="00DD0B73"/>
    <w:rsid w:val="00DD139E"/>
    <w:rsid w:val="00DD18A4"/>
    <w:rsid w:val="00DD41E0"/>
    <w:rsid w:val="00DD4DA6"/>
    <w:rsid w:val="00DD5BC5"/>
    <w:rsid w:val="00DD6FC0"/>
    <w:rsid w:val="00DD7AA4"/>
    <w:rsid w:val="00DE0B57"/>
    <w:rsid w:val="00DE0BB6"/>
    <w:rsid w:val="00DE0CC6"/>
    <w:rsid w:val="00DE199E"/>
    <w:rsid w:val="00DE19A0"/>
    <w:rsid w:val="00DE1C7B"/>
    <w:rsid w:val="00DE3272"/>
    <w:rsid w:val="00DE33B8"/>
    <w:rsid w:val="00DE370C"/>
    <w:rsid w:val="00DE41F4"/>
    <w:rsid w:val="00DE4858"/>
    <w:rsid w:val="00DE48BE"/>
    <w:rsid w:val="00DE4ACD"/>
    <w:rsid w:val="00DE5489"/>
    <w:rsid w:val="00DF25A4"/>
    <w:rsid w:val="00DF32C0"/>
    <w:rsid w:val="00DF389D"/>
    <w:rsid w:val="00DF40F8"/>
    <w:rsid w:val="00DF4AC7"/>
    <w:rsid w:val="00DF4DD9"/>
    <w:rsid w:val="00DF568A"/>
    <w:rsid w:val="00DF5E31"/>
    <w:rsid w:val="00DF5EF4"/>
    <w:rsid w:val="00DF5F48"/>
    <w:rsid w:val="00DF6711"/>
    <w:rsid w:val="00DF72F3"/>
    <w:rsid w:val="00E00230"/>
    <w:rsid w:val="00E003B7"/>
    <w:rsid w:val="00E00442"/>
    <w:rsid w:val="00E00A16"/>
    <w:rsid w:val="00E00BDE"/>
    <w:rsid w:val="00E015B8"/>
    <w:rsid w:val="00E02445"/>
    <w:rsid w:val="00E02F88"/>
    <w:rsid w:val="00E043C4"/>
    <w:rsid w:val="00E047E9"/>
    <w:rsid w:val="00E0521D"/>
    <w:rsid w:val="00E05D2E"/>
    <w:rsid w:val="00E067C5"/>
    <w:rsid w:val="00E074E3"/>
    <w:rsid w:val="00E1203A"/>
    <w:rsid w:val="00E12697"/>
    <w:rsid w:val="00E12CA3"/>
    <w:rsid w:val="00E13B7B"/>
    <w:rsid w:val="00E142EC"/>
    <w:rsid w:val="00E146EF"/>
    <w:rsid w:val="00E14A69"/>
    <w:rsid w:val="00E158DF"/>
    <w:rsid w:val="00E16C3B"/>
    <w:rsid w:val="00E2037B"/>
    <w:rsid w:val="00E219F5"/>
    <w:rsid w:val="00E21B92"/>
    <w:rsid w:val="00E2203D"/>
    <w:rsid w:val="00E220AD"/>
    <w:rsid w:val="00E222BB"/>
    <w:rsid w:val="00E22517"/>
    <w:rsid w:val="00E23F30"/>
    <w:rsid w:val="00E26258"/>
    <w:rsid w:val="00E26A33"/>
    <w:rsid w:val="00E27FFC"/>
    <w:rsid w:val="00E31BFD"/>
    <w:rsid w:val="00E335F8"/>
    <w:rsid w:val="00E33CB4"/>
    <w:rsid w:val="00E3454D"/>
    <w:rsid w:val="00E352D8"/>
    <w:rsid w:val="00E36D56"/>
    <w:rsid w:val="00E377AA"/>
    <w:rsid w:val="00E404A7"/>
    <w:rsid w:val="00E41613"/>
    <w:rsid w:val="00E4166F"/>
    <w:rsid w:val="00E41BB3"/>
    <w:rsid w:val="00E41DC4"/>
    <w:rsid w:val="00E42966"/>
    <w:rsid w:val="00E46EBE"/>
    <w:rsid w:val="00E47313"/>
    <w:rsid w:val="00E47BFC"/>
    <w:rsid w:val="00E47E16"/>
    <w:rsid w:val="00E507C7"/>
    <w:rsid w:val="00E52B88"/>
    <w:rsid w:val="00E53B43"/>
    <w:rsid w:val="00E53BC4"/>
    <w:rsid w:val="00E54558"/>
    <w:rsid w:val="00E55296"/>
    <w:rsid w:val="00E57EC4"/>
    <w:rsid w:val="00E603BE"/>
    <w:rsid w:val="00E60A59"/>
    <w:rsid w:val="00E61871"/>
    <w:rsid w:val="00E61A4D"/>
    <w:rsid w:val="00E61C1E"/>
    <w:rsid w:val="00E61E3D"/>
    <w:rsid w:val="00E61F16"/>
    <w:rsid w:val="00E62FAA"/>
    <w:rsid w:val="00E65C58"/>
    <w:rsid w:val="00E660ED"/>
    <w:rsid w:val="00E66186"/>
    <w:rsid w:val="00E6688E"/>
    <w:rsid w:val="00E67755"/>
    <w:rsid w:val="00E67830"/>
    <w:rsid w:val="00E67A45"/>
    <w:rsid w:val="00E7064D"/>
    <w:rsid w:val="00E721A2"/>
    <w:rsid w:val="00E723DB"/>
    <w:rsid w:val="00E72CDA"/>
    <w:rsid w:val="00E76832"/>
    <w:rsid w:val="00E76BD1"/>
    <w:rsid w:val="00E77098"/>
    <w:rsid w:val="00E7793E"/>
    <w:rsid w:val="00E7794B"/>
    <w:rsid w:val="00E77A8F"/>
    <w:rsid w:val="00E804F0"/>
    <w:rsid w:val="00E81675"/>
    <w:rsid w:val="00E83DC7"/>
    <w:rsid w:val="00E844AB"/>
    <w:rsid w:val="00E845EB"/>
    <w:rsid w:val="00E8474D"/>
    <w:rsid w:val="00E86A7C"/>
    <w:rsid w:val="00E86DFB"/>
    <w:rsid w:val="00E87046"/>
    <w:rsid w:val="00E87F86"/>
    <w:rsid w:val="00E87FB2"/>
    <w:rsid w:val="00E927F9"/>
    <w:rsid w:val="00E92B3A"/>
    <w:rsid w:val="00E932E8"/>
    <w:rsid w:val="00E9569E"/>
    <w:rsid w:val="00E959BD"/>
    <w:rsid w:val="00E96851"/>
    <w:rsid w:val="00EA0351"/>
    <w:rsid w:val="00EA151B"/>
    <w:rsid w:val="00EA1694"/>
    <w:rsid w:val="00EA1EB8"/>
    <w:rsid w:val="00EA2509"/>
    <w:rsid w:val="00EA26FB"/>
    <w:rsid w:val="00EA28DD"/>
    <w:rsid w:val="00EA2ADC"/>
    <w:rsid w:val="00EA3747"/>
    <w:rsid w:val="00EA3777"/>
    <w:rsid w:val="00EA3B04"/>
    <w:rsid w:val="00EA45A4"/>
    <w:rsid w:val="00EA528F"/>
    <w:rsid w:val="00EA55C2"/>
    <w:rsid w:val="00EA759A"/>
    <w:rsid w:val="00EA7FE4"/>
    <w:rsid w:val="00EB01C2"/>
    <w:rsid w:val="00EB06DD"/>
    <w:rsid w:val="00EB11E2"/>
    <w:rsid w:val="00EB2AEF"/>
    <w:rsid w:val="00EB4BA3"/>
    <w:rsid w:val="00EB59D0"/>
    <w:rsid w:val="00EB648A"/>
    <w:rsid w:val="00EB6C95"/>
    <w:rsid w:val="00EB6E90"/>
    <w:rsid w:val="00EB71B3"/>
    <w:rsid w:val="00EC055E"/>
    <w:rsid w:val="00EC103F"/>
    <w:rsid w:val="00EC10EC"/>
    <w:rsid w:val="00EC18A9"/>
    <w:rsid w:val="00EC1E11"/>
    <w:rsid w:val="00EC2608"/>
    <w:rsid w:val="00EC2DD4"/>
    <w:rsid w:val="00EC2FD2"/>
    <w:rsid w:val="00EC388A"/>
    <w:rsid w:val="00EC3C48"/>
    <w:rsid w:val="00EC4A7C"/>
    <w:rsid w:val="00EC4CF4"/>
    <w:rsid w:val="00EC5DBC"/>
    <w:rsid w:val="00EC6B89"/>
    <w:rsid w:val="00EC6E3C"/>
    <w:rsid w:val="00EC7D62"/>
    <w:rsid w:val="00ED1496"/>
    <w:rsid w:val="00ED1799"/>
    <w:rsid w:val="00ED20B2"/>
    <w:rsid w:val="00ED2F3F"/>
    <w:rsid w:val="00ED343A"/>
    <w:rsid w:val="00ED364A"/>
    <w:rsid w:val="00ED38DD"/>
    <w:rsid w:val="00ED3FA9"/>
    <w:rsid w:val="00ED3FB1"/>
    <w:rsid w:val="00ED50DA"/>
    <w:rsid w:val="00ED6823"/>
    <w:rsid w:val="00ED68C9"/>
    <w:rsid w:val="00ED68F5"/>
    <w:rsid w:val="00ED7690"/>
    <w:rsid w:val="00EE137A"/>
    <w:rsid w:val="00EE1654"/>
    <w:rsid w:val="00EE1A08"/>
    <w:rsid w:val="00EE22E1"/>
    <w:rsid w:val="00EE24F9"/>
    <w:rsid w:val="00EE3199"/>
    <w:rsid w:val="00EE34D1"/>
    <w:rsid w:val="00EF142F"/>
    <w:rsid w:val="00EF21BC"/>
    <w:rsid w:val="00EF22DA"/>
    <w:rsid w:val="00EF3B04"/>
    <w:rsid w:val="00EF3DF0"/>
    <w:rsid w:val="00EF431B"/>
    <w:rsid w:val="00EF4920"/>
    <w:rsid w:val="00EF4D25"/>
    <w:rsid w:val="00EF4ED2"/>
    <w:rsid w:val="00EF72B0"/>
    <w:rsid w:val="00EF7E8F"/>
    <w:rsid w:val="00F00C40"/>
    <w:rsid w:val="00F00CD5"/>
    <w:rsid w:val="00F010D9"/>
    <w:rsid w:val="00F01245"/>
    <w:rsid w:val="00F03EE5"/>
    <w:rsid w:val="00F04A79"/>
    <w:rsid w:val="00F04FB8"/>
    <w:rsid w:val="00F05DE8"/>
    <w:rsid w:val="00F06310"/>
    <w:rsid w:val="00F12F9E"/>
    <w:rsid w:val="00F138D2"/>
    <w:rsid w:val="00F13D79"/>
    <w:rsid w:val="00F13EEB"/>
    <w:rsid w:val="00F14A26"/>
    <w:rsid w:val="00F15297"/>
    <w:rsid w:val="00F158B4"/>
    <w:rsid w:val="00F20732"/>
    <w:rsid w:val="00F21CF6"/>
    <w:rsid w:val="00F228CA"/>
    <w:rsid w:val="00F23427"/>
    <w:rsid w:val="00F23766"/>
    <w:rsid w:val="00F26EAA"/>
    <w:rsid w:val="00F30D37"/>
    <w:rsid w:val="00F334DB"/>
    <w:rsid w:val="00F338AF"/>
    <w:rsid w:val="00F35A4C"/>
    <w:rsid w:val="00F35FFC"/>
    <w:rsid w:val="00F3608A"/>
    <w:rsid w:val="00F37000"/>
    <w:rsid w:val="00F37E2C"/>
    <w:rsid w:val="00F413E2"/>
    <w:rsid w:val="00F41D3C"/>
    <w:rsid w:val="00F426EE"/>
    <w:rsid w:val="00F42E1E"/>
    <w:rsid w:val="00F43176"/>
    <w:rsid w:val="00F43699"/>
    <w:rsid w:val="00F440D6"/>
    <w:rsid w:val="00F4413E"/>
    <w:rsid w:val="00F4439D"/>
    <w:rsid w:val="00F44CFD"/>
    <w:rsid w:val="00F4563F"/>
    <w:rsid w:val="00F456C2"/>
    <w:rsid w:val="00F4570D"/>
    <w:rsid w:val="00F45B0C"/>
    <w:rsid w:val="00F46BAE"/>
    <w:rsid w:val="00F50127"/>
    <w:rsid w:val="00F516ED"/>
    <w:rsid w:val="00F5180C"/>
    <w:rsid w:val="00F51B36"/>
    <w:rsid w:val="00F521F4"/>
    <w:rsid w:val="00F54121"/>
    <w:rsid w:val="00F544C7"/>
    <w:rsid w:val="00F548F8"/>
    <w:rsid w:val="00F54AC6"/>
    <w:rsid w:val="00F54B7D"/>
    <w:rsid w:val="00F57008"/>
    <w:rsid w:val="00F57B09"/>
    <w:rsid w:val="00F6176E"/>
    <w:rsid w:val="00F61E91"/>
    <w:rsid w:val="00F620EE"/>
    <w:rsid w:val="00F66B31"/>
    <w:rsid w:val="00F66D10"/>
    <w:rsid w:val="00F67821"/>
    <w:rsid w:val="00F71462"/>
    <w:rsid w:val="00F717ED"/>
    <w:rsid w:val="00F71E8B"/>
    <w:rsid w:val="00F722AE"/>
    <w:rsid w:val="00F736A1"/>
    <w:rsid w:val="00F73987"/>
    <w:rsid w:val="00F749E9"/>
    <w:rsid w:val="00F7574B"/>
    <w:rsid w:val="00F75DFC"/>
    <w:rsid w:val="00F76069"/>
    <w:rsid w:val="00F7694A"/>
    <w:rsid w:val="00F76F62"/>
    <w:rsid w:val="00F80721"/>
    <w:rsid w:val="00F80CD3"/>
    <w:rsid w:val="00F80FDF"/>
    <w:rsid w:val="00F84FDC"/>
    <w:rsid w:val="00F86B8A"/>
    <w:rsid w:val="00F86FC4"/>
    <w:rsid w:val="00F8787B"/>
    <w:rsid w:val="00F87E94"/>
    <w:rsid w:val="00F87F9C"/>
    <w:rsid w:val="00F910E1"/>
    <w:rsid w:val="00F91229"/>
    <w:rsid w:val="00F916F6"/>
    <w:rsid w:val="00F91CEE"/>
    <w:rsid w:val="00F92145"/>
    <w:rsid w:val="00F93CB3"/>
    <w:rsid w:val="00F94A91"/>
    <w:rsid w:val="00F94C2A"/>
    <w:rsid w:val="00F94E39"/>
    <w:rsid w:val="00F9544E"/>
    <w:rsid w:val="00F95CFC"/>
    <w:rsid w:val="00F96D2C"/>
    <w:rsid w:val="00F96E87"/>
    <w:rsid w:val="00F9735B"/>
    <w:rsid w:val="00F97925"/>
    <w:rsid w:val="00F979FA"/>
    <w:rsid w:val="00F97DD0"/>
    <w:rsid w:val="00FA15F2"/>
    <w:rsid w:val="00FA26A0"/>
    <w:rsid w:val="00FA2D8D"/>
    <w:rsid w:val="00FA3B4C"/>
    <w:rsid w:val="00FA424D"/>
    <w:rsid w:val="00FA508B"/>
    <w:rsid w:val="00FA5426"/>
    <w:rsid w:val="00FA54B3"/>
    <w:rsid w:val="00FA59CF"/>
    <w:rsid w:val="00FA5DC5"/>
    <w:rsid w:val="00FA68D0"/>
    <w:rsid w:val="00FA6E4F"/>
    <w:rsid w:val="00FA70A7"/>
    <w:rsid w:val="00FB0D80"/>
    <w:rsid w:val="00FB0E59"/>
    <w:rsid w:val="00FB1992"/>
    <w:rsid w:val="00FB1D5D"/>
    <w:rsid w:val="00FB1F67"/>
    <w:rsid w:val="00FB2A9F"/>
    <w:rsid w:val="00FB30B5"/>
    <w:rsid w:val="00FB483A"/>
    <w:rsid w:val="00FB4BB4"/>
    <w:rsid w:val="00FB542C"/>
    <w:rsid w:val="00FB55BD"/>
    <w:rsid w:val="00FC2838"/>
    <w:rsid w:val="00FC3975"/>
    <w:rsid w:val="00FC48DC"/>
    <w:rsid w:val="00FC4E86"/>
    <w:rsid w:val="00FC53F3"/>
    <w:rsid w:val="00FC5F58"/>
    <w:rsid w:val="00FC6F59"/>
    <w:rsid w:val="00FC73D8"/>
    <w:rsid w:val="00FD0C75"/>
    <w:rsid w:val="00FD0C89"/>
    <w:rsid w:val="00FD125F"/>
    <w:rsid w:val="00FD188C"/>
    <w:rsid w:val="00FD2E83"/>
    <w:rsid w:val="00FD3305"/>
    <w:rsid w:val="00FD49E9"/>
    <w:rsid w:val="00FD5679"/>
    <w:rsid w:val="00FD593C"/>
    <w:rsid w:val="00FD6185"/>
    <w:rsid w:val="00FD6F66"/>
    <w:rsid w:val="00FE02F4"/>
    <w:rsid w:val="00FE05A8"/>
    <w:rsid w:val="00FE09D2"/>
    <w:rsid w:val="00FE3B2D"/>
    <w:rsid w:val="00FE49AA"/>
    <w:rsid w:val="00FE7002"/>
    <w:rsid w:val="00FF0C24"/>
    <w:rsid w:val="00FF26F3"/>
    <w:rsid w:val="00FF2D34"/>
    <w:rsid w:val="00FF3662"/>
    <w:rsid w:val="00FF37CB"/>
    <w:rsid w:val="00FF4113"/>
    <w:rsid w:val="00FF4458"/>
    <w:rsid w:val="00FF4652"/>
    <w:rsid w:val="00FF47EB"/>
    <w:rsid w:val="00FF50ED"/>
    <w:rsid w:val="00FF5A95"/>
    <w:rsid w:val="00FF6786"/>
    <w:rsid w:val="00FF6EB2"/>
    <w:rsid w:val="00FF722F"/>
    <w:rsid w:val="00FF74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37F8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582"/>
    <w:rPr>
      <w:sz w:val="24"/>
      <w:szCs w:val="24"/>
      <w:lan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paragraph" w:styleId="Heading4">
    <w:name w:val="heading 4"/>
    <w:basedOn w:val="Normal"/>
    <w:next w:val="Normal"/>
    <w:link w:val="Heading4Char"/>
    <w:semiHidden/>
    <w:unhideWhenUsed/>
    <w:qFormat/>
    <w:rsid w:val="007B4CF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 w:type="character" w:styleId="Strong">
    <w:name w:val="Strong"/>
    <w:uiPriority w:val="22"/>
    <w:qFormat/>
    <w:rsid w:val="005A1896"/>
    <w:rPr>
      <w:b/>
      <w:bCs/>
    </w:rPr>
  </w:style>
  <w:style w:type="character" w:styleId="Emphasis">
    <w:name w:val="Emphasis"/>
    <w:uiPriority w:val="20"/>
    <w:qFormat/>
    <w:rsid w:val="005A1896"/>
    <w:rPr>
      <w:i/>
      <w:iCs/>
    </w:rPr>
  </w:style>
  <w:style w:type="character" w:customStyle="1" w:styleId="ldef1">
    <w:name w:val="ldef1"/>
    <w:rsid w:val="00AE3244"/>
    <w:rPr>
      <w:rFonts w:ascii="Times New Roman" w:hAnsi="Times New Roman" w:cs="Times New Roman" w:hint="default"/>
      <w:color w:val="000000"/>
      <w:sz w:val="24"/>
      <w:szCs w:val="24"/>
    </w:rPr>
  </w:style>
  <w:style w:type="character" w:customStyle="1" w:styleId="FooterChar">
    <w:name w:val="Footer Char"/>
    <w:basedOn w:val="DefaultParagraphFont"/>
    <w:link w:val="Footer"/>
    <w:uiPriority w:val="99"/>
    <w:rsid w:val="00AF12B7"/>
    <w:rPr>
      <w:sz w:val="24"/>
      <w:szCs w:val="24"/>
      <w:lang w:eastAsia="bg-BG"/>
    </w:rPr>
  </w:style>
  <w:style w:type="paragraph" w:styleId="ListParagraph">
    <w:name w:val="List Paragraph"/>
    <w:basedOn w:val="Normal"/>
    <w:uiPriority w:val="1"/>
    <w:qFormat/>
    <w:rsid w:val="00022060"/>
    <w:pPr>
      <w:ind w:left="720"/>
      <w:contextualSpacing/>
    </w:pPr>
  </w:style>
  <w:style w:type="character" w:customStyle="1" w:styleId="Heading4Char">
    <w:name w:val="Heading 4 Char"/>
    <w:basedOn w:val="DefaultParagraphFont"/>
    <w:link w:val="Heading4"/>
    <w:semiHidden/>
    <w:rsid w:val="007B4CFC"/>
    <w:rPr>
      <w:rFonts w:asciiTheme="majorHAnsi" w:eastAsiaTheme="majorEastAsia" w:hAnsiTheme="majorHAnsi" w:cstheme="majorBidi"/>
      <w:b/>
      <w:bCs/>
      <w:i/>
      <w:iCs/>
      <w:color w:val="4F81BD" w:themeColor="accent1"/>
      <w:sz w:val="24"/>
      <w:szCs w:val="24"/>
      <w:lang w:eastAsia="bg-BG"/>
    </w:rPr>
  </w:style>
  <w:style w:type="paragraph" w:styleId="NormalWeb">
    <w:name w:val="Normal (Web)"/>
    <w:basedOn w:val="Normal"/>
    <w:uiPriority w:val="99"/>
    <w:unhideWhenUsed/>
    <w:rsid w:val="004739E7"/>
    <w:pPr>
      <w:spacing w:before="100" w:beforeAutospacing="1" w:after="100" w:afterAutospacing="1"/>
    </w:pPr>
    <w:rPr>
      <w:lang w:val="en-US" w:eastAsia="en-US"/>
    </w:rPr>
  </w:style>
  <w:style w:type="paragraph" w:customStyle="1" w:styleId="TableParagraph">
    <w:name w:val="Table Paragraph"/>
    <w:basedOn w:val="Normal"/>
    <w:uiPriority w:val="1"/>
    <w:qFormat/>
    <w:rsid w:val="00E219F5"/>
    <w:pPr>
      <w:widowControl w:val="0"/>
      <w:autoSpaceDE w:val="0"/>
      <w:autoSpaceDN w:val="0"/>
      <w:spacing w:line="256" w:lineRule="exact"/>
      <w:jc w:val="center"/>
    </w:pPr>
    <w:rPr>
      <w:sz w:val="22"/>
      <w:szCs w:val="22"/>
      <w:lang w:eastAsia="en-US"/>
    </w:rPr>
  </w:style>
  <w:style w:type="character" w:customStyle="1" w:styleId="cursorpointer">
    <w:name w:val="cursorpointer"/>
    <w:basedOn w:val="DefaultParagraphFont"/>
    <w:rsid w:val="00ED1496"/>
  </w:style>
  <w:style w:type="paragraph" w:customStyle="1" w:styleId="Default">
    <w:name w:val="Default"/>
    <w:rsid w:val="00DF32C0"/>
    <w:pPr>
      <w:autoSpaceDE w:val="0"/>
      <w:autoSpaceDN w:val="0"/>
      <w:adjustRightInd w:val="0"/>
    </w:pPr>
    <w:rPr>
      <w:rFonts w:ascii="Calibri" w:hAnsi="Calibri" w:cs="Calibri"/>
      <w:color w:val="000000"/>
      <w:sz w:val="24"/>
      <w:szCs w:val="24"/>
      <w:lang w:val="en-US"/>
    </w:rPr>
  </w:style>
  <w:style w:type="character" w:styleId="CommentReference">
    <w:name w:val="annotation reference"/>
    <w:basedOn w:val="DefaultParagraphFont"/>
    <w:uiPriority w:val="99"/>
    <w:semiHidden/>
    <w:unhideWhenUsed/>
    <w:rsid w:val="0019192E"/>
    <w:rPr>
      <w:sz w:val="16"/>
      <w:szCs w:val="16"/>
    </w:rPr>
  </w:style>
  <w:style w:type="paragraph" w:styleId="CommentText">
    <w:name w:val="annotation text"/>
    <w:basedOn w:val="Normal"/>
    <w:link w:val="CommentTextChar"/>
    <w:uiPriority w:val="99"/>
    <w:unhideWhenUsed/>
    <w:rsid w:val="0019192E"/>
    <w:pPr>
      <w:spacing w:after="160"/>
    </w:pPr>
    <w:rPr>
      <w:rFonts w:asciiTheme="minorHAnsi" w:eastAsiaTheme="minorEastAsia"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19192E"/>
    <w:rPr>
      <w:rFonts w:asciiTheme="minorHAnsi" w:eastAsiaTheme="minorEastAsia" w:hAnsiTheme="minorHAnsi" w:cstheme="minorBidi"/>
      <w:lang w:val="en-US" w:eastAsia="en-US"/>
    </w:rPr>
  </w:style>
  <w:style w:type="character" w:styleId="FollowedHyperlink">
    <w:name w:val="FollowedHyperlink"/>
    <w:basedOn w:val="DefaultParagraphFont"/>
    <w:semiHidden/>
    <w:unhideWhenUsed/>
    <w:rsid w:val="00937544"/>
    <w:rPr>
      <w:color w:val="800080" w:themeColor="followedHyperlink"/>
      <w:u w:val="single"/>
    </w:rPr>
  </w:style>
  <w:style w:type="paragraph" w:styleId="FootnoteText">
    <w:name w:val="footnote text"/>
    <w:basedOn w:val="Normal"/>
    <w:link w:val="FootnoteTextChar"/>
    <w:semiHidden/>
    <w:unhideWhenUsed/>
    <w:rsid w:val="00E86DFB"/>
    <w:rPr>
      <w:sz w:val="20"/>
      <w:szCs w:val="20"/>
    </w:rPr>
  </w:style>
  <w:style w:type="character" w:customStyle="1" w:styleId="FootnoteTextChar">
    <w:name w:val="Footnote Text Char"/>
    <w:basedOn w:val="DefaultParagraphFont"/>
    <w:link w:val="FootnoteText"/>
    <w:semiHidden/>
    <w:rsid w:val="00E86DFB"/>
    <w:rPr>
      <w:lang w:eastAsia="bg-BG"/>
    </w:rPr>
  </w:style>
  <w:style w:type="character" w:styleId="FootnoteReference">
    <w:name w:val="footnote reference"/>
    <w:basedOn w:val="DefaultParagraphFont"/>
    <w:semiHidden/>
    <w:unhideWhenUsed/>
    <w:rsid w:val="00E86DFB"/>
    <w:rPr>
      <w:vertAlign w:val="superscript"/>
    </w:rPr>
  </w:style>
  <w:style w:type="paragraph" w:styleId="CommentSubject">
    <w:name w:val="annotation subject"/>
    <w:basedOn w:val="CommentText"/>
    <w:next w:val="CommentText"/>
    <w:link w:val="CommentSubjectChar"/>
    <w:semiHidden/>
    <w:unhideWhenUsed/>
    <w:rsid w:val="008257BF"/>
    <w:pPr>
      <w:spacing w:after="0"/>
    </w:pPr>
    <w:rPr>
      <w:rFonts w:ascii="Times New Roman" w:eastAsia="Times New Roman" w:hAnsi="Times New Roman" w:cs="Times New Roman"/>
      <w:b/>
      <w:bCs/>
      <w:lang w:val="bg-BG" w:eastAsia="bg-BG"/>
    </w:rPr>
  </w:style>
  <w:style w:type="character" w:customStyle="1" w:styleId="CommentSubjectChar">
    <w:name w:val="Comment Subject Char"/>
    <w:basedOn w:val="CommentTextChar"/>
    <w:link w:val="CommentSubject"/>
    <w:semiHidden/>
    <w:rsid w:val="008257BF"/>
    <w:rPr>
      <w:rFonts w:asciiTheme="minorHAnsi" w:eastAsiaTheme="minorEastAsia" w:hAnsiTheme="minorHAnsi" w:cstheme="minorBidi"/>
      <w:b/>
      <w:bCs/>
      <w:lang w:val="en-US" w:eastAsia="bg-BG"/>
    </w:rPr>
  </w:style>
  <w:style w:type="paragraph" w:styleId="Revision">
    <w:name w:val="Revision"/>
    <w:hidden/>
    <w:uiPriority w:val="99"/>
    <w:semiHidden/>
    <w:rsid w:val="00CF79AD"/>
    <w:rPr>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9176">
      <w:bodyDiv w:val="1"/>
      <w:marLeft w:val="0"/>
      <w:marRight w:val="0"/>
      <w:marTop w:val="0"/>
      <w:marBottom w:val="0"/>
      <w:divBdr>
        <w:top w:val="none" w:sz="0" w:space="0" w:color="auto"/>
        <w:left w:val="none" w:sz="0" w:space="0" w:color="auto"/>
        <w:bottom w:val="none" w:sz="0" w:space="0" w:color="auto"/>
        <w:right w:val="none" w:sz="0" w:space="0" w:color="auto"/>
      </w:divBdr>
      <w:divsChild>
        <w:div w:id="141235504">
          <w:marLeft w:val="0"/>
          <w:marRight w:val="0"/>
          <w:marTop w:val="0"/>
          <w:marBottom w:val="0"/>
          <w:divBdr>
            <w:top w:val="none" w:sz="0" w:space="0" w:color="auto"/>
            <w:left w:val="none" w:sz="0" w:space="0" w:color="auto"/>
            <w:bottom w:val="none" w:sz="0" w:space="0" w:color="auto"/>
            <w:right w:val="none" w:sz="0" w:space="0" w:color="auto"/>
          </w:divBdr>
        </w:div>
        <w:div w:id="399907130">
          <w:marLeft w:val="0"/>
          <w:marRight w:val="0"/>
          <w:marTop w:val="0"/>
          <w:marBottom w:val="0"/>
          <w:divBdr>
            <w:top w:val="none" w:sz="0" w:space="0" w:color="auto"/>
            <w:left w:val="none" w:sz="0" w:space="0" w:color="auto"/>
            <w:bottom w:val="none" w:sz="0" w:space="0" w:color="auto"/>
            <w:right w:val="none" w:sz="0" w:space="0" w:color="auto"/>
          </w:divBdr>
        </w:div>
        <w:div w:id="464355098">
          <w:marLeft w:val="0"/>
          <w:marRight w:val="0"/>
          <w:marTop w:val="0"/>
          <w:marBottom w:val="0"/>
          <w:divBdr>
            <w:top w:val="none" w:sz="0" w:space="0" w:color="auto"/>
            <w:left w:val="none" w:sz="0" w:space="0" w:color="auto"/>
            <w:bottom w:val="none" w:sz="0" w:space="0" w:color="auto"/>
            <w:right w:val="none" w:sz="0" w:space="0" w:color="auto"/>
          </w:divBdr>
        </w:div>
        <w:div w:id="735903870">
          <w:marLeft w:val="0"/>
          <w:marRight w:val="0"/>
          <w:marTop w:val="0"/>
          <w:marBottom w:val="0"/>
          <w:divBdr>
            <w:top w:val="none" w:sz="0" w:space="0" w:color="auto"/>
            <w:left w:val="none" w:sz="0" w:space="0" w:color="auto"/>
            <w:bottom w:val="none" w:sz="0" w:space="0" w:color="auto"/>
            <w:right w:val="none" w:sz="0" w:space="0" w:color="auto"/>
          </w:divBdr>
        </w:div>
        <w:div w:id="948509823">
          <w:marLeft w:val="0"/>
          <w:marRight w:val="0"/>
          <w:marTop w:val="0"/>
          <w:marBottom w:val="0"/>
          <w:divBdr>
            <w:top w:val="none" w:sz="0" w:space="0" w:color="auto"/>
            <w:left w:val="none" w:sz="0" w:space="0" w:color="auto"/>
            <w:bottom w:val="none" w:sz="0" w:space="0" w:color="auto"/>
            <w:right w:val="none" w:sz="0" w:space="0" w:color="auto"/>
          </w:divBdr>
        </w:div>
        <w:div w:id="967053671">
          <w:marLeft w:val="0"/>
          <w:marRight w:val="0"/>
          <w:marTop w:val="0"/>
          <w:marBottom w:val="0"/>
          <w:divBdr>
            <w:top w:val="none" w:sz="0" w:space="0" w:color="auto"/>
            <w:left w:val="none" w:sz="0" w:space="0" w:color="auto"/>
            <w:bottom w:val="none" w:sz="0" w:space="0" w:color="auto"/>
            <w:right w:val="none" w:sz="0" w:space="0" w:color="auto"/>
          </w:divBdr>
        </w:div>
        <w:div w:id="1148209473">
          <w:marLeft w:val="0"/>
          <w:marRight w:val="0"/>
          <w:marTop w:val="0"/>
          <w:marBottom w:val="0"/>
          <w:divBdr>
            <w:top w:val="none" w:sz="0" w:space="0" w:color="auto"/>
            <w:left w:val="none" w:sz="0" w:space="0" w:color="auto"/>
            <w:bottom w:val="none" w:sz="0" w:space="0" w:color="auto"/>
            <w:right w:val="none" w:sz="0" w:space="0" w:color="auto"/>
          </w:divBdr>
        </w:div>
        <w:div w:id="1155225914">
          <w:marLeft w:val="0"/>
          <w:marRight w:val="0"/>
          <w:marTop w:val="0"/>
          <w:marBottom w:val="0"/>
          <w:divBdr>
            <w:top w:val="none" w:sz="0" w:space="0" w:color="auto"/>
            <w:left w:val="none" w:sz="0" w:space="0" w:color="auto"/>
            <w:bottom w:val="none" w:sz="0" w:space="0" w:color="auto"/>
            <w:right w:val="none" w:sz="0" w:space="0" w:color="auto"/>
          </w:divBdr>
        </w:div>
        <w:div w:id="1230530227">
          <w:marLeft w:val="0"/>
          <w:marRight w:val="0"/>
          <w:marTop w:val="0"/>
          <w:marBottom w:val="0"/>
          <w:divBdr>
            <w:top w:val="none" w:sz="0" w:space="0" w:color="auto"/>
            <w:left w:val="none" w:sz="0" w:space="0" w:color="auto"/>
            <w:bottom w:val="none" w:sz="0" w:space="0" w:color="auto"/>
            <w:right w:val="none" w:sz="0" w:space="0" w:color="auto"/>
          </w:divBdr>
        </w:div>
        <w:div w:id="1486585083">
          <w:marLeft w:val="0"/>
          <w:marRight w:val="0"/>
          <w:marTop w:val="0"/>
          <w:marBottom w:val="0"/>
          <w:divBdr>
            <w:top w:val="none" w:sz="0" w:space="0" w:color="auto"/>
            <w:left w:val="none" w:sz="0" w:space="0" w:color="auto"/>
            <w:bottom w:val="none" w:sz="0" w:space="0" w:color="auto"/>
            <w:right w:val="none" w:sz="0" w:space="0" w:color="auto"/>
          </w:divBdr>
        </w:div>
        <w:div w:id="1538732719">
          <w:marLeft w:val="0"/>
          <w:marRight w:val="0"/>
          <w:marTop w:val="0"/>
          <w:marBottom w:val="0"/>
          <w:divBdr>
            <w:top w:val="none" w:sz="0" w:space="0" w:color="auto"/>
            <w:left w:val="none" w:sz="0" w:space="0" w:color="auto"/>
            <w:bottom w:val="none" w:sz="0" w:space="0" w:color="auto"/>
            <w:right w:val="none" w:sz="0" w:space="0" w:color="auto"/>
          </w:divBdr>
        </w:div>
        <w:div w:id="1700621787">
          <w:marLeft w:val="0"/>
          <w:marRight w:val="0"/>
          <w:marTop w:val="0"/>
          <w:marBottom w:val="0"/>
          <w:divBdr>
            <w:top w:val="none" w:sz="0" w:space="0" w:color="auto"/>
            <w:left w:val="none" w:sz="0" w:space="0" w:color="auto"/>
            <w:bottom w:val="none" w:sz="0" w:space="0" w:color="auto"/>
            <w:right w:val="none" w:sz="0" w:space="0" w:color="auto"/>
          </w:divBdr>
        </w:div>
        <w:div w:id="1722317904">
          <w:marLeft w:val="0"/>
          <w:marRight w:val="0"/>
          <w:marTop w:val="0"/>
          <w:marBottom w:val="0"/>
          <w:divBdr>
            <w:top w:val="none" w:sz="0" w:space="0" w:color="auto"/>
            <w:left w:val="none" w:sz="0" w:space="0" w:color="auto"/>
            <w:bottom w:val="none" w:sz="0" w:space="0" w:color="auto"/>
            <w:right w:val="none" w:sz="0" w:space="0" w:color="auto"/>
          </w:divBdr>
        </w:div>
        <w:div w:id="1868058019">
          <w:marLeft w:val="0"/>
          <w:marRight w:val="0"/>
          <w:marTop w:val="0"/>
          <w:marBottom w:val="0"/>
          <w:divBdr>
            <w:top w:val="none" w:sz="0" w:space="0" w:color="auto"/>
            <w:left w:val="none" w:sz="0" w:space="0" w:color="auto"/>
            <w:bottom w:val="none" w:sz="0" w:space="0" w:color="auto"/>
            <w:right w:val="none" w:sz="0" w:space="0" w:color="auto"/>
          </w:divBdr>
        </w:div>
        <w:div w:id="1923759429">
          <w:marLeft w:val="0"/>
          <w:marRight w:val="0"/>
          <w:marTop w:val="0"/>
          <w:marBottom w:val="0"/>
          <w:divBdr>
            <w:top w:val="none" w:sz="0" w:space="0" w:color="auto"/>
            <w:left w:val="none" w:sz="0" w:space="0" w:color="auto"/>
            <w:bottom w:val="none" w:sz="0" w:space="0" w:color="auto"/>
            <w:right w:val="none" w:sz="0" w:space="0" w:color="auto"/>
          </w:divBdr>
        </w:div>
        <w:div w:id="2081707230">
          <w:marLeft w:val="0"/>
          <w:marRight w:val="0"/>
          <w:marTop w:val="0"/>
          <w:marBottom w:val="0"/>
          <w:divBdr>
            <w:top w:val="none" w:sz="0" w:space="0" w:color="auto"/>
            <w:left w:val="none" w:sz="0" w:space="0" w:color="auto"/>
            <w:bottom w:val="none" w:sz="0" w:space="0" w:color="auto"/>
            <w:right w:val="none" w:sz="0" w:space="0" w:color="auto"/>
          </w:divBdr>
        </w:div>
        <w:div w:id="2086605958">
          <w:marLeft w:val="0"/>
          <w:marRight w:val="0"/>
          <w:marTop w:val="0"/>
          <w:marBottom w:val="0"/>
          <w:divBdr>
            <w:top w:val="none" w:sz="0" w:space="0" w:color="auto"/>
            <w:left w:val="none" w:sz="0" w:space="0" w:color="auto"/>
            <w:bottom w:val="none" w:sz="0" w:space="0" w:color="auto"/>
            <w:right w:val="none" w:sz="0" w:space="0" w:color="auto"/>
          </w:divBdr>
        </w:div>
        <w:div w:id="2119794530">
          <w:marLeft w:val="0"/>
          <w:marRight w:val="0"/>
          <w:marTop w:val="0"/>
          <w:marBottom w:val="0"/>
          <w:divBdr>
            <w:top w:val="none" w:sz="0" w:space="0" w:color="auto"/>
            <w:left w:val="none" w:sz="0" w:space="0" w:color="auto"/>
            <w:bottom w:val="none" w:sz="0" w:space="0" w:color="auto"/>
            <w:right w:val="none" w:sz="0" w:space="0" w:color="auto"/>
          </w:divBdr>
        </w:div>
      </w:divsChild>
    </w:div>
    <w:div w:id="65802792">
      <w:bodyDiv w:val="1"/>
      <w:marLeft w:val="0"/>
      <w:marRight w:val="0"/>
      <w:marTop w:val="0"/>
      <w:marBottom w:val="0"/>
      <w:divBdr>
        <w:top w:val="none" w:sz="0" w:space="0" w:color="auto"/>
        <w:left w:val="none" w:sz="0" w:space="0" w:color="auto"/>
        <w:bottom w:val="none" w:sz="0" w:space="0" w:color="auto"/>
        <w:right w:val="none" w:sz="0" w:space="0" w:color="auto"/>
      </w:divBdr>
    </w:div>
    <w:div w:id="81147444">
      <w:bodyDiv w:val="1"/>
      <w:marLeft w:val="0"/>
      <w:marRight w:val="0"/>
      <w:marTop w:val="0"/>
      <w:marBottom w:val="0"/>
      <w:divBdr>
        <w:top w:val="none" w:sz="0" w:space="0" w:color="auto"/>
        <w:left w:val="none" w:sz="0" w:space="0" w:color="auto"/>
        <w:bottom w:val="none" w:sz="0" w:space="0" w:color="auto"/>
        <w:right w:val="none" w:sz="0" w:space="0" w:color="auto"/>
      </w:divBdr>
    </w:div>
    <w:div w:id="134640021">
      <w:bodyDiv w:val="1"/>
      <w:marLeft w:val="0"/>
      <w:marRight w:val="0"/>
      <w:marTop w:val="0"/>
      <w:marBottom w:val="0"/>
      <w:divBdr>
        <w:top w:val="none" w:sz="0" w:space="0" w:color="auto"/>
        <w:left w:val="none" w:sz="0" w:space="0" w:color="auto"/>
        <w:bottom w:val="none" w:sz="0" w:space="0" w:color="auto"/>
        <w:right w:val="none" w:sz="0" w:space="0" w:color="auto"/>
      </w:divBdr>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176119055">
      <w:bodyDiv w:val="1"/>
      <w:marLeft w:val="0"/>
      <w:marRight w:val="0"/>
      <w:marTop w:val="0"/>
      <w:marBottom w:val="0"/>
      <w:divBdr>
        <w:top w:val="none" w:sz="0" w:space="0" w:color="auto"/>
        <w:left w:val="none" w:sz="0" w:space="0" w:color="auto"/>
        <w:bottom w:val="none" w:sz="0" w:space="0" w:color="auto"/>
        <w:right w:val="none" w:sz="0" w:space="0" w:color="auto"/>
      </w:divBdr>
    </w:div>
    <w:div w:id="182474866">
      <w:bodyDiv w:val="1"/>
      <w:marLeft w:val="0"/>
      <w:marRight w:val="0"/>
      <w:marTop w:val="0"/>
      <w:marBottom w:val="0"/>
      <w:divBdr>
        <w:top w:val="none" w:sz="0" w:space="0" w:color="auto"/>
        <w:left w:val="none" w:sz="0" w:space="0" w:color="auto"/>
        <w:bottom w:val="none" w:sz="0" w:space="0" w:color="auto"/>
        <w:right w:val="none" w:sz="0" w:space="0" w:color="auto"/>
      </w:divBdr>
    </w:div>
    <w:div w:id="206524794">
      <w:bodyDiv w:val="1"/>
      <w:marLeft w:val="0"/>
      <w:marRight w:val="0"/>
      <w:marTop w:val="0"/>
      <w:marBottom w:val="0"/>
      <w:divBdr>
        <w:top w:val="none" w:sz="0" w:space="0" w:color="auto"/>
        <w:left w:val="none" w:sz="0" w:space="0" w:color="auto"/>
        <w:bottom w:val="none" w:sz="0" w:space="0" w:color="auto"/>
        <w:right w:val="none" w:sz="0" w:space="0" w:color="auto"/>
      </w:divBdr>
    </w:div>
    <w:div w:id="271474486">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348483733">
      <w:bodyDiv w:val="1"/>
      <w:marLeft w:val="0"/>
      <w:marRight w:val="0"/>
      <w:marTop w:val="0"/>
      <w:marBottom w:val="0"/>
      <w:divBdr>
        <w:top w:val="none" w:sz="0" w:space="0" w:color="auto"/>
        <w:left w:val="none" w:sz="0" w:space="0" w:color="auto"/>
        <w:bottom w:val="none" w:sz="0" w:space="0" w:color="auto"/>
        <w:right w:val="none" w:sz="0" w:space="0" w:color="auto"/>
      </w:divBdr>
    </w:div>
    <w:div w:id="369456756">
      <w:bodyDiv w:val="1"/>
      <w:marLeft w:val="0"/>
      <w:marRight w:val="0"/>
      <w:marTop w:val="0"/>
      <w:marBottom w:val="0"/>
      <w:divBdr>
        <w:top w:val="none" w:sz="0" w:space="0" w:color="auto"/>
        <w:left w:val="none" w:sz="0" w:space="0" w:color="auto"/>
        <w:bottom w:val="none" w:sz="0" w:space="0" w:color="auto"/>
        <w:right w:val="none" w:sz="0" w:space="0" w:color="auto"/>
      </w:divBdr>
    </w:div>
    <w:div w:id="415247527">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431046404">
      <w:bodyDiv w:val="1"/>
      <w:marLeft w:val="0"/>
      <w:marRight w:val="0"/>
      <w:marTop w:val="0"/>
      <w:marBottom w:val="0"/>
      <w:divBdr>
        <w:top w:val="none" w:sz="0" w:space="0" w:color="auto"/>
        <w:left w:val="none" w:sz="0" w:space="0" w:color="auto"/>
        <w:bottom w:val="none" w:sz="0" w:space="0" w:color="auto"/>
        <w:right w:val="none" w:sz="0" w:space="0" w:color="auto"/>
      </w:divBdr>
      <w:divsChild>
        <w:div w:id="27071229">
          <w:marLeft w:val="0"/>
          <w:marRight w:val="0"/>
          <w:marTop w:val="0"/>
          <w:marBottom w:val="0"/>
          <w:divBdr>
            <w:top w:val="none" w:sz="0" w:space="0" w:color="auto"/>
            <w:left w:val="none" w:sz="0" w:space="0" w:color="auto"/>
            <w:bottom w:val="none" w:sz="0" w:space="0" w:color="auto"/>
            <w:right w:val="none" w:sz="0" w:space="0" w:color="auto"/>
          </w:divBdr>
        </w:div>
        <w:div w:id="42826605">
          <w:marLeft w:val="0"/>
          <w:marRight w:val="0"/>
          <w:marTop w:val="0"/>
          <w:marBottom w:val="0"/>
          <w:divBdr>
            <w:top w:val="none" w:sz="0" w:space="0" w:color="auto"/>
            <w:left w:val="none" w:sz="0" w:space="0" w:color="auto"/>
            <w:bottom w:val="none" w:sz="0" w:space="0" w:color="auto"/>
            <w:right w:val="none" w:sz="0" w:space="0" w:color="auto"/>
          </w:divBdr>
        </w:div>
        <w:div w:id="79105314">
          <w:marLeft w:val="0"/>
          <w:marRight w:val="0"/>
          <w:marTop w:val="0"/>
          <w:marBottom w:val="0"/>
          <w:divBdr>
            <w:top w:val="none" w:sz="0" w:space="0" w:color="auto"/>
            <w:left w:val="none" w:sz="0" w:space="0" w:color="auto"/>
            <w:bottom w:val="none" w:sz="0" w:space="0" w:color="auto"/>
            <w:right w:val="none" w:sz="0" w:space="0" w:color="auto"/>
          </w:divBdr>
        </w:div>
        <w:div w:id="84615497">
          <w:marLeft w:val="0"/>
          <w:marRight w:val="0"/>
          <w:marTop w:val="0"/>
          <w:marBottom w:val="0"/>
          <w:divBdr>
            <w:top w:val="none" w:sz="0" w:space="0" w:color="auto"/>
            <w:left w:val="none" w:sz="0" w:space="0" w:color="auto"/>
            <w:bottom w:val="none" w:sz="0" w:space="0" w:color="auto"/>
            <w:right w:val="none" w:sz="0" w:space="0" w:color="auto"/>
          </w:divBdr>
        </w:div>
        <w:div w:id="129828551">
          <w:marLeft w:val="0"/>
          <w:marRight w:val="0"/>
          <w:marTop w:val="0"/>
          <w:marBottom w:val="0"/>
          <w:divBdr>
            <w:top w:val="none" w:sz="0" w:space="0" w:color="auto"/>
            <w:left w:val="none" w:sz="0" w:space="0" w:color="auto"/>
            <w:bottom w:val="none" w:sz="0" w:space="0" w:color="auto"/>
            <w:right w:val="none" w:sz="0" w:space="0" w:color="auto"/>
          </w:divBdr>
        </w:div>
        <w:div w:id="236942402">
          <w:marLeft w:val="0"/>
          <w:marRight w:val="0"/>
          <w:marTop w:val="0"/>
          <w:marBottom w:val="0"/>
          <w:divBdr>
            <w:top w:val="none" w:sz="0" w:space="0" w:color="auto"/>
            <w:left w:val="none" w:sz="0" w:space="0" w:color="auto"/>
            <w:bottom w:val="none" w:sz="0" w:space="0" w:color="auto"/>
            <w:right w:val="none" w:sz="0" w:space="0" w:color="auto"/>
          </w:divBdr>
        </w:div>
        <w:div w:id="271015714">
          <w:marLeft w:val="0"/>
          <w:marRight w:val="0"/>
          <w:marTop w:val="0"/>
          <w:marBottom w:val="0"/>
          <w:divBdr>
            <w:top w:val="none" w:sz="0" w:space="0" w:color="auto"/>
            <w:left w:val="none" w:sz="0" w:space="0" w:color="auto"/>
            <w:bottom w:val="none" w:sz="0" w:space="0" w:color="auto"/>
            <w:right w:val="none" w:sz="0" w:space="0" w:color="auto"/>
          </w:divBdr>
        </w:div>
        <w:div w:id="388117018">
          <w:marLeft w:val="0"/>
          <w:marRight w:val="0"/>
          <w:marTop w:val="0"/>
          <w:marBottom w:val="0"/>
          <w:divBdr>
            <w:top w:val="none" w:sz="0" w:space="0" w:color="auto"/>
            <w:left w:val="none" w:sz="0" w:space="0" w:color="auto"/>
            <w:bottom w:val="none" w:sz="0" w:space="0" w:color="auto"/>
            <w:right w:val="none" w:sz="0" w:space="0" w:color="auto"/>
          </w:divBdr>
        </w:div>
        <w:div w:id="400565172">
          <w:marLeft w:val="0"/>
          <w:marRight w:val="0"/>
          <w:marTop w:val="0"/>
          <w:marBottom w:val="0"/>
          <w:divBdr>
            <w:top w:val="none" w:sz="0" w:space="0" w:color="auto"/>
            <w:left w:val="none" w:sz="0" w:space="0" w:color="auto"/>
            <w:bottom w:val="none" w:sz="0" w:space="0" w:color="auto"/>
            <w:right w:val="none" w:sz="0" w:space="0" w:color="auto"/>
          </w:divBdr>
        </w:div>
        <w:div w:id="426733282">
          <w:marLeft w:val="0"/>
          <w:marRight w:val="0"/>
          <w:marTop w:val="0"/>
          <w:marBottom w:val="0"/>
          <w:divBdr>
            <w:top w:val="none" w:sz="0" w:space="0" w:color="auto"/>
            <w:left w:val="none" w:sz="0" w:space="0" w:color="auto"/>
            <w:bottom w:val="none" w:sz="0" w:space="0" w:color="auto"/>
            <w:right w:val="none" w:sz="0" w:space="0" w:color="auto"/>
          </w:divBdr>
        </w:div>
        <w:div w:id="545139258">
          <w:marLeft w:val="0"/>
          <w:marRight w:val="0"/>
          <w:marTop w:val="0"/>
          <w:marBottom w:val="0"/>
          <w:divBdr>
            <w:top w:val="none" w:sz="0" w:space="0" w:color="auto"/>
            <w:left w:val="none" w:sz="0" w:space="0" w:color="auto"/>
            <w:bottom w:val="none" w:sz="0" w:space="0" w:color="auto"/>
            <w:right w:val="none" w:sz="0" w:space="0" w:color="auto"/>
          </w:divBdr>
        </w:div>
        <w:div w:id="559363966">
          <w:marLeft w:val="0"/>
          <w:marRight w:val="0"/>
          <w:marTop w:val="0"/>
          <w:marBottom w:val="0"/>
          <w:divBdr>
            <w:top w:val="none" w:sz="0" w:space="0" w:color="auto"/>
            <w:left w:val="none" w:sz="0" w:space="0" w:color="auto"/>
            <w:bottom w:val="none" w:sz="0" w:space="0" w:color="auto"/>
            <w:right w:val="none" w:sz="0" w:space="0" w:color="auto"/>
          </w:divBdr>
        </w:div>
        <w:div w:id="675765026">
          <w:marLeft w:val="0"/>
          <w:marRight w:val="0"/>
          <w:marTop w:val="0"/>
          <w:marBottom w:val="0"/>
          <w:divBdr>
            <w:top w:val="none" w:sz="0" w:space="0" w:color="auto"/>
            <w:left w:val="none" w:sz="0" w:space="0" w:color="auto"/>
            <w:bottom w:val="none" w:sz="0" w:space="0" w:color="auto"/>
            <w:right w:val="none" w:sz="0" w:space="0" w:color="auto"/>
          </w:divBdr>
        </w:div>
        <w:div w:id="830410926">
          <w:marLeft w:val="0"/>
          <w:marRight w:val="0"/>
          <w:marTop w:val="0"/>
          <w:marBottom w:val="0"/>
          <w:divBdr>
            <w:top w:val="none" w:sz="0" w:space="0" w:color="auto"/>
            <w:left w:val="none" w:sz="0" w:space="0" w:color="auto"/>
            <w:bottom w:val="none" w:sz="0" w:space="0" w:color="auto"/>
            <w:right w:val="none" w:sz="0" w:space="0" w:color="auto"/>
          </w:divBdr>
        </w:div>
        <w:div w:id="957681216">
          <w:marLeft w:val="0"/>
          <w:marRight w:val="0"/>
          <w:marTop w:val="0"/>
          <w:marBottom w:val="0"/>
          <w:divBdr>
            <w:top w:val="none" w:sz="0" w:space="0" w:color="auto"/>
            <w:left w:val="none" w:sz="0" w:space="0" w:color="auto"/>
            <w:bottom w:val="none" w:sz="0" w:space="0" w:color="auto"/>
            <w:right w:val="none" w:sz="0" w:space="0" w:color="auto"/>
          </w:divBdr>
        </w:div>
        <w:div w:id="996417686">
          <w:marLeft w:val="0"/>
          <w:marRight w:val="0"/>
          <w:marTop w:val="0"/>
          <w:marBottom w:val="0"/>
          <w:divBdr>
            <w:top w:val="none" w:sz="0" w:space="0" w:color="auto"/>
            <w:left w:val="none" w:sz="0" w:space="0" w:color="auto"/>
            <w:bottom w:val="none" w:sz="0" w:space="0" w:color="auto"/>
            <w:right w:val="none" w:sz="0" w:space="0" w:color="auto"/>
          </w:divBdr>
        </w:div>
        <w:div w:id="1017538739">
          <w:marLeft w:val="0"/>
          <w:marRight w:val="0"/>
          <w:marTop w:val="0"/>
          <w:marBottom w:val="0"/>
          <w:divBdr>
            <w:top w:val="none" w:sz="0" w:space="0" w:color="auto"/>
            <w:left w:val="none" w:sz="0" w:space="0" w:color="auto"/>
            <w:bottom w:val="none" w:sz="0" w:space="0" w:color="auto"/>
            <w:right w:val="none" w:sz="0" w:space="0" w:color="auto"/>
          </w:divBdr>
        </w:div>
        <w:div w:id="1044209960">
          <w:marLeft w:val="0"/>
          <w:marRight w:val="0"/>
          <w:marTop w:val="0"/>
          <w:marBottom w:val="0"/>
          <w:divBdr>
            <w:top w:val="none" w:sz="0" w:space="0" w:color="auto"/>
            <w:left w:val="none" w:sz="0" w:space="0" w:color="auto"/>
            <w:bottom w:val="none" w:sz="0" w:space="0" w:color="auto"/>
            <w:right w:val="none" w:sz="0" w:space="0" w:color="auto"/>
          </w:divBdr>
        </w:div>
        <w:div w:id="1051152130">
          <w:marLeft w:val="0"/>
          <w:marRight w:val="0"/>
          <w:marTop w:val="0"/>
          <w:marBottom w:val="0"/>
          <w:divBdr>
            <w:top w:val="none" w:sz="0" w:space="0" w:color="auto"/>
            <w:left w:val="none" w:sz="0" w:space="0" w:color="auto"/>
            <w:bottom w:val="none" w:sz="0" w:space="0" w:color="auto"/>
            <w:right w:val="none" w:sz="0" w:space="0" w:color="auto"/>
          </w:divBdr>
        </w:div>
        <w:div w:id="1071152030">
          <w:marLeft w:val="0"/>
          <w:marRight w:val="0"/>
          <w:marTop w:val="0"/>
          <w:marBottom w:val="0"/>
          <w:divBdr>
            <w:top w:val="none" w:sz="0" w:space="0" w:color="auto"/>
            <w:left w:val="none" w:sz="0" w:space="0" w:color="auto"/>
            <w:bottom w:val="none" w:sz="0" w:space="0" w:color="auto"/>
            <w:right w:val="none" w:sz="0" w:space="0" w:color="auto"/>
          </w:divBdr>
        </w:div>
        <w:div w:id="1086652428">
          <w:marLeft w:val="0"/>
          <w:marRight w:val="0"/>
          <w:marTop w:val="0"/>
          <w:marBottom w:val="0"/>
          <w:divBdr>
            <w:top w:val="none" w:sz="0" w:space="0" w:color="auto"/>
            <w:left w:val="none" w:sz="0" w:space="0" w:color="auto"/>
            <w:bottom w:val="none" w:sz="0" w:space="0" w:color="auto"/>
            <w:right w:val="none" w:sz="0" w:space="0" w:color="auto"/>
          </w:divBdr>
        </w:div>
        <w:div w:id="1146124114">
          <w:marLeft w:val="0"/>
          <w:marRight w:val="0"/>
          <w:marTop w:val="0"/>
          <w:marBottom w:val="0"/>
          <w:divBdr>
            <w:top w:val="none" w:sz="0" w:space="0" w:color="auto"/>
            <w:left w:val="none" w:sz="0" w:space="0" w:color="auto"/>
            <w:bottom w:val="none" w:sz="0" w:space="0" w:color="auto"/>
            <w:right w:val="none" w:sz="0" w:space="0" w:color="auto"/>
          </w:divBdr>
        </w:div>
        <w:div w:id="1150057405">
          <w:marLeft w:val="0"/>
          <w:marRight w:val="0"/>
          <w:marTop w:val="0"/>
          <w:marBottom w:val="0"/>
          <w:divBdr>
            <w:top w:val="none" w:sz="0" w:space="0" w:color="auto"/>
            <w:left w:val="none" w:sz="0" w:space="0" w:color="auto"/>
            <w:bottom w:val="none" w:sz="0" w:space="0" w:color="auto"/>
            <w:right w:val="none" w:sz="0" w:space="0" w:color="auto"/>
          </w:divBdr>
        </w:div>
        <w:div w:id="1275669647">
          <w:marLeft w:val="0"/>
          <w:marRight w:val="0"/>
          <w:marTop w:val="0"/>
          <w:marBottom w:val="0"/>
          <w:divBdr>
            <w:top w:val="none" w:sz="0" w:space="0" w:color="auto"/>
            <w:left w:val="none" w:sz="0" w:space="0" w:color="auto"/>
            <w:bottom w:val="none" w:sz="0" w:space="0" w:color="auto"/>
            <w:right w:val="none" w:sz="0" w:space="0" w:color="auto"/>
          </w:divBdr>
        </w:div>
        <w:div w:id="1283271293">
          <w:marLeft w:val="0"/>
          <w:marRight w:val="0"/>
          <w:marTop w:val="0"/>
          <w:marBottom w:val="0"/>
          <w:divBdr>
            <w:top w:val="none" w:sz="0" w:space="0" w:color="auto"/>
            <w:left w:val="none" w:sz="0" w:space="0" w:color="auto"/>
            <w:bottom w:val="none" w:sz="0" w:space="0" w:color="auto"/>
            <w:right w:val="none" w:sz="0" w:space="0" w:color="auto"/>
          </w:divBdr>
        </w:div>
        <w:div w:id="1445882555">
          <w:marLeft w:val="0"/>
          <w:marRight w:val="0"/>
          <w:marTop w:val="0"/>
          <w:marBottom w:val="0"/>
          <w:divBdr>
            <w:top w:val="none" w:sz="0" w:space="0" w:color="auto"/>
            <w:left w:val="none" w:sz="0" w:space="0" w:color="auto"/>
            <w:bottom w:val="none" w:sz="0" w:space="0" w:color="auto"/>
            <w:right w:val="none" w:sz="0" w:space="0" w:color="auto"/>
          </w:divBdr>
        </w:div>
        <w:div w:id="1518041836">
          <w:marLeft w:val="0"/>
          <w:marRight w:val="0"/>
          <w:marTop w:val="0"/>
          <w:marBottom w:val="0"/>
          <w:divBdr>
            <w:top w:val="none" w:sz="0" w:space="0" w:color="auto"/>
            <w:left w:val="none" w:sz="0" w:space="0" w:color="auto"/>
            <w:bottom w:val="none" w:sz="0" w:space="0" w:color="auto"/>
            <w:right w:val="none" w:sz="0" w:space="0" w:color="auto"/>
          </w:divBdr>
        </w:div>
        <w:div w:id="1606964175">
          <w:marLeft w:val="0"/>
          <w:marRight w:val="0"/>
          <w:marTop w:val="0"/>
          <w:marBottom w:val="0"/>
          <w:divBdr>
            <w:top w:val="none" w:sz="0" w:space="0" w:color="auto"/>
            <w:left w:val="none" w:sz="0" w:space="0" w:color="auto"/>
            <w:bottom w:val="none" w:sz="0" w:space="0" w:color="auto"/>
            <w:right w:val="none" w:sz="0" w:space="0" w:color="auto"/>
          </w:divBdr>
        </w:div>
        <w:div w:id="1621523021">
          <w:marLeft w:val="0"/>
          <w:marRight w:val="0"/>
          <w:marTop w:val="0"/>
          <w:marBottom w:val="0"/>
          <w:divBdr>
            <w:top w:val="none" w:sz="0" w:space="0" w:color="auto"/>
            <w:left w:val="none" w:sz="0" w:space="0" w:color="auto"/>
            <w:bottom w:val="none" w:sz="0" w:space="0" w:color="auto"/>
            <w:right w:val="none" w:sz="0" w:space="0" w:color="auto"/>
          </w:divBdr>
        </w:div>
        <w:div w:id="1625575616">
          <w:marLeft w:val="0"/>
          <w:marRight w:val="0"/>
          <w:marTop w:val="0"/>
          <w:marBottom w:val="0"/>
          <w:divBdr>
            <w:top w:val="none" w:sz="0" w:space="0" w:color="auto"/>
            <w:left w:val="none" w:sz="0" w:space="0" w:color="auto"/>
            <w:bottom w:val="none" w:sz="0" w:space="0" w:color="auto"/>
            <w:right w:val="none" w:sz="0" w:space="0" w:color="auto"/>
          </w:divBdr>
        </w:div>
        <w:div w:id="1868055993">
          <w:marLeft w:val="0"/>
          <w:marRight w:val="0"/>
          <w:marTop w:val="0"/>
          <w:marBottom w:val="0"/>
          <w:divBdr>
            <w:top w:val="none" w:sz="0" w:space="0" w:color="auto"/>
            <w:left w:val="none" w:sz="0" w:space="0" w:color="auto"/>
            <w:bottom w:val="none" w:sz="0" w:space="0" w:color="auto"/>
            <w:right w:val="none" w:sz="0" w:space="0" w:color="auto"/>
          </w:divBdr>
        </w:div>
        <w:div w:id="1910264918">
          <w:marLeft w:val="0"/>
          <w:marRight w:val="0"/>
          <w:marTop w:val="0"/>
          <w:marBottom w:val="0"/>
          <w:divBdr>
            <w:top w:val="none" w:sz="0" w:space="0" w:color="auto"/>
            <w:left w:val="none" w:sz="0" w:space="0" w:color="auto"/>
            <w:bottom w:val="none" w:sz="0" w:space="0" w:color="auto"/>
            <w:right w:val="none" w:sz="0" w:space="0" w:color="auto"/>
          </w:divBdr>
        </w:div>
        <w:div w:id="1915815225">
          <w:marLeft w:val="0"/>
          <w:marRight w:val="0"/>
          <w:marTop w:val="0"/>
          <w:marBottom w:val="0"/>
          <w:divBdr>
            <w:top w:val="none" w:sz="0" w:space="0" w:color="auto"/>
            <w:left w:val="none" w:sz="0" w:space="0" w:color="auto"/>
            <w:bottom w:val="none" w:sz="0" w:space="0" w:color="auto"/>
            <w:right w:val="none" w:sz="0" w:space="0" w:color="auto"/>
          </w:divBdr>
        </w:div>
        <w:div w:id="1983269076">
          <w:marLeft w:val="0"/>
          <w:marRight w:val="0"/>
          <w:marTop w:val="0"/>
          <w:marBottom w:val="0"/>
          <w:divBdr>
            <w:top w:val="none" w:sz="0" w:space="0" w:color="auto"/>
            <w:left w:val="none" w:sz="0" w:space="0" w:color="auto"/>
            <w:bottom w:val="none" w:sz="0" w:space="0" w:color="auto"/>
            <w:right w:val="none" w:sz="0" w:space="0" w:color="auto"/>
          </w:divBdr>
        </w:div>
        <w:div w:id="1994524623">
          <w:marLeft w:val="0"/>
          <w:marRight w:val="0"/>
          <w:marTop w:val="0"/>
          <w:marBottom w:val="0"/>
          <w:divBdr>
            <w:top w:val="none" w:sz="0" w:space="0" w:color="auto"/>
            <w:left w:val="none" w:sz="0" w:space="0" w:color="auto"/>
            <w:bottom w:val="none" w:sz="0" w:space="0" w:color="auto"/>
            <w:right w:val="none" w:sz="0" w:space="0" w:color="auto"/>
          </w:divBdr>
        </w:div>
        <w:div w:id="2030637776">
          <w:marLeft w:val="0"/>
          <w:marRight w:val="0"/>
          <w:marTop w:val="0"/>
          <w:marBottom w:val="0"/>
          <w:divBdr>
            <w:top w:val="none" w:sz="0" w:space="0" w:color="auto"/>
            <w:left w:val="none" w:sz="0" w:space="0" w:color="auto"/>
            <w:bottom w:val="none" w:sz="0" w:space="0" w:color="auto"/>
            <w:right w:val="none" w:sz="0" w:space="0" w:color="auto"/>
          </w:divBdr>
        </w:div>
        <w:div w:id="2065643816">
          <w:marLeft w:val="0"/>
          <w:marRight w:val="0"/>
          <w:marTop w:val="0"/>
          <w:marBottom w:val="0"/>
          <w:divBdr>
            <w:top w:val="none" w:sz="0" w:space="0" w:color="auto"/>
            <w:left w:val="none" w:sz="0" w:space="0" w:color="auto"/>
            <w:bottom w:val="none" w:sz="0" w:space="0" w:color="auto"/>
            <w:right w:val="none" w:sz="0" w:space="0" w:color="auto"/>
          </w:divBdr>
        </w:div>
        <w:div w:id="2101443519">
          <w:marLeft w:val="0"/>
          <w:marRight w:val="0"/>
          <w:marTop w:val="0"/>
          <w:marBottom w:val="0"/>
          <w:divBdr>
            <w:top w:val="none" w:sz="0" w:space="0" w:color="auto"/>
            <w:left w:val="none" w:sz="0" w:space="0" w:color="auto"/>
            <w:bottom w:val="none" w:sz="0" w:space="0" w:color="auto"/>
            <w:right w:val="none" w:sz="0" w:space="0" w:color="auto"/>
          </w:divBdr>
        </w:div>
        <w:div w:id="2128041191">
          <w:marLeft w:val="0"/>
          <w:marRight w:val="0"/>
          <w:marTop w:val="0"/>
          <w:marBottom w:val="0"/>
          <w:divBdr>
            <w:top w:val="none" w:sz="0" w:space="0" w:color="auto"/>
            <w:left w:val="none" w:sz="0" w:space="0" w:color="auto"/>
            <w:bottom w:val="none" w:sz="0" w:space="0" w:color="auto"/>
            <w:right w:val="none" w:sz="0" w:space="0" w:color="auto"/>
          </w:divBdr>
        </w:div>
      </w:divsChild>
    </w:div>
    <w:div w:id="436363811">
      <w:bodyDiv w:val="1"/>
      <w:marLeft w:val="0"/>
      <w:marRight w:val="0"/>
      <w:marTop w:val="0"/>
      <w:marBottom w:val="0"/>
      <w:divBdr>
        <w:top w:val="none" w:sz="0" w:space="0" w:color="auto"/>
        <w:left w:val="none" w:sz="0" w:space="0" w:color="auto"/>
        <w:bottom w:val="none" w:sz="0" w:space="0" w:color="auto"/>
        <w:right w:val="none" w:sz="0" w:space="0" w:color="auto"/>
      </w:divBdr>
    </w:div>
    <w:div w:id="484706813">
      <w:bodyDiv w:val="1"/>
      <w:marLeft w:val="0"/>
      <w:marRight w:val="0"/>
      <w:marTop w:val="0"/>
      <w:marBottom w:val="0"/>
      <w:divBdr>
        <w:top w:val="none" w:sz="0" w:space="0" w:color="auto"/>
        <w:left w:val="none" w:sz="0" w:space="0" w:color="auto"/>
        <w:bottom w:val="none" w:sz="0" w:space="0" w:color="auto"/>
        <w:right w:val="none" w:sz="0" w:space="0" w:color="auto"/>
      </w:divBdr>
    </w:div>
    <w:div w:id="635452561">
      <w:bodyDiv w:val="1"/>
      <w:marLeft w:val="0"/>
      <w:marRight w:val="0"/>
      <w:marTop w:val="0"/>
      <w:marBottom w:val="0"/>
      <w:divBdr>
        <w:top w:val="none" w:sz="0" w:space="0" w:color="auto"/>
        <w:left w:val="none" w:sz="0" w:space="0" w:color="auto"/>
        <w:bottom w:val="none" w:sz="0" w:space="0" w:color="auto"/>
        <w:right w:val="none" w:sz="0" w:space="0" w:color="auto"/>
      </w:divBdr>
    </w:div>
    <w:div w:id="675040072">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690182299">
      <w:bodyDiv w:val="1"/>
      <w:marLeft w:val="0"/>
      <w:marRight w:val="0"/>
      <w:marTop w:val="0"/>
      <w:marBottom w:val="0"/>
      <w:divBdr>
        <w:top w:val="none" w:sz="0" w:space="0" w:color="auto"/>
        <w:left w:val="none" w:sz="0" w:space="0" w:color="auto"/>
        <w:bottom w:val="none" w:sz="0" w:space="0" w:color="auto"/>
        <w:right w:val="none" w:sz="0" w:space="0" w:color="auto"/>
      </w:divBdr>
    </w:div>
    <w:div w:id="727187598">
      <w:bodyDiv w:val="1"/>
      <w:marLeft w:val="0"/>
      <w:marRight w:val="0"/>
      <w:marTop w:val="0"/>
      <w:marBottom w:val="0"/>
      <w:divBdr>
        <w:top w:val="none" w:sz="0" w:space="0" w:color="auto"/>
        <w:left w:val="none" w:sz="0" w:space="0" w:color="auto"/>
        <w:bottom w:val="none" w:sz="0" w:space="0" w:color="auto"/>
        <w:right w:val="none" w:sz="0" w:space="0" w:color="auto"/>
      </w:divBdr>
    </w:div>
    <w:div w:id="823014512">
      <w:bodyDiv w:val="1"/>
      <w:marLeft w:val="0"/>
      <w:marRight w:val="0"/>
      <w:marTop w:val="0"/>
      <w:marBottom w:val="0"/>
      <w:divBdr>
        <w:top w:val="none" w:sz="0" w:space="0" w:color="auto"/>
        <w:left w:val="none" w:sz="0" w:space="0" w:color="auto"/>
        <w:bottom w:val="none" w:sz="0" w:space="0" w:color="auto"/>
        <w:right w:val="none" w:sz="0" w:space="0" w:color="auto"/>
      </w:divBdr>
    </w:div>
    <w:div w:id="843281963">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974530241">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079250217">
      <w:bodyDiv w:val="1"/>
      <w:marLeft w:val="0"/>
      <w:marRight w:val="0"/>
      <w:marTop w:val="0"/>
      <w:marBottom w:val="0"/>
      <w:divBdr>
        <w:top w:val="none" w:sz="0" w:space="0" w:color="auto"/>
        <w:left w:val="none" w:sz="0" w:space="0" w:color="auto"/>
        <w:bottom w:val="none" w:sz="0" w:space="0" w:color="auto"/>
        <w:right w:val="none" w:sz="0" w:space="0" w:color="auto"/>
      </w:divBdr>
      <w:divsChild>
        <w:div w:id="99381011">
          <w:marLeft w:val="0"/>
          <w:marRight w:val="0"/>
          <w:marTop w:val="0"/>
          <w:marBottom w:val="0"/>
          <w:divBdr>
            <w:top w:val="none" w:sz="0" w:space="0" w:color="auto"/>
            <w:left w:val="none" w:sz="0" w:space="0" w:color="auto"/>
            <w:bottom w:val="none" w:sz="0" w:space="0" w:color="auto"/>
            <w:right w:val="none" w:sz="0" w:space="0" w:color="auto"/>
          </w:divBdr>
        </w:div>
        <w:div w:id="211842714">
          <w:marLeft w:val="0"/>
          <w:marRight w:val="0"/>
          <w:marTop w:val="0"/>
          <w:marBottom w:val="0"/>
          <w:divBdr>
            <w:top w:val="none" w:sz="0" w:space="0" w:color="auto"/>
            <w:left w:val="none" w:sz="0" w:space="0" w:color="auto"/>
            <w:bottom w:val="none" w:sz="0" w:space="0" w:color="auto"/>
            <w:right w:val="none" w:sz="0" w:space="0" w:color="auto"/>
          </w:divBdr>
        </w:div>
        <w:div w:id="510679333">
          <w:marLeft w:val="0"/>
          <w:marRight w:val="0"/>
          <w:marTop w:val="0"/>
          <w:marBottom w:val="0"/>
          <w:divBdr>
            <w:top w:val="none" w:sz="0" w:space="0" w:color="auto"/>
            <w:left w:val="none" w:sz="0" w:space="0" w:color="auto"/>
            <w:bottom w:val="none" w:sz="0" w:space="0" w:color="auto"/>
            <w:right w:val="none" w:sz="0" w:space="0" w:color="auto"/>
          </w:divBdr>
        </w:div>
        <w:div w:id="579296203">
          <w:marLeft w:val="0"/>
          <w:marRight w:val="0"/>
          <w:marTop w:val="0"/>
          <w:marBottom w:val="0"/>
          <w:divBdr>
            <w:top w:val="none" w:sz="0" w:space="0" w:color="auto"/>
            <w:left w:val="none" w:sz="0" w:space="0" w:color="auto"/>
            <w:bottom w:val="none" w:sz="0" w:space="0" w:color="auto"/>
            <w:right w:val="none" w:sz="0" w:space="0" w:color="auto"/>
          </w:divBdr>
        </w:div>
        <w:div w:id="675889475">
          <w:marLeft w:val="0"/>
          <w:marRight w:val="0"/>
          <w:marTop w:val="0"/>
          <w:marBottom w:val="0"/>
          <w:divBdr>
            <w:top w:val="none" w:sz="0" w:space="0" w:color="auto"/>
            <w:left w:val="none" w:sz="0" w:space="0" w:color="auto"/>
            <w:bottom w:val="none" w:sz="0" w:space="0" w:color="auto"/>
            <w:right w:val="none" w:sz="0" w:space="0" w:color="auto"/>
          </w:divBdr>
        </w:div>
        <w:div w:id="693772418">
          <w:marLeft w:val="0"/>
          <w:marRight w:val="0"/>
          <w:marTop w:val="0"/>
          <w:marBottom w:val="0"/>
          <w:divBdr>
            <w:top w:val="none" w:sz="0" w:space="0" w:color="auto"/>
            <w:left w:val="none" w:sz="0" w:space="0" w:color="auto"/>
            <w:bottom w:val="none" w:sz="0" w:space="0" w:color="auto"/>
            <w:right w:val="none" w:sz="0" w:space="0" w:color="auto"/>
          </w:divBdr>
        </w:div>
        <w:div w:id="703484481">
          <w:marLeft w:val="0"/>
          <w:marRight w:val="0"/>
          <w:marTop w:val="0"/>
          <w:marBottom w:val="0"/>
          <w:divBdr>
            <w:top w:val="none" w:sz="0" w:space="0" w:color="auto"/>
            <w:left w:val="none" w:sz="0" w:space="0" w:color="auto"/>
            <w:bottom w:val="none" w:sz="0" w:space="0" w:color="auto"/>
            <w:right w:val="none" w:sz="0" w:space="0" w:color="auto"/>
          </w:divBdr>
        </w:div>
        <w:div w:id="706179224">
          <w:marLeft w:val="0"/>
          <w:marRight w:val="0"/>
          <w:marTop w:val="0"/>
          <w:marBottom w:val="0"/>
          <w:divBdr>
            <w:top w:val="none" w:sz="0" w:space="0" w:color="auto"/>
            <w:left w:val="none" w:sz="0" w:space="0" w:color="auto"/>
            <w:bottom w:val="none" w:sz="0" w:space="0" w:color="auto"/>
            <w:right w:val="none" w:sz="0" w:space="0" w:color="auto"/>
          </w:divBdr>
        </w:div>
        <w:div w:id="799303889">
          <w:marLeft w:val="0"/>
          <w:marRight w:val="0"/>
          <w:marTop w:val="0"/>
          <w:marBottom w:val="0"/>
          <w:divBdr>
            <w:top w:val="none" w:sz="0" w:space="0" w:color="auto"/>
            <w:left w:val="none" w:sz="0" w:space="0" w:color="auto"/>
            <w:bottom w:val="none" w:sz="0" w:space="0" w:color="auto"/>
            <w:right w:val="none" w:sz="0" w:space="0" w:color="auto"/>
          </w:divBdr>
        </w:div>
        <w:div w:id="827747340">
          <w:marLeft w:val="0"/>
          <w:marRight w:val="0"/>
          <w:marTop w:val="0"/>
          <w:marBottom w:val="0"/>
          <w:divBdr>
            <w:top w:val="none" w:sz="0" w:space="0" w:color="auto"/>
            <w:left w:val="none" w:sz="0" w:space="0" w:color="auto"/>
            <w:bottom w:val="none" w:sz="0" w:space="0" w:color="auto"/>
            <w:right w:val="none" w:sz="0" w:space="0" w:color="auto"/>
          </w:divBdr>
        </w:div>
        <w:div w:id="855072614">
          <w:marLeft w:val="0"/>
          <w:marRight w:val="0"/>
          <w:marTop w:val="0"/>
          <w:marBottom w:val="0"/>
          <w:divBdr>
            <w:top w:val="none" w:sz="0" w:space="0" w:color="auto"/>
            <w:left w:val="none" w:sz="0" w:space="0" w:color="auto"/>
            <w:bottom w:val="none" w:sz="0" w:space="0" w:color="auto"/>
            <w:right w:val="none" w:sz="0" w:space="0" w:color="auto"/>
          </w:divBdr>
        </w:div>
        <w:div w:id="894320457">
          <w:marLeft w:val="0"/>
          <w:marRight w:val="0"/>
          <w:marTop w:val="0"/>
          <w:marBottom w:val="0"/>
          <w:divBdr>
            <w:top w:val="none" w:sz="0" w:space="0" w:color="auto"/>
            <w:left w:val="none" w:sz="0" w:space="0" w:color="auto"/>
            <w:bottom w:val="none" w:sz="0" w:space="0" w:color="auto"/>
            <w:right w:val="none" w:sz="0" w:space="0" w:color="auto"/>
          </w:divBdr>
        </w:div>
        <w:div w:id="1041175312">
          <w:marLeft w:val="0"/>
          <w:marRight w:val="0"/>
          <w:marTop w:val="0"/>
          <w:marBottom w:val="0"/>
          <w:divBdr>
            <w:top w:val="none" w:sz="0" w:space="0" w:color="auto"/>
            <w:left w:val="none" w:sz="0" w:space="0" w:color="auto"/>
            <w:bottom w:val="none" w:sz="0" w:space="0" w:color="auto"/>
            <w:right w:val="none" w:sz="0" w:space="0" w:color="auto"/>
          </w:divBdr>
        </w:div>
        <w:div w:id="1043864354">
          <w:marLeft w:val="0"/>
          <w:marRight w:val="0"/>
          <w:marTop w:val="0"/>
          <w:marBottom w:val="0"/>
          <w:divBdr>
            <w:top w:val="none" w:sz="0" w:space="0" w:color="auto"/>
            <w:left w:val="none" w:sz="0" w:space="0" w:color="auto"/>
            <w:bottom w:val="none" w:sz="0" w:space="0" w:color="auto"/>
            <w:right w:val="none" w:sz="0" w:space="0" w:color="auto"/>
          </w:divBdr>
        </w:div>
        <w:div w:id="1055659098">
          <w:marLeft w:val="0"/>
          <w:marRight w:val="0"/>
          <w:marTop w:val="0"/>
          <w:marBottom w:val="0"/>
          <w:divBdr>
            <w:top w:val="none" w:sz="0" w:space="0" w:color="auto"/>
            <w:left w:val="none" w:sz="0" w:space="0" w:color="auto"/>
            <w:bottom w:val="none" w:sz="0" w:space="0" w:color="auto"/>
            <w:right w:val="none" w:sz="0" w:space="0" w:color="auto"/>
          </w:divBdr>
        </w:div>
        <w:div w:id="1179545521">
          <w:marLeft w:val="0"/>
          <w:marRight w:val="0"/>
          <w:marTop w:val="0"/>
          <w:marBottom w:val="0"/>
          <w:divBdr>
            <w:top w:val="none" w:sz="0" w:space="0" w:color="auto"/>
            <w:left w:val="none" w:sz="0" w:space="0" w:color="auto"/>
            <w:bottom w:val="none" w:sz="0" w:space="0" w:color="auto"/>
            <w:right w:val="none" w:sz="0" w:space="0" w:color="auto"/>
          </w:divBdr>
        </w:div>
        <w:div w:id="1209024178">
          <w:marLeft w:val="0"/>
          <w:marRight w:val="0"/>
          <w:marTop w:val="0"/>
          <w:marBottom w:val="0"/>
          <w:divBdr>
            <w:top w:val="none" w:sz="0" w:space="0" w:color="auto"/>
            <w:left w:val="none" w:sz="0" w:space="0" w:color="auto"/>
            <w:bottom w:val="none" w:sz="0" w:space="0" w:color="auto"/>
            <w:right w:val="none" w:sz="0" w:space="0" w:color="auto"/>
          </w:divBdr>
        </w:div>
        <w:div w:id="1269121697">
          <w:marLeft w:val="0"/>
          <w:marRight w:val="0"/>
          <w:marTop w:val="0"/>
          <w:marBottom w:val="0"/>
          <w:divBdr>
            <w:top w:val="none" w:sz="0" w:space="0" w:color="auto"/>
            <w:left w:val="none" w:sz="0" w:space="0" w:color="auto"/>
            <w:bottom w:val="none" w:sz="0" w:space="0" w:color="auto"/>
            <w:right w:val="none" w:sz="0" w:space="0" w:color="auto"/>
          </w:divBdr>
        </w:div>
        <w:div w:id="1304578326">
          <w:marLeft w:val="0"/>
          <w:marRight w:val="0"/>
          <w:marTop w:val="0"/>
          <w:marBottom w:val="0"/>
          <w:divBdr>
            <w:top w:val="none" w:sz="0" w:space="0" w:color="auto"/>
            <w:left w:val="none" w:sz="0" w:space="0" w:color="auto"/>
            <w:bottom w:val="none" w:sz="0" w:space="0" w:color="auto"/>
            <w:right w:val="none" w:sz="0" w:space="0" w:color="auto"/>
          </w:divBdr>
        </w:div>
        <w:div w:id="1331173616">
          <w:marLeft w:val="0"/>
          <w:marRight w:val="0"/>
          <w:marTop w:val="0"/>
          <w:marBottom w:val="0"/>
          <w:divBdr>
            <w:top w:val="none" w:sz="0" w:space="0" w:color="auto"/>
            <w:left w:val="none" w:sz="0" w:space="0" w:color="auto"/>
            <w:bottom w:val="none" w:sz="0" w:space="0" w:color="auto"/>
            <w:right w:val="none" w:sz="0" w:space="0" w:color="auto"/>
          </w:divBdr>
        </w:div>
        <w:div w:id="1429694466">
          <w:marLeft w:val="0"/>
          <w:marRight w:val="0"/>
          <w:marTop w:val="0"/>
          <w:marBottom w:val="0"/>
          <w:divBdr>
            <w:top w:val="none" w:sz="0" w:space="0" w:color="auto"/>
            <w:left w:val="none" w:sz="0" w:space="0" w:color="auto"/>
            <w:bottom w:val="none" w:sz="0" w:space="0" w:color="auto"/>
            <w:right w:val="none" w:sz="0" w:space="0" w:color="auto"/>
          </w:divBdr>
        </w:div>
        <w:div w:id="1558975330">
          <w:marLeft w:val="0"/>
          <w:marRight w:val="0"/>
          <w:marTop w:val="0"/>
          <w:marBottom w:val="0"/>
          <w:divBdr>
            <w:top w:val="none" w:sz="0" w:space="0" w:color="auto"/>
            <w:left w:val="none" w:sz="0" w:space="0" w:color="auto"/>
            <w:bottom w:val="none" w:sz="0" w:space="0" w:color="auto"/>
            <w:right w:val="none" w:sz="0" w:space="0" w:color="auto"/>
          </w:divBdr>
        </w:div>
        <w:div w:id="1767382554">
          <w:marLeft w:val="0"/>
          <w:marRight w:val="0"/>
          <w:marTop w:val="0"/>
          <w:marBottom w:val="0"/>
          <w:divBdr>
            <w:top w:val="none" w:sz="0" w:space="0" w:color="auto"/>
            <w:left w:val="none" w:sz="0" w:space="0" w:color="auto"/>
            <w:bottom w:val="none" w:sz="0" w:space="0" w:color="auto"/>
            <w:right w:val="none" w:sz="0" w:space="0" w:color="auto"/>
          </w:divBdr>
        </w:div>
        <w:div w:id="1805731593">
          <w:marLeft w:val="0"/>
          <w:marRight w:val="0"/>
          <w:marTop w:val="0"/>
          <w:marBottom w:val="0"/>
          <w:divBdr>
            <w:top w:val="none" w:sz="0" w:space="0" w:color="auto"/>
            <w:left w:val="none" w:sz="0" w:space="0" w:color="auto"/>
            <w:bottom w:val="none" w:sz="0" w:space="0" w:color="auto"/>
            <w:right w:val="none" w:sz="0" w:space="0" w:color="auto"/>
          </w:divBdr>
        </w:div>
        <w:div w:id="1831484167">
          <w:marLeft w:val="0"/>
          <w:marRight w:val="0"/>
          <w:marTop w:val="0"/>
          <w:marBottom w:val="0"/>
          <w:divBdr>
            <w:top w:val="none" w:sz="0" w:space="0" w:color="auto"/>
            <w:left w:val="none" w:sz="0" w:space="0" w:color="auto"/>
            <w:bottom w:val="none" w:sz="0" w:space="0" w:color="auto"/>
            <w:right w:val="none" w:sz="0" w:space="0" w:color="auto"/>
          </w:divBdr>
        </w:div>
        <w:div w:id="1903825521">
          <w:marLeft w:val="0"/>
          <w:marRight w:val="0"/>
          <w:marTop w:val="0"/>
          <w:marBottom w:val="0"/>
          <w:divBdr>
            <w:top w:val="none" w:sz="0" w:space="0" w:color="auto"/>
            <w:left w:val="none" w:sz="0" w:space="0" w:color="auto"/>
            <w:bottom w:val="none" w:sz="0" w:space="0" w:color="auto"/>
            <w:right w:val="none" w:sz="0" w:space="0" w:color="auto"/>
          </w:divBdr>
        </w:div>
        <w:div w:id="1910268089">
          <w:marLeft w:val="0"/>
          <w:marRight w:val="0"/>
          <w:marTop w:val="0"/>
          <w:marBottom w:val="0"/>
          <w:divBdr>
            <w:top w:val="none" w:sz="0" w:space="0" w:color="auto"/>
            <w:left w:val="none" w:sz="0" w:space="0" w:color="auto"/>
            <w:bottom w:val="none" w:sz="0" w:space="0" w:color="auto"/>
            <w:right w:val="none" w:sz="0" w:space="0" w:color="auto"/>
          </w:divBdr>
        </w:div>
        <w:div w:id="1963076639">
          <w:marLeft w:val="0"/>
          <w:marRight w:val="0"/>
          <w:marTop w:val="0"/>
          <w:marBottom w:val="0"/>
          <w:divBdr>
            <w:top w:val="none" w:sz="0" w:space="0" w:color="auto"/>
            <w:left w:val="none" w:sz="0" w:space="0" w:color="auto"/>
            <w:bottom w:val="none" w:sz="0" w:space="0" w:color="auto"/>
            <w:right w:val="none" w:sz="0" w:space="0" w:color="auto"/>
          </w:divBdr>
        </w:div>
        <w:div w:id="2003774655">
          <w:marLeft w:val="0"/>
          <w:marRight w:val="0"/>
          <w:marTop w:val="0"/>
          <w:marBottom w:val="0"/>
          <w:divBdr>
            <w:top w:val="none" w:sz="0" w:space="0" w:color="auto"/>
            <w:left w:val="none" w:sz="0" w:space="0" w:color="auto"/>
            <w:bottom w:val="none" w:sz="0" w:space="0" w:color="auto"/>
            <w:right w:val="none" w:sz="0" w:space="0" w:color="auto"/>
          </w:divBdr>
        </w:div>
      </w:divsChild>
    </w:div>
    <w:div w:id="1118909655">
      <w:bodyDiv w:val="1"/>
      <w:marLeft w:val="0"/>
      <w:marRight w:val="0"/>
      <w:marTop w:val="0"/>
      <w:marBottom w:val="0"/>
      <w:divBdr>
        <w:top w:val="none" w:sz="0" w:space="0" w:color="auto"/>
        <w:left w:val="none" w:sz="0" w:space="0" w:color="auto"/>
        <w:bottom w:val="none" w:sz="0" w:space="0" w:color="auto"/>
        <w:right w:val="none" w:sz="0" w:space="0" w:color="auto"/>
      </w:divBdr>
      <w:divsChild>
        <w:div w:id="205144251">
          <w:marLeft w:val="0"/>
          <w:marRight w:val="0"/>
          <w:marTop w:val="0"/>
          <w:marBottom w:val="0"/>
          <w:divBdr>
            <w:top w:val="none" w:sz="0" w:space="0" w:color="auto"/>
            <w:left w:val="none" w:sz="0" w:space="0" w:color="auto"/>
            <w:bottom w:val="none" w:sz="0" w:space="0" w:color="auto"/>
            <w:right w:val="none" w:sz="0" w:space="0" w:color="auto"/>
          </w:divBdr>
        </w:div>
        <w:div w:id="222833806">
          <w:marLeft w:val="0"/>
          <w:marRight w:val="0"/>
          <w:marTop w:val="0"/>
          <w:marBottom w:val="0"/>
          <w:divBdr>
            <w:top w:val="none" w:sz="0" w:space="0" w:color="auto"/>
            <w:left w:val="none" w:sz="0" w:space="0" w:color="auto"/>
            <w:bottom w:val="none" w:sz="0" w:space="0" w:color="auto"/>
            <w:right w:val="none" w:sz="0" w:space="0" w:color="auto"/>
          </w:divBdr>
        </w:div>
        <w:div w:id="297683259">
          <w:marLeft w:val="0"/>
          <w:marRight w:val="0"/>
          <w:marTop w:val="0"/>
          <w:marBottom w:val="0"/>
          <w:divBdr>
            <w:top w:val="none" w:sz="0" w:space="0" w:color="auto"/>
            <w:left w:val="none" w:sz="0" w:space="0" w:color="auto"/>
            <w:bottom w:val="none" w:sz="0" w:space="0" w:color="auto"/>
            <w:right w:val="none" w:sz="0" w:space="0" w:color="auto"/>
          </w:divBdr>
        </w:div>
        <w:div w:id="329069331">
          <w:marLeft w:val="0"/>
          <w:marRight w:val="0"/>
          <w:marTop w:val="0"/>
          <w:marBottom w:val="0"/>
          <w:divBdr>
            <w:top w:val="none" w:sz="0" w:space="0" w:color="auto"/>
            <w:left w:val="none" w:sz="0" w:space="0" w:color="auto"/>
            <w:bottom w:val="none" w:sz="0" w:space="0" w:color="auto"/>
            <w:right w:val="none" w:sz="0" w:space="0" w:color="auto"/>
          </w:divBdr>
        </w:div>
        <w:div w:id="333850036">
          <w:marLeft w:val="0"/>
          <w:marRight w:val="0"/>
          <w:marTop w:val="0"/>
          <w:marBottom w:val="0"/>
          <w:divBdr>
            <w:top w:val="none" w:sz="0" w:space="0" w:color="auto"/>
            <w:left w:val="none" w:sz="0" w:space="0" w:color="auto"/>
            <w:bottom w:val="none" w:sz="0" w:space="0" w:color="auto"/>
            <w:right w:val="none" w:sz="0" w:space="0" w:color="auto"/>
          </w:divBdr>
        </w:div>
        <w:div w:id="350768887">
          <w:marLeft w:val="0"/>
          <w:marRight w:val="0"/>
          <w:marTop w:val="0"/>
          <w:marBottom w:val="0"/>
          <w:divBdr>
            <w:top w:val="none" w:sz="0" w:space="0" w:color="auto"/>
            <w:left w:val="none" w:sz="0" w:space="0" w:color="auto"/>
            <w:bottom w:val="none" w:sz="0" w:space="0" w:color="auto"/>
            <w:right w:val="none" w:sz="0" w:space="0" w:color="auto"/>
          </w:divBdr>
        </w:div>
        <w:div w:id="457526697">
          <w:marLeft w:val="0"/>
          <w:marRight w:val="0"/>
          <w:marTop w:val="0"/>
          <w:marBottom w:val="0"/>
          <w:divBdr>
            <w:top w:val="none" w:sz="0" w:space="0" w:color="auto"/>
            <w:left w:val="none" w:sz="0" w:space="0" w:color="auto"/>
            <w:bottom w:val="none" w:sz="0" w:space="0" w:color="auto"/>
            <w:right w:val="none" w:sz="0" w:space="0" w:color="auto"/>
          </w:divBdr>
        </w:div>
        <w:div w:id="527378879">
          <w:marLeft w:val="0"/>
          <w:marRight w:val="0"/>
          <w:marTop w:val="0"/>
          <w:marBottom w:val="0"/>
          <w:divBdr>
            <w:top w:val="none" w:sz="0" w:space="0" w:color="auto"/>
            <w:left w:val="none" w:sz="0" w:space="0" w:color="auto"/>
            <w:bottom w:val="none" w:sz="0" w:space="0" w:color="auto"/>
            <w:right w:val="none" w:sz="0" w:space="0" w:color="auto"/>
          </w:divBdr>
        </w:div>
        <w:div w:id="705721262">
          <w:marLeft w:val="0"/>
          <w:marRight w:val="0"/>
          <w:marTop w:val="0"/>
          <w:marBottom w:val="0"/>
          <w:divBdr>
            <w:top w:val="none" w:sz="0" w:space="0" w:color="auto"/>
            <w:left w:val="none" w:sz="0" w:space="0" w:color="auto"/>
            <w:bottom w:val="none" w:sz="0" w:space="0" w:color="auto"/>
            <w:right w:val="none" w:sz="0" w:space="0" w:color="auto"/>
          </w:divBdr>
        </w:div>
        <w:div w:id="804158564">
          <w:marLeft w:val="0"/>
          <w:marRight w:val="0"/>
          <w:marTop w:val="0"/>
          <w:marBottom w:val="0"/>
          <w:divBdr>
            <w:top w:val="none" w:sz="0" w:space="0" w:color="auto"/>
            <w:left w:val="none" w:sz="0" w:space="0" w:color="auto"/>
            <w:bottom w:val="none" w:sz="0" w:space="0" w:color="auto"/>
            <w:right w:val="none" w:sz="0" w:space="0" w:color="auto"/>
          </w:divBdr>
        </w:div>
        <w:div w:id="815145569">
          <w:marLeft w:val="0"/>
          <w:marRight w:val="0"/>
          <w:marTop w:val="0"/>
          <w:marBottom w:val="0"/>
          <w:divBdr>
            <w:top w:val="none" w:sz="0" w:space="0" w:color="auto"/>
            <w:left w:val="none" w:sz="0" w:space="0" w:color="auto"/>
            <w:bottom w:val="none" w:sz="0" w:space="0" w:color="auto"/>
            <w:right w:val="none" w:sz="0" w:space="0" w:color="auto"/>
          </w:divBdr>
        </w:div>
        <w:div w:id="1034817494">
          <w:marLeft w:val="0"/>
          <w:marRight w:val="0"/>
          <w:marTop w:val="0"/>
          <w:marBottom w:val="0"/>
          <w:divBdr>
            <w:top w:val="none" w:sz="0" w:space="0" w:color="auto"/>
            <w:left w:val="none" w:sz="0" w:space="0" w:color="auto"/>
            <w:bottom w:val="none" w:sz="0" w:space="0" w:color="auto"/>
            <w:right w:val="none" w:sz="0" w:space="0" w:color="auto"/>
          </w:divBdr>
        </w:div>
        <w:div w:id="1062412359">
          <w:marLeft w:val="0"/>
          <w:marRight w:val="0"/>
          <w:marTop w:val="0"/>
          <w:marBottom w:val="0"/>
          <w:divBdr>
            <w:top w:val="none" w:sz="0" w:space="0" w:color="auto"/>
            <w:left w:val="none" w:sz="0" w:space="0" w:color="auto"/>
            <w:bottom w:val="none" w:sz="0" w:space="0" w:color="auto"/>
            <w:right w:val="none" w:sz="0" w:space="0" w:color="auto"/>
          </w:divBdr>
        </w:div>
        <w:div w:id="1157651520">
          <w:marLeft w:val="0"/>
          <w:marRight w:val="0"/>
          <w:marTop w:val="0"/>
          <w:marBottom w:val="0"/>
          <w:divBdr>
            <w:top w:val="none" w:sz="0" w:space="0" w:color="auto"/>
            <w:left w:val="none" w:sz="0" w:space="0" w:color="auto"/>
            <w:bottom w:val="none" w:sz="0" w:space="0" w:color="auto"/>
            <w:right w:val="none" w:sz="0" w:space="0" w:color="auto"/>
          </w:divBdr>
        </w:div>
        <w:div w:id="1204445215">
          <w:marLeft w:val="0"/>
          <w:marRight w:val="0"/>
          <w:marTop w:val="0"/>
          <w:marBottom w:val="0"/>
          <w:divBdr>
            <w:top w:val="none" w:sz="0" w:space="0" w:color="auto"/>
            <w:left w:val="none" w:sz="0" w:space="0" w:color="auto"/>
            <w:bottom w:val="none" w:sz="0" w:space="0" w:color="auto"/>
            <w:right w:val="none" w:sz="0" w:space="0" w:color="auto"/>
          </w:divBdr>
        </w:div>
        <w:div w:id="1221330449">
          <w:marLeft w:val="0"/>
          <w:marRight w:val="0"/>
          <w:marTop w:val="0"/>
          <w:marBottom w:val="0"/>
          <w:divBdr>
            <w:top w:val="none" w:sz="0" w:space="0" w:color="auto"/>
            <w:left w:val="none" w:sz="0" w:space="0" w:color="auto"/>
            <w:bottom w:val="none" w:sz="0" w:space="0" w:color="auto"/>
            <w:right w:val="none" w:sz="0" w:space="0" w:color="auto"/>
          </w:divBdr>
        </w:div>
        <w:div w:id="1287808352">
          <w:marLeft w:val="0"/>
          <w:marRight w:val="0"/>
          <w:marTop w:val="0"/>
          <w:marBottom w:val="0"/>
          <w:divBdr>
            <w:top w:val="none" w:sz="0" w:space="0" w:color="auto"/>
            <w:left w:val="none" w:sz="0" w:space="0" w:color="auto"/>
            <w:bottom w:val="none" w:sz="0" w:space="0" w:color="auto"/>
            <w:right w:val="none" w:sz="0" w:space="0" w:color="auto"/>
          </w:divBdr>
        </w:div>
        <w:div w:id="1394112222">
          <w:marLeft w:val="0"/>
          <w:marRight w:val="0"/>
          <w:marTop w:val="0"/>
          <w:marBottom w:val="0"/>
          <w:divBdr>
            <w:top w:val="none" w:sz="0" w:space="0" w:color="auto"/>
            <w:left w:val="none" w:sz="0" w:space="0" w:color="auto"/>
            <w:bottom w:val="none" w:sz="0" w:space="0" w:color="auto"/>
            <w:right w:val="none" w:sz="0" w:space="0" w:color="auto"/>
          </w:divBdr>
        </w:div>
        <w:div w:id="1496610304">
          <w:marLeft w:val="0"/>
          <w:marRight w:val="0"/>
          <w:marTop w:val="0"/>
          <w:marBottom w:val="0"/>
          <w:divBdr>
            <w:top w:val="none" w:sz="0" w:space="0" w:color="auto"/>
            <w:left w:val="none" w:sz="0" w:space="0" w:color="auto"/>
            <w:bottom w:val="none" w:sz="0" w:space="0" w:color="auto"/>
            <w:right w:val="none" w:sz="0" w:space="0" w:color="auto"/>
          </w:divBdr>
        </w:div>
        <w:div w:id="1519999694">
          <w:marLeft w:val="0"/>
          <w:marRight w:val="0"/>
          <w:marTop w:val="0"/>
          <w:marBottom w:val="0"/>
          <w:divBdr>
            <w:top w:val="none" w:sz="0" w:space="0" w:color="auto"/>
            <w:left w:val="none" w:sz="0" w:space="0" w:color="auto"/>
            <w:bottom w:val="none" w:sz="0" w:space="0" w:color="auto"/>
            <w:right w:val="none" w:sz="0" w:space="0" w:color="auto"/>
          </w:divBdr>
        </w:div>
        <w:div w:id="1621952678">
          <w:marLeft w:val="0"/>
          <w:marRight w:val="0"/>
          <w:marTop w:val="0"/>
          <w:marBottom w:val="0"/>
          <w:divBdr>
            <w:top w:val="none" w:sz="0" w:space="0" w:color="auto"/>
            <w:left w:val="none" w:sz="0" w:space="0" w:color="auto"/>
            <w:bottom w:val="none" w:sz="0" w:space="0" w:color="auto"/>
            <w:right w:val="none" w:sz="0" w:space="0" w:color="auto"/>
          </w:divBdr>
        </w:div>
        <w:div w:id="1638607633">
          <w:marLeft w:val="0"/>
          <w:marRight w:val="0"/>
          <w:marTop w:val="0"/>
          <w:marBottom w:val="0"/>
          <w:divBdr>
            <w:top w:val="none" w:sz="0" w:space="0" w:color="auto"/>
            <w:left w:val="none" w:sz="0" w:space="0" w:color="auto"/>
            <w:bottom w:val="none" w:sz="0" w:space="0" w:color="auto"/>
            <w:right w:val="none" w:sz="0" w:space="0" w:color="auto"/>
          </w:divBdr>
        </w:div>
        <w:div w:id="1701080132">
          <w:marLeft w:val="0"/>
          <w:marRight w:val="0"/>
          <w:marTop w:val="0"/>
          <w:marBottom w:val="0"/>
          <w:divBdr>
            <w:top w:val="none" w:sz="0" w:space="0" w:color="auto"/>
            <w:left w:val="none" w:sz="0" w:space="0" w:color="auto"/>
            <w:bottom w:val="none" w:sz="0" w:space="0" w:color="auto"/>
            <w:right w:val="none" w:sz="0" w:space="0" w:color="auto"/>
          </w:divBdr>
        </w:div>
        <w:div w:id="1769352129">
          <w:marLeft w:val="0"/>
          <w:marRight w:val="0"/>
          <w:marTop w:val="0"/>
          <w:marBottom w:val="0"/>
          <w:divBdr>
            <w:top w:val="none" w:sz="0" w:space="0" w:color="auto"/>
            <w:left w:val="none" w:sz="0" w:space="0" w:color="auto"/>
            <w:bottom w:val="none" w:sz="0" w:space="0" w:color="auto"/>
            <w:right w:val="none" w:sz="0" w:space="0" w:color="auto"/>
          </w:divBdr>
        </w:div>
        <w:div w:id="1793281068">
          <w:marLeft w:val="0"/>
          <w:marRight w:val="0"/>
          <w:marTop w:val="0"/>
          <w:marBottom w:val="0"/>
          <w:divBdr>
            <w:top w:val="none" w:sz="0" w:space="0" w:color="auto"/>
            <w:left w:val="none" w:sz="0" w:space="0" w:color="auto"/>
            <w:bottom w:val="none" w:sz="0" w:space="0" w:color="auto"/>
            <w:right w:val="none" w:sz="0" w:space="0" w:color="auto"/>
          </w:divBdr>
        </w:div>
        <w:div w:id="1797523342">
          <w:marLeft w:val="0"/>
          <w:marRight w:val="0"/>
          <w:marTop w:val="0"/>
          <w:marBottom w:val="0"/>
          <w:divBdr>
            <w:top w:val="none" w:sz="0" w:space="0" w:color="auto"/>
            <w:left w:val="none" w:sz="0" w:space="0" w:color="auto"/>
            <w:bottom w:val="none" w:sz="0" w:space="0" w:color="auto"/>
            <w:right w:val="none" w:sz="0" w:space="0" w:color="auto"/>
          </w:divBdr>
        </w:div>
        <w:div w:id="1871839731">
          <w:marLeft w:val="0"/>
          <w:marRight w:val="0"/>
          <w:marTop w:val="0"/>
          <w:marBottom w:val="0"/>
          <w:divBdr>
            <w:top w:val="none" w:sz="0" w:space="0" w:color="auto"/>
            <w:left w:val="none" w:sz="0" w:space="0" w:color="auto"/>
            <w:bottom w:val="none" w:sz="0" w:space="0" w:color="auto"/>
            <w:right w:val="none" w:sz="0" w:space="0" w:color="auto"/>
          </w:divBdr>
        </w:div>
        <w:div w:id="2003462298">
          <w:marLeft w:val="0"/>
          <w:marRight w:val="0"/>
          <w:marTop w:val="0"/>
          <w:marBottom w:val="0"/>
          <w:divBdr>
            <w:top w:val="none" w:sz="0" w:space="0" w:color="auto"/>
            <w:left w:val="none" w:sz="0" w:space="0" w:color="auto"/>
            <w:bottom w:val="none" w:sz="0" w:space="0" w:color="auto"/>
            <w:right w:val="none" w:sz="0" w:space="0" w:color="auto"/>
          </w:divBdr>
        </w:div>
        <w:div w:id="2140025000">
          <w:marLeft w:val="0"/>
          <w:marRight w:val="0"/>
          <w:marTop w:val="0"/>
          <w:marBottom w:val="0"/>
          <w:divBdr>
            <w:top w:val="none" w:sz="0" w:space="0" w:color="auto"/>
            <w:left w:val="none" w:sz="0" w:space="0" w:color="auto"/>
            <w:bottom w:val="none" w:sz="0" w:space="0" w:color="auto"/>
            <w:right w:val="none" w:sz="0" w:space="0" w:color="auto"/>
          </w:divBdr>
        </w:div>
      </w:divsChild>
    </w:div>
    <w:div w:id="1136491239">
      <w:bodyDiv w:val="1"/>
      <w:marLeft w:val="390"/>
      <w:marRight w:val="390"/>
      <w:marTop w:val="0"/>
      <w:marBottom w:val="0"/>
      <w:divBdr>
        <w:top w:val="none" w:sz="0" w:space="0" w:color="auto"/>
        <w:left w:val="none" w:sz="0" w:space="0" w:color="auto"/>
        <w:bottom w:val="none" w:sz="0" w:space="0" w:color="auto"/>
        <w:right w:val="none" w:sz="0" w:space="0" w:color="auto"/>
      </w:divBdr>
      <w:divsChild>
        <w:div w:id="23603168">
          <w:marLeft w:val="0"/>
          <w:marRight w:val="0"/>
          <w:marTop w:val="0"/>
          <w:marBottom w:val="120"/>
          <w:divBdr>
            <w:top w:val="none" w:sz="0" w:space="0" w:color="auto"/>
            <w:left w:val="none" w:sz="0" w:space="0" w:color="auto"/>
            <w:bottom w:val="none" w:sz="0" w:space="0" w:color="auto"/>
            <w:right w:val="none" w:sz="0" w:space="0" w:color="auto"/>
          </w:divBdr>
          <w:divsChild>
            <w:div w:id="1047336914">
              <w:marLeft w:val="0"/>
              <w:marRight w:val="0"/>
              <w:marTop w:val="0"/>
              <w:marBottom w:val="0"/>
              <w:divBdr>
                <w:top w:val="none" w:sz="0" w:space="0" w:color="auto"/>
                <w:left w:val="none" w:sz="0" w:space="0" w:color="auto"/>
                <w:bottom w:val="none" w:sz="0" w:space="0" w:color="auto"/>
                <w:right w:val="none" w:sz="0" w:space="0" w:color="auto"/>
              </w:divBdr>
            </w:div>
            <w:div w:id="182820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73190">
      <w:bodyDiv w:val="1"/>
      <w:marLeft w:val="0"/>
      <w:marRight w:val="0"/>
      <w:marTop w:val="0"/>
      <w:marBottom w:val="0"/>
      <w:divBdr>
        <w:top w:val="none" w:sz="0" w:space="0" w:color="auto"/>
        <w:left w:val="none" w:sz="0" w:space="0" w:color="auto"/>
        <w:bottom w:val="none" w:sz="0" w:space="0" w:color="auto"/>
        <w:right w:val="none" w:sz="0" w:space="0" w:color="auto"/>
      </w:divBdr>
      <w:divsChild>
        <w:div w:id="220483859">
          <w:marLeft w:val="0"/>
          <w:marRight w:val="0"/>
          <w:marTop w:val="0"/>
          <w:marBottom w:val="0"/>
          <w:divBdr>
            <w:top w:val="none" w:sz="0" w:space="0" w:color="auto"/>
            <w:left w:val="none" w:sz="0" w:space="0" w:color="auto"/>
            <w:bottom w:val="none" w:sz="0" w:space="0" w:color="auto"/>
            <w:right w:val="none" w:sz="0" w:space="0" w:color="auto"/>
          </w:divBdr>
        </w:div>
        <w:div w:id="658459810">
          <w:marLeft w:val="0"/>
          <w:marRight w:val="0"/>
          <w:marTop w:val="0"/>
          <w:marBottom w:val="0"/>
          <w:divBdr>
            <w:top w:val="none" w:sz="0" w:space="0" w:color="auto"/>
            <w:left w:val="none" w:sz="0" w:space="0" w:color="auto"/>
            <w:bottom w:val="none" w:sz="0" w:space="0" w:color="auto"/>
            <w:right w:val="none" w:sz="0" w:space="0" w:color="auto"/>
          </w:divBdr>
        </w:div>
        <w:div w:id="1080903520">
          <w:marLeft w:val="0"/>
          <w:marRight w:val="0"/>
          <w:marTop w:val="0"/>
          <w:marBottom w:val="0"/>
          <w:divBdr>
            <w:top w:val="none" w:sz="0" w:space="0" w:color="auto"/>
            <w:left w:val="none" w:sz="0" w:space="0" w:color="auto"/>
            <w:bottom w:val="none" w:sz="0" w:space="0" w:color="auto"/>
            <w:right w:val="none" w:sz="0" w:space="0" w:color="auto"/>
          </w:divBdr>
        </w:div>
        <w:div w:id="1901862278">
          <w:marLeft w:val="0"/>
          <w:marRight w:val="0"/>
          <w:marTop w:val="0"/>
          <w:marBottom w:val="0"/>
          <w:divBdr>
            <w:top w:val="none" w:sz="0" w:space="0" w:color="auto"/>
            <w:left w:val="none" w:sz="0" w:space="0" w:color="auto"/>
            <w:bottom w:val="none" w:sz="0" w:space="0" w:color="auto"/>
            <w:right w:val="none" w:sz="0" w:space="0" w:color="auto"/>
          </w:divBdr>
        </w:div>
        <w:div w:id="1991053337">
          <w:marLeft w:val="0"/>
          <w:marRight w:val="0"/>
          <w:marTop w:val="0"/>
          <w:marBottom w:val="0"/>
          <w:divBdr>
            <w:top w:val="none" w:sz="0" w:space="0" w:color="auto"/>
            <w:left w:val="none" w:sz="0" w:space="0" w:color="auto"/>
            <w:bottom w:val="none" w:sz="0" w:space="0" w:color="auto"/>
            <w:right w:val="none" w:sz="0" w:space="0" w:color="auto"/>
          </w:divBdr>
        </w:div>
      </w:divsChild>
    </w:div>
    <w:div w:id="1174295365">
      <w:bodyDiv w:val="1"/>
      <w:marLeft w:val="0"/>
      <w:marRight w:val="0"/>
      <w:marTop w:val="0"/>
      <w:marBottom w:val="0"/>
      <w:divBdr>
        <w:top w:val="none" w:sz="0" w:space="0" w:color="auto"/>
        <w:left w:val="none" w:sz="0" w:space="0" w:color="auto"/>
        <w:bottom w:val="none" w:sz="0" w:space="0" w:color="auto"/>
        <w:right w:val="none" w:sz="0" w:space="0" w:color="auto"/>
      </w:divBdr>
    </w:div>
    <w:div w:id="1287547338">
      <w:bodyDiv w:val="1"/>
      <w:marLeft w:val="0"/>
      <w:marRight w:val="0"/>
      <w:marTop w:val="0"/>
      <w:marBottom w:val="0"/>
      <w:divBdr>
        <w:top w:val="none" w:sz="0" w:space="0" w:color="auto"/>
        <w:left w:val="none" w:sz="0" w:space="0" w:color="auto"/>
        <w:bottom w:val="none" w:sz="0" w:space="0" w:color="auto"/>
        <w:right w:val="none" w:sz="0" w:space="0" w:color="auto"/>
      </w:divBdr>
    </w:div>
    <w:div w:id="1288925930">
      <w:bodyDiv w:val="1"/>
      <w:marLeft w:val="0"/>
      <w:marRight w:val="0"/>
      <w:marTop w:val="0"/>
      <w:marBottom w:val="0"/>
      <w:divBdr>
        <w:top w:val="none" w:sz="0" w:space="0" w:color="auto"/>
        <w:left w:val="none" w:sz="0" w:space="0" w:color="auto"/>
        <w:bottom w:val="none" w:sz="0" w:space="0" w:color="auto"/>
        <w:right w:val="none" w:sz="0" w:space="0" w:color="auto"/>
      </w:divBdr>
    </w:div>
    <w:div w:id="1307857367">
      <w:bodyDiv w:val="1"/>
      <w:marLeft w:val="0"/>
      <w:marRight w:val="0"/>
      <w:marTop w:val="0"/>
      <w:marBottom w:val="0"/>
      <w:divBdr>
        <w:top w:val="none" w:sz="0" w:space="0" w:color="auto"/>
        <w:left w:val="none" w:sz="0" w:space="0" w:color="auto"/>
        <w:bottom w:val="none" w:sz="0" w:space="0" w:color="auto"/>
        <w:right w:val="none" w:sz="0" w:space="0" w:color="auto"/>
      </w:divBdr>
      <w:divsChild>
        <w:div w:id="13849562">
          <w:marLeft w:val="0"/>
          <w:marRight w:val="0"/>
          <w:marTop w:val="0"/>
          <w:marBottom w:val="0"/>
          <w:divBdr>
            <w:top w:val="none" w:sz="0" w:space="0" w:color="auto"/>
            <w:left w:val="none" w:sz="0" w:space="0" w:color="auto"/>
            <w:bottom w:val="none" w:sz="0" w:space="0" w:color="auto"/>
            <w:right w:val="none" w:sz="0" w:space="0" w:color="auto"/>
          </w:divBdr>
        </w:div>
        <w:div w:id="45179152">
          <w:marLeft w:val="0"/>
          <w:marRight w:val="0"/>
          <w:marTop w:val="0"/>
          <w:marBottom w:val="0"/>
          <w:divBdr>
            <w:top w:val="none" w:sz="0" w:space="0" w:color="auto"/>
            <w:left w:val="none" w:sz="0" w:space="0" w:color="auto"/>
            <w:bottom w:val="none" w:sz="0" w:space="0" w:color="auto"/>
            <w:right w:val="none" w:sz="0" w:space="0" w:color="auto"/>
          </w:divBdr>
        </w:div>
        <w:div w:id="46727437">
          <w:marLeft w:val="0"/>
          <w:marRight w:val="0"/>
          <w:marTop w:val="0"/>
          <w:marBottom w:val="0"/>
          <w:divBdr>
            <w:top w:val="none" w:sz="0" w:space="0" w:color="auto"/>
            <w:left w:val="none" w:sz="0" w:space="0" w:color="auto"/>
            <w:bottom w:val="none" w:sz="0" w:space="0" w:color="auto"/>
            <w:right w:val="none" w:sz="0" w:space="0" w:color="auto"/>
          </w:divBdr>
        </w:div>
        <w:div w:id="83848444">
          <w:marLeft w:val="0"/>
          <w:marRight w:val="0"/>
          <w:marTop w:val="0"/>
          <w:marBottom w:val="0"/>
          <w:divBdr>
            <w:top w:val="none" w:sz="0" w:space="0" w:color="auto"/>
            <w:left w:val="none" w:sz="0" w:space="0" w:color="auto"/>
            <w:bottom w:val="none" w:sz="0" w:space="0" w:color="auto"/>
            <w:right w:val="none" w:sz="0" w:space="0" w:color="auto"/>
          </w:divBdr>
        </w:div>
        <w:div w:id="126435634">
          <w:marLeft w:val="0"/>
          <w:marRight w:val="0"/>
          <w:marTop w:val="0"/>
          <w:marBottom w:val="0"/>
          <w:divBdr>
            <w:top w:val="none" w:sz="0" w:space="0" w:color="auto"/>
            <w:left w:val="none" w:sz="0" w:space="0" w:color="auto"/>
            <w:bottom w:val="none" w:sz="0" w:space="0" w:color="auto"/>
            <w:right w:val="none" w:sz="0" w:space="0" w:color="auto"/>
          </w:divBdr>
        </w:div>
        <w:div w:id="133302690">
          <w:marLeft w:val="0"/>
          <w:marRight w:val="0"/>
          <w:marTop w:val="0"/>
          <w:marBottom w:val="0"/>
          <w:divBdr>
            <w:top w:val="none" w:sz="0" w:space="0" w:color="auto"/>
            <w:left w:val="none" w:sz="0" w:space="0" w:color="auto"/>
            <w:bottom w:val="none" w:sz="0" w:space="0" w:color="auto"/>
            <w:right w:val="none" w:sz="0" w:space="0" w:color="auto"/>
          </w:divBdr>
        </w:div>
        <w:div w:id="308942659">
          <w:marLeft w:val="0"/>
          <w:marRight w:val="0"/>
          <w:marTop w:val="0"/>
          <w:marBottom w:val="0"/>
          <w:divBdr>
            <w:top w:val="none" w:sz="0" w:space="0" w:color="auto"/>
            <w:left w:val="none" w:sz="0" w:space="0" w:color="auto"/>
            <w:bottom w:val="none" w:sz="0" w:space="0" w:color="auto"/>
            <w:right w:val="none" w:sz="0" w:space="0" w:color="auto"/>
          </w:divBdr>
        </w:div>
        <w:div w:id="392435822">
          <w:marLeft w:val="0"/>
          <w:marRight w:val="0"/>
          <w:marTop w:val="0"/>
          <w:marBottom w:val="0"/>
          <w:divBdr>
            <w:top w:val="none" w:sz="0" w:space="0" w:color="auto"/>
            <w:left w:val="none" w:sz="0" w:space="0" w:color="auto"/>
            <w:bottom w:val="none" w:sz="0" w:space="0" w:color="auto"/>
            <w:right w:val="none" w:sz="0" w:space="0" w:color="auto"/>
          </w:divBdr>
        </w:div>
        <w:div w:id="407265770">
          <w:marLeft w:val="0"/>
          <w:marRight w:val="0"/>
          <w:marTop w:val="0"/>
          <w:marBottom w:val="0"/>
          <w:divBdr>
            <w:top w:val="none" w:sz="0" w:space="0" w:color="auto"/>
            <w:left w:val="none" w:sz="0" w:space="0" w:color="auto"/>
            <w:bottom w:val="none" w:sz="0" w:space="0" w:color="auto"/>
            <w:right w:val="none" w:sz="0" w:space="0" w:color="auto"/>
          </w:divBdr>
        </w:div>
        <w:div w:id="435558289">
          <w:marLeft w:val="0"/>
          <w:marRight w:val="0"/>
          <w:marTop w:val="0"/>
          <w:marBottom w:val="0"/>
          <w:divBdr>
            <w:top w:val="none" w:sz="0" w:space="0" w:color="auto"/>
            <w:left w:val="none" w:sz="0" w:space="0" w:color="auto"/>
            <w:bottom w:val="none" w:sz="0" w:space="0" w:color="auto"/>
            <w:right w:val="none" w:sz="0" w:space="0" w:color="auto"/>
          </w:divBdr>
        </w:div>
        <w:div w:id="487139742">
          <w:marLeft w:val="0"/>
          <w:marRight w:val="0"/>
          <w:marTop w:val="0"/>
          <w:marBottom w:val="0"/>
          <w:divBdr>
            <w:top w:val="none" w:sz="0" w:space="0" w:color="auto"/>
            <w:left w:val="none" w:sz="0" w:space="0" w:color="auto"/>
            <w:bottom w:val="none" w:sz="0" w:space="0" w:color="auto"/>
            <w:right w:val="none" w:sz="0" w:space="0" w:color="auto"/>
          </w:divBdr>
        </w:div>
        <w:div w:id="492917626">
          <w:marLeft w:val="0"/>
          <w:marRight w:val="0"/>
          <w:marTop w:val="0"/>
          <w:marBottom w:val="0"/>
          <w:divBdr>
            <w:top w:val="none" w:sz="0" w:space="0" w:color="auto"/>
            <w:left w:val="none" w:sz="0" w:space="0" w:color="auto"/>
            <w:bottom w:val="none" w:sz="0" w:space="0" w:color="auto"/>
            <w:right w:val="none" w:sz="0" w:space="0" w:color="auto"/>
          </w:divBdr>
        </w:div>
        <w:div w:id="738095386">
          <w:marLeft w:val="0"/>
          <w:marRight w:val="0"/>
          <w:marTop w:val="0"/>
          <w:marBottom w:val="0"/>
          <w:divBdr>
            <w:top w:val="none" w:sz="0" w:space="0" w:color="auto"/>
            <w:left w:val="none" w:sz="0" w:space="0" w:color="auto"/>
            <w:bottom w:val="none" w:sz="0" w:space="0" w:color="auto"/>
            <w:right w:val="none" w:sz="0" w:space="0" w:color="auto"/>
          </w:divBdr>
        </w:div>
        <w:div w:id="739909434">
          <w:marLeft w:val="0"/>
          <w:marRight w:val="0"/>
          <w:marTop w:val="0"/>
          <w:marBottom w:val="0"/>
          <w:divBdr>
            <w:top w:val="none" w:sz="0" w:space="0" w:color="auto"/>
            <w:left w:val="none" w:sz="0" w:space="0" w:color="auto"/>
            <w:bottom w:val="none" w:sz="0" w:space="0" w:color="auto"/>
            <w:right w:val="none" w:sz="0" w:space="0" w:color="auto"/>
          </w:divBdr>
        </w:div>
        <w:div w:id="750078764">
          <w:marLeft w:val="0"/>
          <w:marRight w:val="0"/>
          <w:marTop w:val="0"/>
          <w:marBottom w:val="0"/>
          <w:divBdr>
            <w:top w:val="none" w:sz="0" w:space="0" w:color="auto"/>
            <w:left w:val="none" w:sz="0" w:space="0" w:color="auto"/>
            <w:bottom w:val="none" w:sz="0" w:space="0" w:color="auto"/>
            <w:right w:val="none" w:sz="0" w:space="0" w:color="auto"/>
          </w:divBdr>
        </w:div>
        <w:div w:id="752439202">
          <w:marLeft w:val="0"/>
          <w:marRight w:val="0"/>
          <w:marTop w:val="0"/>
          <w:marBottom w:val="0"/>
          <w:divBdr>
            <w:top w:val="none" w:sz="0" w:space="0" w:color="auto"/>
            <w:left w:val="none" w:sz="0" w:space="0" w:color="auto"/>
            <w:bottom w:val="none" w:sz="0" w:space="0" w:color="auto"/>
            <w:right w:val="none" w:sz="0" w:space="0" w:color="auto"/>
          </w:divBdr>
        </w:div>
        <w:div w:id="789974291">
          <w:marLeft w:val="0"/>
          <w:marRight w:val="0"/>
          <w:marTop w:val="0"/>
          <w:marBottom w:val="0"/>
          <w:divBdr>
            <w:top w:val="none" w:sz="0" w:space="0" w:color="auto"/>
            <w:left w:val="none" w:sz="0" w:space="0" w:color="auto"/>
            <w:bottom w:val="none" w:sz="0" w:space="0" w:color="auto"/>
            <w:right w:val="none" w:sz="0" w:space="0" w:color="auto"/>
          </w:divBdr>
        </w:div>
        <w:div w:id="795149579">
          <w:marLeft w:val="0"/>
          <w:marRight w:val="0"/>
          <w:marTop w:val="0"/>
          <w:marBottom w:val="0"/>
          <w:divBdr>
            <w:top w:val="none" w:sz="0" w:space="0" w:color="auto"/>
            <w:left w:val="none" w:sz="0" w:space="0" w:color="auto"/>
            <w:bottom w:val="none" w:sz="0" w:space="0" w:color="auto"/>
            <w:right w:val="none" w:sz="0" w:space="0" w:color="auto"/>
          </w:divBdr>
        </w:div>
        <w:div w:id="814956539">
          <w:marLeft w:val="0"/>
          <w:marRight w:val="0"/>
          <w:marTop w:val="0"/>
          <w:marBottom w:val="0"/>
          <w:divBdr>
            <w:top w:val="none" w:sz="0" w:space="0" w:color="auto"/>
            <w:left w:val="none" w:sz="0" w:space="0" w:color="auto"/>
            <w:bottom w:val="none" w:sz="0" w:space="0" w:color="auto"/>
            <w:right w:val="none" w:sz="0" w:space="0" w:color="auto"/>
          </w:divBdr>
        </w:div>
        <w:div w:id="878591852">
          <w:marLeft w:val="0"/>
          <w:marRight w:val="0"/>
          <w:marTop w:val="0"/>
          <w:marBottom w:val="0"/>
          <w:divBdr>
            <w:top w:val="none" w:sz="0" w:space="0" w:color="auto"/>
            <w:left w:val="none" w:sz="0" w:space="0" w:color="auto"/>
            <w:bottom w:val="none" w:sz="0" w:space="0" w:color="auto"/>
            <w:right w:val="none" w:sz="0" w:space="0" w:color="auto"/>
          </w:divBdr>
        </w:div>
        <w:div w:id="942804847">
          <w:marLeft w:val="0"/>
          <w:marRight w:val="0"/>
          <w:marTop w:val="0"/>
          <w:marBottom w:val="0"/>
          <w:divBdr>
            <w:top w:val="none" w:sz="0" w:space="0" w:color="auto"/>
            <w:left w:val="none" w:sz="0" w:space="0" w:color="auto"/>
            <w:bottom w:val="none" w:sz="0" w:space="0" w:color="auto"/>
            <w:right w:val="none" w:sz="0" w:space="0" w:color="auto"/>
          </w:divBdr>
        </w:div>
        <w:div w:id="1215461020">
          <w:marLeft w:val="0"/>
          <w:marRight w:val="0"/>
          <w:marTop w:val="0"/>
          <w:marBottom w:val="0"/>
          <w:divBdr>
            <w:top w:val="none" w:sz="0" w:space="0" w:color="auto"/>
            <w:left w:val="none" w:sz="0" w:space="0" w:color="auto"/>
            <w:bottom w:val="none" w:sz="0" w:space="0" w:color="auto"/>
            <w:right w:val="none" w:sz="0" w:space="0" w:color="auto"/>
          </w:divBdr>
        </w:div>
        <w:div w:id="1248928174">
          <w:marLeft w:val="0"/>
          <w:marRight w:val="0"/>
          <w:marTop w:val="0"/>
          <w:marBottom w:val="0"/>
          <w:divBdr>
            <w:top w:val="none" w:sz="0" w:space="0" w:color="auto"/>
            <w:left w:val="none" w:sz="0" w:space="0" w:color="auto"/>
            <w:bottom w:val="none" w:sz="0" w:space="0" w:color="auto"/>
            <w:right w:val="none" w:sz="0" w:space="0" w:color="auto"/>
          </w:divBdr>
        </w:div>
        <w:div w:id="1335106037">
          <w:marLeft w:val="0"/>
          <w:marRight w:val="0"/>
          <w:marTop w:val="0"/>
          <w:marBottom w:val="0"/>
          <w:divBdr>
            <w:top w:val="none" w:sz="0" w:space="0" w:color="auto"/>
            <w:left w:val="none" w:sz="0" w:space="0" w:color="auto"/>
            <w:bottom w:val="none" w:sz="0" w:space="0" w:color="auto"/>
            <w:right w:val="none" w:sz="0" w:space="0" w:color="auto"/>
          </w:divBdr>
        </w:div>
        <w:div w:id="1380057928">
          <w:marLeft w:val="0"/>
          <w:marRight w:val="0"/>
          <w:marTop w:val="0"/>
          <w:marBottom w:val="0"/>
          <w:divBdr>
            <w:top w:val="none" w:sz="0" w:space="0" w:color="auto"/>
            <w:left w:val="none" w:sz="0" w:space="0" w:color="auto"/>
            <w:bottom w:val="none" w:sz="0" w:space="0" w:color="auto"/>
            <w:right w:val="none" w:sz="0" w:space="0" w:color="auto"/>
          </w:divBdr>
        </w:div>
        <w:div w:id="1422877471">
          <w:marLeft w:val="0"/>
          <w:marRight w:val="0"/>
          <w:marTop w:val="0"/>
          <w:marBottom w:val="0"/>
          <w:divBdr>
            <w:top w:val="none" w:sz="0" w:space="0" w:color="auto"/>
            <w:left w:val="none" w:sz="0" w:space="0" w:color="auto"/>
            <w:bottom w:val="none" w:sz="0" w:space="0" w:color="auto"/>
            <w:right w:val="none" w:sz="0" w:space="0" w:color="auto"/>
          </w:divBdr>
        </w:div>
        <w:div w:id="1460879356">
          <w:marLeft w:val="0"/>
          <w:marRight w:val="0"/>
          <w:marTop w:val="0"/>
          <w:marBottom w:val="0"/>
          <w:divBdr>
            <w:top w:val="none" w:sz="0" w:space="0" w:color="auto"/>
            <w:left w:val="none" w:sz="0" w:space="0" w:color="auto"/>
            <w:bottom w:val="none" w:sz="0" w:space="0" w:color="auto"/>
            <w:right w:val="none" w:sz="0" w:space="0" w:color="auto"/>
          </w:divBdr>
        </w:div>
        <w:div w:id="1515195121">
          <w:marLeft w:val="0"/>
          <w:marRight w:val="0"/>
          <w:marTop w:val="0"/>
          <w:marBottom w:val="0"/>
          <w:divBdr>
            <w:top w:val="none" w:sz="0" w:space="0" w:color="auto"/>
            <w:left w:val="none" w:sz="0" w:space="0" w:color="auto"/>
            <w:bottom w:val="none" w:sz="0" w:space="0" w:color="auto"/>
            <w:right w:val="none" w:sz="0" w:space="0" w:color="auto"/>
          </w:divBdr>
        </w:div>
        <w:div w:id="1564365558">
          <w:marLeft w:val="0"/>
          <w:marRight w:val="0"/>
          <w:marTop w:val="0"/>
          <w:marBottom w:val="0"/>
          <w:divBdr>
            <w:top w:val="none" w:sz="0" w:space="0" w:color="auto"/>
            <w:left w:val="none" w:sz="0" w:space="0" w:color="auto"/>
            <w:bottom w:val="none" w:sz="0" w:space="0" w:color="auto"/>
            <w:right w:val="none" w:sz="0" w:space="0" w:color="auto"/>
          </w:divBdr>
        </w:div>
        <w:div w:id="1641613182">
          <w:marLeft w:val="0"/>
          <w:marRight w:val="0"/>
          <w:marTop w:val="0"/>
          <w:marBottom w:val="0"/>
          <w:divBdr>
            <w:top w:val="none" w:sz="0" w:space="0" w:color="auto"/>
            <w:left w:val="none" w:sz="0" w:space="0" w:color="auto"/>
            <w:bottom w:val="none" w:sz="0" w:space="0" w:color="auto"/>
            <w:right w:val="none" w:sz="0" w:space="0" w:color="auto"/>
          </w:divBdr>
        </w:div>
        <w:div w:id="1804538356">
          <w:marLeft w:val="0"/>
          <w:marRight w:val="0"/>
          <w:marTop w:val="0"/>
          <w:marBottom w:val="0"/>
          <w:divBdr>
            <w:top w:val="none" w:sz="0" w:space="0" w:color="auto"/>
            <w:left w:val="none" w:sz="0" w:space="0" w:color="auto"/>
            <w:bottom w:val="none" w:sz="0" w:space="0" w:color="auto"/>
            <w:right w:val="none" w:sz="0" w:space="0" w:color="auto"/>
          </w:divBdr>
        </w:div>
        <w:div w:id="1996453931">
          <w:marLeft w:val="0"/>
          <w:marRight w:val="0"/>
          <w:marTop w:val="0"/>
          <w:marBottom w:val="0"/>
          <w:divBdr>
            <w:top w:val="none" w:sz="0" w:space="0" w:color="auto"/>
            <w:left w:val="none" w:sz="0" w:space="0" w:color="auto"/>
            <w:bottom w:val="none" w:sz="0" w:space="0" w:color="auto"/>
            <w:right w:val="none" w:sz="0" w:space="0" w:color="auto"/>
          </w:divBdr>
        </w:div>
        <w:div w:id="2043822368">
          <w:marLeft w:val="0"/>
          <w:marRight w:val="0"/>
          <w:marTop w:val="0"/>
          <w:marBottom w:val="0"/>
          <w:divBdr>
            <w:top w:val="none" w:sz="0" w:space="0" w:color="auto"/>
            <w:left w:val="none" w:sz="0" w:space="0" w:color="auto"/>
            <w:bottom w:val="none" w:sz="0" w:space="0" w:color="auto"/>
            <w:right w:val="none" w:sz="0" w:space="0" w:color="auto"/>
          </w:divBdr>
        </w:div>
        <w:div w:id="2105375579">
          <w:marLeft w:val="0"/>
          <w:marRight w:val="0"/>
          <w:marTop w:val="0"/>
          <w:marBottom w:val="0"/>
          <w:divBdr>
            <w:top w:val="none" w:sz="0" w:space="0" w:color="auto"/>
            <w:left w:val="none" w:sz="0" w:space="0" w:color="auto"/>
            <w:bottom w:val="none" w:sz="0" w:space="0" w:color="auto"/>
            <w:right w:val="none" w:sz="0" w:space="0" w:color="auto"/>
          </w:divBdr>
        </w:div>
        <w:div w:id="2125146153">
          <w:marLeft w:val="0"/>
          <w:marRight w:val="0"/>
          <w:marTop w:val="0"/>
          <w:marBottom w:val="0"/>
          <w:divBdr>
            <w:top w:val="none" w:sz="0" w:space="0" w:color="auto"/>
            <w:left w:val="none" w:sz="0" w:space="0" w:color="auto"/>
            <w:bottom w:val="none" w:sz="0" w:space="0" w:color="auto"/>
            <w:right w:val="none" w:sz="0" w:space="0" w:color="auto"/>
          </w:divBdr>
        </w:div>
      </w:divsChild>
    </w:div>
    <w:div w:id="1338121678">
      <w:bodyDiv w:val="1"/>
      <w:marLeft w:val="0"/>
      <w:marRight w:val="0"/>
      <w:marTop w:val="0"/>
      <w:marBottom w:val="0"/>
      <w:divBdr>
        <w:top w:val="none" w:sz="0" w:space="0" w:color="auto"/>
        <w:left w:val="none" w:sz="0" w:space="0" w:color="auto"/>
        <w:bottom w:val="none" w:sz="0" w:space="0" w:color="auto"/>
        <w:right w:val="none" w:sz="0" w:space="0" w:color="auto"/>
      </w:divBdr>
    </w:div>
    <w:div w:id="1418208086">
      <w:bodyDiv w:val="1"/>
      <w:marLeft w:val="0"/>
      <w:marRight w:val="0"/>
      <w:marTop w:val="0"/>
      <w:marBottom w:val="0"/>
      <w:divBdr>
        <w:top w:val="none" w:sz="0" w:space="0" w:color="auto"/>
        <w:left w:val="none" w:sz="0" w:space="0" w:color="auto"/>
        <w:bottom w:val="none" w:sz="0" w:space="0" w:color="auto"/>
        <w:right w:val="none" w:sz="0" w:space="0" w:color="auto"/>
      </w:divBdr>
    </w:div>
    <w:div w:id="1428885956">
      <w:bodyDiv w:val="1"/>
      <w:marLeft w:val="0"/>
      <w:marRight w:val="0"/>
      <w:marTop w:val="0"/>
      <w:marBottom w:val="0"/>
      <w:divBdr>
        <w:top w:val="none" w:sz="0" w:space="0" w:color="auto"/>
        <w:left w:val="none" w:sz="0" w:space="0" w:color="auto"/>
        <w:bottom w:val="none" w:sz="0" w:space="0" w:color="auto"/>
        <w:right w:val="none" w:sz="0" w:space="0" w:color="auto"/>
      </w:divBdr>
    </w:div>
    <w:div w:id="1487555988">
      <w:bodyDiv w:val="1"/>
      <w:marLeft w:val="0"/>
      <w:marRight w:val="0"/>
      <w:marTop w:val="0"/>
      <w:marBottom w:val="0"/>
      <w:divBdr>
        <w:top w:val="none" w:sz="0" w:space="0" w:color="auto"/>
        <w:left w:val="none" w:sz="0" w:space="0" w:color="auto"/>
        <w:bottom w:val="none" w:sz="0" w:space="0" w:color="auto"/>
        <w:right w:val="none" w:sz="0" w:space="0" w:color="auto"/>
      </w:divBdr>
    </w:div>
    <w:div w:id="1511287030">
      <w:bodyDiv w:val="1"/>
      <w:marLeft w:val="0"/>
      <w:marRight w:val="0"/>
      <w:marTop w:val="0"/>
      <w:marBottom w:val="0"/>
      <w:divBdr>
        <w:top w:val="none" w:sz="0" w:space="0" w:color="auto"/>
        <w:left w:val="none" w:sz="0" w:space="0" w:color="auto"/>
        <w:bottom w:val="none" w:sz="0" w:space="0" w:color="auto"/>
        <w:right w:val="none" w:sz="0" w:space="0" w:color="auto"/>
      </w:divBdr>
      <w:divsChild>
        <w:div w:id="381681882">
          <w:marLeft w:val="0"/>
          <w:marRight w:val="0"/>
          <w:marTop w:val="0"/>
          <w:marBottom w:val="0"/>
          <w:divBdr>
            <w:top w:val="none" w:sz="0" w:space="0" w:color="auto"/>
            <w:left w:val="none" w:sz="0" w:space="0" w:color="auto"/>
            <w:bottom w:val="none" w:sz="0" w:space="0" w:color="auto"/>
            <w:right w:val="none" w:sz="0" w:space="0" w:color="auto"/>
          </w:divBdr>
        </w:div>
        <w:div w:id="569661640">
          <w:marLeft w:val="0"/>
          <w:marRight w:val="0"/>
          <w:marTop w:val="0"/>
          <w:marBottom w:val="0"/>
          <w:divBdr>
            <w:top w:val="none" w:sz="0" w:space="0" w:color="auto"/>
            <w:left w:val="none" w:sz="0" w:space="0" w:color="auto"/>
            <w:bottom w:val="none" w:sz="0" w:space="0" w:color="auto"/>
            <w:right w:val="none" w:sz="0" w:space="0" w:color="auto"/>
          </w:divBdr>
        </w:div>
        <w:div w:id="976102986">
          <w:marLeft w:val="0"/>
          <w:marRight w:val="0"/>
          <w:marTop w:val="0"/>
          <w:marBottom w:val="0"/>
          <w:divBdr>
            <w:top w:val="none" w:sz="0" w:space="0" w:color="auto"/>
            <w:left w:val="none" w:sz="0" w:space="0" w:color="auto"/>
            <w:bottom w:val="none" w:sz="0" w:space="0" w:color="auto"/>
            <w:right w:val="none" w:sz="0" w:space="0" w:color="auto"/>
          </w:divBdr>
        </w:div>
        <w:div w:id="1060859767">
          <w:marLeft w:val="0"/>
          <w:marRight w:val="0"/>
          <w:marTop w:val="0"/>
          <w:marBottom w:val="0"/>
          <w:divBdr>
            <w:top w:val="none" w:sz="0" w:space="0" w:color="auto"/>
            <w:left w:val="none" w:sz="0" w:space="0" w:color="auto"/>
            <w:bottom w:val="none" w:sz="0" w:space="0" w:color="auto"/>
            <w:right w:val="none" w:sz="0" w:space="0" w:color="auto"/>
          </w:divBdr>
        </w:div>
        <w:div w:id="1248227562">
          <w:marLeft w:val="0"/>
          <w:marRight w:val="0"/>
          <w:marTop w:val="0"/>
          <w:marBottom w:val="0"/>
          <w:divBdr>
            <w:top w:val="none" w:sz="0" w:space="0" w:color="auto"/>
            <w:left w:val="none" w:sz="0" w:space="0" w:color="auto"/>
            <w:bottom w:val="none" w:sz="0" w:space="0" w:color="auto"/>
            <w:right w:val="none" w:sz="0" w:space="0" w:color="auto"/>
          </w:divBdr>
        </w:div>
        <w:div w:id="1261715466">
          <w:marLeft w:val="0"/>
          <w:marRight w:val="0"/>
          <w:marTop w:val="0"/>
          <w:marBottom w:val="0"/>
          <w:divBdr>
            <w:top w:val="none" w:sz="0" w:space="0" w:color="auto"/>
            <w:left w:val="none" w:sz="0" w:space="0" w:color="auto"/>
            <w:bottom w:val="none" w:sz="0" w:space="0" w:color="auto"/>
            <w:right w:val="none" w:sz="0" w:space="0" w:color="auto"/>
          </w:divBdr>
        </w:div>
        <w:div w:id="1432239681">
          <w:marLeft w:val="0"/>
          <w:marRight w:val="0"/>
          <w:marTop w:val="0"/>
          <w:marBottom w:val="0"/>
          <w:divBdr>
            <w:top w:val="none" w:sz="0" w:space="0" w:color="auto"/>
            <w:left w:val="none" w:sz="0" w:space="0" w:color="auto"/>
            <w:bottom w:val="none" w:sz="0" w:space="0" w:color="auto"/>
            <w:right w:val="none" w:sz="0" w:space="0" w:color="auto"/>
          </w:divBdr>
        </w:div>
        <w:div w:id="1535654307">
          <w:marLeft w:val="0"/>
          <w:marRight w:val="0"/>
          <w:marTop w:val="0"/>
          <w:marBottom w:val="0"/>
          <w:divBdr>
            <w:top w:val="none" w:sz="0" w:space="0" w:color="auto"/>
            <w:left w:val="none" w:sz="0" w:space="0" w:color="auto"/>
            <w:bottom w:val="none" w:sz="0" w:space="0" w:color="auto"/>
            <w:right w:val="none" w:sz="0" w:space="0" w:color="auto"/>
          </w:divBdr>
        </w:div>
        <w:div w:id="1546217875">
          <w:marLeft w:val="0"/>
          <w:marRight w:val="0"/>
          <w:marTop w:val="0"/>
          <w:marBottom w:val="0"/>
          <w:divBdr>
            <w:top w:val="none" w:sz="0" w:space="0" w:color="auto"/>
            <w:left w:val="none" w:sz="0" w:space="0" w:color="auto"/>
            <w:bottom w:val="none" w:sz="0" w:space="0" w:color="auto"/>
            <w:right w:val="none" w:sz="0" w:space="0" w:color="auto"/>
          </w:divBdr>
        </w:div>
        <w:div w:id="1580754907">
          <w:marLeft w:val="0"/>
          <w:marRight w:val="0"/>
          <w:marTop w:val="0"/>
          <w:marBottom w:val="0"/>
          <w:divBdr>
            <w:top w:val="none" w:sz="0" w:space="0" w:color="auto"/>
            <w:left w:val="none" w:sz="0" w:space="0" w:color="auto"/>
            <w:bottom w:val="none" w:sz="0" w:space="0" w:color="auto"/>
            <w:right w:val="none" w:sz="0" w:space="0" w:color="auto"/>
          </w:divBdr>
        </w:div>
        <w:div w:id="1718315768">
          <w:marLeft w:val="0"/>
          <w:marRight w:val="0"/>
          <w:marTop w:val="0"/>
          <w:marBottom w:val="0"/>
          <w:divBdr>
            <w:top w:val="none" w:sz="0" w:space="0" w:color="auto"/>
            <w:left w:val="none" w:sz="0" w:space="0" w:color="auto"/>
            <w:bottom w:val="none" w:sz="0" w:space="0" w:color="auto"/>
            <w:right w:val="none" w:sz="0" w:space="0" w:color="auto"/>
          </w:divBdr>
        </w:div>
        <w:div w:id="1728450027">
          <w:marLeft w:val="0"/>
          <w:marRight w:val="0"/>
          <w:marTop w:val="0"/>
          <w:marBottom w:val="0"/>
          <w:divBdr>
            <w:top w:val="none" w:sz="0" w:space="0" w:color="auto"/>
            <w:left w:val="none" w:sz="0" w:space="0" w:color="auto"/>
            <w:bottom w:val="none" w:sz="0" w:space="0" w:color="auto"/>
            <w:right w:val="none" w:sz="0" w:space="0" w:color="auto"/>
          </w:divBdr>
        </w:div>
        <w:div w:id="1733655640">
          <w:marLeft w:val="0"/>
          <w:marRight w:val="0"/>
          <w:marTop w:val="0"/>
          <w:marBottom w:val="0"/>
          <w:divBdr>
            <w:top w:val="none" w:sz="0" w:space="0" w:color="auto"/>
            <w:left w:val="none" w:sz="0" w:space="0" w:color="auto"/>
            <w:bottom w:val="none" w:sz="0" w:space="0" w:color="auto"/>
            <w:right w:val="none" w:sz="0" w:space="0" w:color="auto"/>
          </w:divBdr>
        </w:div>
        <w:div w:id="2036493130">
          <w:marLeft w:val="0"/>
          <w:marRight w:val="0"/>
          <w:marTop w:val="0"/>
          <w:marBottom w:val="0"/>
          <w:divBdr>
            <w:top w:val="none" w:sz="0" w:space="0" w:color="auto"/>
            <w:left w:val="none" w:sz="0" w:space="0" w:color="auto"/>
            <w:bottom w:val="none" w:sz="0" w:space="0" w:color="auto"/>
            <w:right w:val="none" w:sz="0" w:space="0" w:color="auto"/>
          </w:divBdr>
        </w:div>
        <w:div w:id="2110195207">
          <w:marLeft w:val="0"/>
          <w:marRight w:val="0"/>
          <w:marTop w:val="0"/>
          <w:marBottom w:val="0"/>
          <w:divBdr>
            <w:top w:val="none" w:sz="0" w:space="0" w:color="auto"/>
            <w:left w:val="none" w:sz="0" w:space="0" w:color="auto"/>
            <w:bottom w:val="none" w:sz="0" w:space="0" w:color="auto"/>
            <w:right w:val="none" w:sz="0" w:space="0" w:color="auto"/>
          </w:divBdr>
        </w:div>
      </w:divsChild>
    </w:div>
    <w:div w:id="1551915449">
      <w:bodyDiv w:val="1"/>
      <w:marLeft w:val="0"/>
      <w:marRight w:val="0"/>
      <w:marTop w:val="0"/>
      <w:marBottom w:val="0"/>
      <w:divBdr>
        <w:top w:val="none" w:sz="0" w:space="0" w:color="auto"/>
        <w:left w:val="none" w:sz="0" w:space="0" w:color="auto"/>
        <w:bottom w:val="none" w:sz="0" w:space="0" w:color="auto"/>
        <w:right w:val="none" w:sz="0" w:space="0" w:color="auto"/>
      </w:divBdr>
    </w:div>
    <w:div w:id="1579512424">
      <w:bodyDiv w:val="1"/>
      <w:marLeft w:val="0"/>
      <w:marRight w:val="0"/>
      <w:marTop w:val="0"/>
      <w:marBottom w:val="0"/>
      <w:divBdr>
        <w:top w:val="none" w:sz="0" w:space="0" w:color="auto"/>
        <w:left w:val="none" w:sz="0" w:space="0" w:color="auto"/>
        <w:bottom w:val="none" w:sz="0" w:space="0" w:color="auto"/>
        <w:right w:val="none" w:sz="0" w:space="0" w:color="auto"/>
      </w:divBdr>
    </w:div>
    <w:div w:id="1635788003">
      <w:bodyDiv w:val="1"/>
      <w:marLeft w:val="0"/>
      <w:marRight w:val="0"/>
      <w:marTop w:val="0"/>
      <w:marBottom w:val="0"/>
      <w:divBdr>
        <w:top w:val="none" w:sz="0" w:space="0" w:color="auto"/>
        <w:left w:val="none" w:sz="0" w:space="0" w:color="auto"/>
        <w:bottom w:val="none" w:sz="0" w:space="0" w:color="auto"/>
        <w:right w:val="none" w:sz="0" w:space="0" w:color="auto"/>
      </w:divBdr>
      <w:divsChild>
        <w:div w:id="1190799876">
          <w:marLeft w:val="0"/>
          <w:marRight w:val="0"/>
          <w:marTop w:val="0"/>
          <w:marBottom w:val="0"/>
          <w:divBdr>
            <w:top w:val="none" w:sz="0" w:space="0" w:color="auto"/>
            <w:left w:val="none" w:sz="0" w:space="0" w:color="auto"/>
            <w:bottom w:val="none" w:sz="0" w:space="0" w:color="auto"/>
            <w:right w:val="none" w:sz="0" w:space="0" w:color="auto"/>
          </w:divBdr>
        </w:div>
        <w:div w:id="1946379624">
          <w:marLeft w:val="0"/>
          <w:marRight w:val="0"/>
          <w:marTop w:val="0"/>
          <w:marBottom w:val="0"/>
          <w:divBdr>
            <w:top w:val="none" w:sz="0" w:space="0" w:color="auto"/>
            <w:left w:val="none" w:sz="0" w:space="0" w:color="auto"/>
            <w:bottom w:val="none" w:sz="0" w:space="0" w:color="auto"/>
            <w:right w:val="none" w:sz="0" w:space="0" w:color="auto"/>
          </w:divBdr>
        </w:div>
      </w:divsChild>
    </w:div>
    <w:div w:id="1675064924">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798178828">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1860385747">
      <w:bodyDiv w:val="1"/>
      <w:marLeft w:val="0"/>
      <w:marRight w:val="0"/>
      <w:marTop w:val="0"/>
      <w:marBottom w:val="0"/>
      <w:divBdr>
        <w:top w:val="none" w:sz="0" w:space="0" w:color="auto"/>
        <w:left w:val="none" w:sz="0" w:space="0" w:color="auto"/>
        <w:bottom w:val="none" w:sz="0" w:space="0" w:color="auto"/>
        <w:right w:val="none" w:sz="0" w:space="0" w:color="auto"/>
      </w:divBdr>
    </w:div>
    <w:div w:id="2040278074">
      <w:bodyDiv w:val="1"/>
      <w:marLeft w:val="0"/>
      <w:marRight w:val="0"/>
      <w:marTop w:val="0"/>
      <w:marBottom w:val="0"/>
      <w:divBdr>
        <w:top w:val="none" w:sz="0" w:space="0" w:color="auto"/>
        <w:left w:val="none" w:sz="0" w:space="0" w:color="auto"/>
        <w:bottom w:val="none" w:sz="0" w:space="0" w:color="auto"/>
        <w:right w:val="none" w:sz="0" w:space="0" w:color="auto"/>
      </w:divBdr>
      <w:divsChild>
        <w:div w:id="148790956">
          <w:marLeft w:val="0"/>
          <w:marRight w:val="0"/>
          <w:marTop w:val="0"/>
          <w:marBottom w:val="0"/>
          <w:divBdr>
            <w:top w:val="none" w:sz="0" w:space="0" w:color="auto"/>
            <w:left w:val="none" w:sz="0" w:space="0" w:color="auto"/>
            <w:bottom w:val="none" w:sz="0" w:space="0" w:color="auto"/>
            <w:right w:val="none" w:sz="0" w:space="0" w:color="auto"/>
          </w:divBdr>
        </w:div>
        <w:div w:id="389302818">
          <w:marLeft w:val="0"/>
          <w:marRight w:val="0"/>
          <w:marTop w:val="0"/>
          <w:marBottom w:val="0"/>
          <w:divBdr>
            <w:top w:val="none" w:sz="0" w:space="0" w:color="auto"/>
            <w:left w:val="none" w:sz="0" w:space="0" w:color="auto"/>
            <w:bottom w:val="none" w:sz="0" w:space="0" w:color="auto"/>
            <w:right w:val="none" w:sz="0" w:space="0" w:color="auto"/>
          </w:divBdr>
        </w:div>
        <w:div w:id="440611310">
          <w:marLeft w:val="0"/>
          <w:marRight w:val="0"/>
          <w:marTop w:val="0"/>
          <w:marBottom w:val="0"/>
          <w:divBdr>
            <w:top w:val="none" w:sz="0" w:space="0" w:color="auto"/>
            <w:left w:val="none" w:sz="0" w:space="0" w:color="auto"/>
            <w:bottom w:val="none" w:sz="0" w:space="0" w:color="auto"/>
            <w:right w:val="none" w:sz="0" w:space="0" w:color="auto"/>
          </w:divBdr>
        </w:div>
        <w:div w:id="458114003">
          <w:marLeft w:val="0"/>
          <w:marRight w:val="0"/>
          <w:marTop w:val="0"/>
          <w:marBottom w:val="0"/>
          <w:divBdr>
            <w:top w:val="none" w:sz="0" w:space="0" w:color="auto"/>
            <w:left w:val="none" w:sz="0" w:space="0" w:color="auto"/>
            <w:bottom w:val="none" w:sz="0" w:space="0" w:color="auto"/>
            <w:right w:val="none" w:sz="0" w:space="0" w:color="auto"/>
          </w:divBdr>
        </w:div>
        <w:div w:id="534192785">
          <w:marLeft w:val="0"/>
          <w:marRight w:val="0"/>
          <w:marTop w:val="0"/>
          <w:marBottom w:val="0"/>
          <w:divBdr>
            <w:top w:val="none" w:sz="0" w:space="0" w:color="auto"/>
            <w:left w:val="none" w:sz="0" w:space="0" w:color="auto"/>
            <w:bottom w:val="none" w:sz="0" w:space="0" w:color="auto"/>
            <w:right w:val="none" w:sz="0" w:space="0" w:color="auto"/>
          </w:divBdr>
        </w:div>
        <w:div w:id="650673770">
          <w:marLeft w:val="0"/>
          <w:marRight w:val="0"/>
          <w:marTop w:val="0"/>
          <w:marBottom w:val="0"/>
          <w:divBdr>
            <w:top w:val="none" w:sz="0" w:space="0" w:color="auto"/>
            <w:left w:val="none" w:sz="0" w:space="0" w:color="auto"/>
            <w:bottom w:val="none" w:sz="0" w:space="0" w:color="auto"/>
            <w:right w:val="none" w:sz="0" w:space="0" w:color="auto"/>
          </w:divBdr>
        </w:div>
        <w:div w:id="864516758">
          <w:marLeft w:val="0"/>
          <w:marRight w:val="0"/>
          <w:marTop w:val="0"/>
          <w:marBottom w:val="0"/>
          <w:divBdr>
            <w:top w:val="none" w:sz="0" w:space="0" w:color="auto"/>
            <w:left w:val="none" w:sz="0" w:space="0" w:color="auto"/>
            <w:bottom w:val="none" w:sz="0" w:space="0" w:color="auto"/>
            <w:right w:val="none" w:sz="0" w:space="0" w:color="auto"/>
          </w:divBdr>
        </w:div>
        <w:div w:id="927889323">
          <w:marLeft w:val="0"/>
          <w:marRight w:val="0"/>
          <w:marTop w:val="0"/>
          <w:marBottom w:val="0"/>
          <w:divBdr>
            <w:top w:val="none" w:sz="0" w:space="0" w:color="auto"/>
            <w:left w:val="none" w:sz="0" w:space="0" w:color="auto"/>
            <w:bottom w:val="none" w:sz="0" w:space="0" w:color="auto"/>
            <w:right w:val="none" w:sz="0" w:space="0" w:color="auto"/>
          </w:divBdr>
        </w:div>
        <w:div w:id="1278949875">
          <w:marLeft w:val="0"/>
          <w:marRight w:val="0"/>
          <w:marTop w:val="0"/>
          <w:marBottom w:val="0"/>
          <w:divBdr>
            <w:top w:val="none" w:sz="0" w:space="0" w:color="auto"/>
            <w:left w:val="none" w:sz="0" w:space="0" w:color="auto"/>
            <w:bottom w:val="none" w:sz="0" w:space="0" w:color="auto"/>
            <w:right w:val="none" w:sz="0" w:space="0" w:color="auto"/>
          </w:divBdr>
        </w:div>
      </w:divsChild>
    </w:div>
    <w:div w:id="2050833148">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41867">
      <w:bodyDiv w:val="1"/>
      <w:marLeft w:val="0"/>
      <w:marRight w:val="0"/>
      <w:marTop w:val="0"/>
      <w:marBottom w:val="0"/>
      <w:divBdr>
        <w:top w:val="none" w:sz="0" w:space="0" w:color="auto"/>
        <w:left w:val="none" w:sz="0" w:space="0" w:color="auto"/>
        <w:bottom w:val="none" w:sz="0" w:space="0" w:color="auto"/>
        <w:right w:val="none" w:sz="0" w:space="0" w:color="auto"/>
      </w:divBdr>
      <w:divsChild>
        <w:div w:id="11539344">
          <w:marLeft w:val="0"/>
          <w:marRight w:val="0"/>
          <w:marTop w:val="0"/>
          <w:marBottom w:val="0"/>
          <w:divBdr>
            <w:top w:val="none" w:sz="0" w:space="0" w:color="auto"/>
            <w:left w:val="none" w:sz="0" w:space="0" w:color="auto"/>
            <w:bottom w:val="none" w:sz="0" w:space="0" w:color="auto"/>
            <w:right w:val="none" w:sz="0" w:space="0" w:color="auto"/>
          </w:divBdr>
        </w:div>
        <w:div w:id="15809026">
          <w:marLeft w:val="0"/>
          <w:marRight w:val="0"/>
          <w:marTop w:val="0"/>
          <w:marBottom w:val="0"/>
          <w:divBdr>
            <w:top w:val="none" w:sz="0" w:space="0" w:color="auto"/>
            <w:left w:val="none" w:sz="0" w:space="0" w:color="auto"/>
            <w:bottom w:val="none" w:sz="0" w:space="0" w:color="auto"/>
            <w:right w:val="none" w:sz="0" w:space="0" w:color="auto"/>
          </w:divBdr>
        </w:div>
        <w:div w:id="103959561">
          <w:marLeft w:val="0"/>
          <w:marRight w:val="0"/>
          <w:marTop w:val="0"/>
          <w:marBottom w:val="0"/>
          <w:divBdr>
            <w:top w:val="none" w:sz="0" w:space="0" w:color="auto"/>
            <w:left w:val="none" w:sz="0" w:space="0" w:color="auto"/>
            <w:bottom w:val="none" w:sz="0" w:space="0" w:color="auto"/>
            <w:right w:val="none" w:sz="0" w:space="0" w:color="auto"/>
          </w:divBdr>
        </w:div>
        <w:div w:id="113063287">
          <w:marLeft w:val="0"/>
          <w:marRight w:val="0"/>
          <w:marTop w:val="0"/>
          <w:marBottom w:val="0"/>
          <w:divBdr>
            <w:top w:val="none" w:sz="0" w:space="0" w:color="auto"/>
            <w:left w:val="none" w:sz="0" w:space="0" w:color="auto"/>
            <w:bottom w:val="none" w:sz="0" w:space="0" w:color="auto"/>
            <w:right w:val="none" w:sz="0" w:space="0" w:color="auto"/>
          </w:divBdr>
        </w:div>
        <w:div w:id="139158219">
          <w:marLeft w:val="0"/>
          <w:marRight w:val="0"/>
          <w:marTop w:val="0"/>
          <w:marBottom w:val="0"/>
          <w:divBdr>
            <w:top w:val="none" w:sz="0" w:space="0" w:color="auto"/>
            <w:left w:val="none" w:sz="0" w:space="0" w:color="auto"/>
            <w:bottom w:val="none" w:sz="0" w:space="0" w:color="auto"/>
            <w:right w:val="none" w:sz="0" w:space="0" w:color="auto"/>
          </w:divBdr>
        </w:div>
        <w:div w:id="210965563">
          <w:marLeft w:val="0"/>
          <w:marRight w:val="0"/>
          <w:marTop w:val="0"/>
          <w:marBottom w:val="0"/>
          <w:divBdr>
            <w:top w:val="none" w:sz="0" w:space="0" w:color="auto"/>
            <w:left w:val="none" w:sz="0" w:space="0" w:color="auto"/>
            <w:bottom w:val="none" w:sz="0" w:space="0" w:color="auto"/>
            <w:right w:val="none" w:sz="0" w:space="0" w:color="auto"/>
          </w:divBdr>
        </w:div>
        <w:div w:id="330331402">
          <w:marLeft w:val="0"/>
          <w:marRight w:val="0"/>
          <w:marTop w:val="0"/>
          <w:marBottom w:val="0"/>
          <w:divBdr>
            <w:top w:val="none" w:sz="0" w:space="0" w:color="auto"/>
            <w:left w:val="none" w:sz="0" w:space="0" w:color="auto"/>
            <w:bottom w:val="none" w:sz="0" w:space="0" w:color="auto"/>
            <w:right w:val="none" w:sz="0" w:space="0" w:color="auto"/>
          </w:divBdr>
        </w:div>
        <w:div w:id="369038756">
          <w:marLeft w:val="0"/>
          <w:marRight w:val="0"/>
          <w:marTop w:val="0"/>
          <w:marBottom w:val="0"/>
          <w:divBdr>
            <w:top w:val="none" w:sz="0" w:space="0" w:color="auto"/>
            <w:left w:val="none" w:sz="0" w:space="0" w:color="auto"/>
            <w:bottom w:val="none" w:sz="0" w:space="0" w:color="auto"/>
            <w:right w:val="none" w:sz="0" w:space="0" w:color="auto"/>
          </w:divBdr>
        </w:div>
        <w:div w:id="372122803">
          <w:marLeft w:val="0"/>
          <w:marRight w:val="0"/>
          <w:marTop w:val="0"/>
          <w:marBottom w:val="0"/>
          <w:divBdr>
            <w:top w:val="none" w:sz="0" w:space="0" w:color="auto"/>
            <w:left w:val="none" w:sz="0" w:space="0" w:color="auto"/>
            <w:bottom w:val="none" w:sz="0" w:space="0" w:color="auto"/>
            <w:right w:val="none" w:sz="0" w:space="0" w:color="auto"/>
          </w:divBdr>
        </w:div>
        <w:div w:id="460538197">
          <w:marLeft w:val="0"/>
          <w:marRight w:val="0"/>
          <w:marTop w:val="0"/>
          <w:marBottom w:val="0"/>
          <w:divBdr>
            <w:top w:val="none" w:sz="0" w:space="0" w:color="auto"/>
            <w:left w:val="none" w:sz="0" w:space="0" w:color="auto"/>
            <w:bottom w:val="none" w:sz="0" w:space="0" w:color="auto"/>
            <w:right w:val="none" w:sz="0" w:space="0" w:color="auto"/>
          </w:divBdr>
        </w:div>
        <w:div w:id="485246200">
          <w:marLeft w:val="0"/>
          <w:marRight w:val="0"/>
          <w:marTop w:val="0"/>
          <w:marBottom w:val="0"/>
          <w:divBdr>
            <w:top w:val="none" w:sz="0" w:space="0" w:color="auto"/>
            <w:left w:val="none" w:sz="0" w:space="0" w:color="auto"/>
            <w:bottom w:val="none" w:sz="0" w:space="0" w:color="auto"/>
            <w:right w:val="none" w:sz="0" w:space="0" w:color="auto"/>
          </w:divBdr>
        </w:div>
        <w:div w:id="507445677">
          <w:marLeft w:val="0"/>
          <w:marRight w:val="0"/>
          <w:marTop w:val="0"/>
          <w:marBottom w:val="0"/>
          <w:divBdr>
            <w:top w:val="none" w:sz="0" w:space="0" w:color="auto"/>
            <w:left w:val="none" w:sz="0" w:space="0" w:color="auto"/>
            <w:bottom w:val="none" w:sz="0" w:space="0" w:color="auto"/>
            <w:right w:val="none" w:sz="0" w:space="0" w:color="auto"/>
          </w:divBdr>
        </w:div>
        <w:div w:id="587740566">
          <w:marLeft w:val="0"/>
          <w:marRight w:val="0"/>
          <w:marTop w:val="0"/>
          <w:marBottom w:val="0"/>
          <w:divBdr>
            <w:top w:val="none" w:sz="0" w:space="0" w:color="auto"/>
            <w:left w:val="none" w:sz="0" w:space="0" w:color="auto"/>
            <w:bottom w:val="none" w:sz="0" w:space="0" w:color="auto"/>
            <w:right w:val="none" w:sz="0" w:space="0" w:color="auto"/>
          </w:divBdr>
        </w:div>
        <w:div w:id="702831261">
          <w:marLeft w:val="0"/>
          <w:marRight w:val="0"/>
          <w:marTop w:val="0"/>
          <w:marBottom w:val="0"/>
          <w:divBdr>
            <w:top w:val="none" w:sz="0" w:space="0" w:color="auto"/>
            <w:left w:val="none" w:sz="0" w:space="0" w:color="auto"/>
            <w:bottom w:val="none" w:sz="0" w:space="0" w:color="auto"/>
            <w:right w:val="none" w:sz="0" w:space="0" w:color="auto"/>
          </w:divBdr>
        </w:div>
        <w:div w:id="709259206">
          <w:marLeft w:val="0"/>
          <w:marRight w:val="0"/>
          <w:marTop w:val="0"/>
          <w:marBottom w:val="0"/>
          <w:divBdr>
            <w:top w:val="none" w:sz="0" w:space="0" w:color="auto"/>
            <w:left w:val="none" w:sz="0" w:space="0" w:color="auto"/>
            <w:bottom w:val="none" w:sz="0" w:space="0" w:color="auto"/>
            <w:right w:val="none" w:sz="0" w:space="0" w:color="auto"/>
          </w:divBdr>
        </w:div>
        <w:div w:id="745033540">
          <w:marLeft w:val="0"/>
          <w:marRight w:val="0"/>
          <w:marTop w:val="0"/>
          <w:marBottom w:val="0"/>
          <w:divBdr>
            <w:top w:val="none" w:sz="0" w:space="0" w:color="auto"/>
            <w:left w:val="none" w:sz="0" w:space="0" w:color="auto"/>
            <w:bottom w:val="none" w:sz="0" w:space="0" w:color="auto"/>
            <w:right w:val="none" w:sz="0" w:space="0" w:color="auto"/>
          </w:divBdr>
        </w:div>
        <w:div w:id="787234290">
          <w:marLeft w:val="0"/>
          <w:marRight w:val="0"/>
          <w:marTop w:val="0"/>
          <w:marBottom w:val="0"/>
          <w:divBdr>
            <w:top w:val="none" w:sz="0" w:space="0" w:color="auto"/>
            <w:left w:val="none" w:sz="0" w:space="0" w:color="auto"/>
            <w:bottom w:val="none" w:sz="0" w:space="0" w:color="auto"/>
            <w:right w:val="none" w:sz="0" w:space="0" w:color="auto"/>
          </w:divBdr>
        </w:div>
        <w:div w:id="812255415">
          <w:marLeft w:val="0"/>
          <w:marRight w:val="0"/>
          <w:marTop w:val="0"/>
          <w:marBottom w:val="0"/>
          <w:divBdr>
            <w:top w:val="none" w:sz="0" w:space="0" w:color="auto"/>
            <w:left w:val="none" w:sz="0" w:space="0" w:color="auto"/>
            <w:bottom w:val="none" w:sz="0" w:space="0" w:color="auto"/>
            <w:right w:val="none" w:sz="0" w:space="0" w:color="auto"/>
          </w:divBdr>
        </w:div>
        <w:div w:id="901260069">
          <w:marLeft w:val="0"/>
          <w:marRight w:val="0"/>
          <w:marTop w:val="0"/>
          <w:marBottom w:val="0"/>
          <w:divBdr>
            <w:top w:val="none" w:sz="0" w:space="0" w:color="auto"/>
            <w:left w:val="none" w:sz="0" w:space="0" w:color="auto"/>
            <w:bottom w:val="none" w:sz="0" w:space="0" w:color="auto"/>
            <w:right w:val="none" w:sz="0" w:space="0" w:color="auto"/>
          </w:divBdr>
        </w:div>
        <w:div w:id="924338788">
          <w:marLeft w:val="0"/>
          <w:marRight w:val="0"/>
          <w:marTop w:val="0"/>
          <w:marBottom w:val="0"/>
          <w:divBdr>
            <w:top w:val="none" w:sz="0" w:space="0" w:color="auto"/>
            <w:left w:val="none" w:sz="0" w:space="0" w:color="auto"/>
            <w:bottom w:val="none" w:sz="0" w:space="0" w:color="auto"/>
            <w:right w:val="none" w:sz="0" w:space="0" w:color="auto"/>
          </w:divBdr>
        </w:div>
        <w:div w:id="935789679">
          <w:marLeft w:val="0"/>
          <w:marRight w:val="0"/>
          <w:marTop w:val="0"/>
          <w:marBottom w:val="0"/>
          <w:divBdr>
            <w:top w:val="none" w:sz="0" w:space="0" w:color="auto"/>
            <w:left w:val="none" w:sz="0" w:space="0" w:color="auto"/>
            <w:bottom w:val="none" w:sz="0" w:space="0" w:color="auto"/>
            <w:right w:val="none" w:sz="0" w:space="0" w:color="auto"/>
          </w:divBdr>
        </w:div>
        <w:div w:id="949700113">
          <w:marLeft w:val="0"/>
          <w:marRight w:val="0"/>
          <w:marTop w:val="0"/>
          <w:marBottom w:val="0"/>
          <w:divBdr>
            <w:top w:val="none" w:sz="0" w:space="0" w:color="auto"/>
            <w:left w:val="none" w:sz="0" w:space="0" w:color="auto"/>
            <w:bottom w:val="none" w:sz="0" w:space="0" w:color="auto"/>
            <w:right w:val="none" w:sz="0" w:space="0" w:color="auto"/>
          </w:divBdr>
        </w:div>
        <w:div w:id="1001472394">
          <w:marLeft w:val="0"/>
          <w:marRight w:val="0"/>
          <w:marTop w:val="0"/>
          <w:marBottom w:val="0"/>
          <w:divBdr>
            <w:top w:val="none" w:sz="0" w:space="0" w:color="auto"/>
            <w:left w:val="none" w:sz="0" w:space="0" w:color="auto"/>
            <w:bottom w:val="none" w:sz="0" w:space="0" w:color="auto"/>
            <w:right w:val="none" w:sz="0" w:space="0" w:color="auto"/>
          </w:divBdr>
        </w:div>
        <w:div w:id="1041590437">
          <w:marLeft w:val="0"/>
          <w:marRight w:val="0"/>
          <w:marTop w:val="0"/>
          <w:marBottom w:val="0"/>
          <w:divBdr>
            <w:top w:val="none" w:sz="0" w:space="0" w:color="auto"/>
            <w:left w:val="none" w:sz="0" w:space="0" w:color="auto"/>
            <w:bottom w:val="none" w:sz="0" w:space="0" w:color="auto"/>
            <w:right w:val="none" w:sz="0" w:space="0" w:color="auto"/>
          </w:divBdr>
        </w:div>
        <w:div w:id="1171408095">
          <w:marLeft w:val="0"/>
          <w:marRight w:val="0"/>
          <w:marTop w:val="0"/>
          <w:marBottom w:val="0"/>
          <w:divBdr>
            <w:top w:val="none" w:sz="0" w:space="0" w:color="auto"/>
            <w:left w:val="none" w:sz="0" w:space="0" w:color="auto"/>
            <w:bottom w:val="none" w:sz="0" w:space="0" w:color="auto"/>
            <w:right w:val="none" w:sz="0" w:space="0" w:color="auto"/>
          </w:divBdr>
        </w:div>
        <w:div w:id="1218710113">
          <w:marLeft w:val="0"/>
          <w:marRight w:val="0"/>
          <w:marTop w:val="0"/>
          <w:marBottom w:val="0"/>
          <w:divBdr>
            <w:top w:val="none" w:sz="0" w:space="0" w:color="auto"/>
            <w:left w:val="none" w:sz="0" w:space="0" w:color="auto"/>
            <w:bottom w:val="none" w:sz="0" w:space="0" w:color="auto"/>
            <w:right w:val="none" w:sz="0" w:space="0" w:color="auto"/>
          </w:divBdr>
        </w:div>
        <w:div w:id="1223253417">
          <w:marLeft w:val="0"/>
          <w:marRight w:val="0"/>
          <w:marTop w:val="0"/>
          <w:marBottom w:val="0"/>
          <w:divBdr>
            <w:top w:val="none" w:sz="0" w:space="0" w:color="auto"/>
            <w:left w:val="none" w:sz="0" w:space="0" w:color="auto"/>
            <w:bottom w:val="none" w:sz="0" w:space="0" w:color="auto"/>
            <w:right w:val="none" w:sz="0" w:space="0" w:color="auto"/>
          </w:divBdr>
        </w:div>
        <w:div w:id="1231429301">
          <w:marLeft w:val="0"/>
          <w:marRight w:val="0"/>
          <w:marTop w:val="0"/>
          <w:marBottom w:val="0"/>
          <w:divBdr>
            <w:top w:val="none" w:sz="0" w:space="0" w:color="auto"/>
            <w:left w:val="none" w:sz="0" w:space="0" w:color="auto"/>
            <w:bottom w:val="none" w:sz="0" w:space="0" w:color="auto"/>
            <w:right w:val="none" w:sz="0" w:space="0" w:color="auto"/>
          </w:divBdr>
        </w:div>
        <w:div w:id="1235353785">
          <w:marLeft w:val="0"/>
          <w:marRight w:val="0"/>
          <w:marTop w:val="0"/>
          <w:marBottom w:val="0"/>
          <w:divBdr>
            <w:top w:val="none" w:sz="0" w:space="0" w:color="auto"/>
            <w:left w:val="none" w:sz="0" w:space="0" w:color="auto"/>
            <w:bottom w:val="none" w:sz="0" w:space="0" w:color="auto"/>
            <w:right w:val="none" w:sz="0" w:space="0" w:color="auto"/>
          </w:divBdr>
        </w:div>
        <w:div w:id="1365599542">
          <w:marLeft w:val="0"/>
          <w:marRight w:val="0"/>
          <w:marTop w:val="0"/>
          <w:marBottom w:val="0"/>
          <w:divBdr>
            <w:top w:val="none" w:sz="0" w:space="0" w:color="auto"/>
            <w:left w:val="none" w:sz="0" w:space="0" w:color="auto"/>
            <w:bottom w:val="none" w:sz="0" w:space="0" w:color="auto"/>
            <w:right w:val="none" w:sz="0" w:space="0" w:color="auto"/>
          </w:divBdr>
        </w:div>
        <w:div w:id="1379281189">
          <w:marLeft w:val="0"/>
          <w:marRight w:val="0"/>
          <w:marTop w:val="0"/>
          <w:marBottom w:val="0"/>
          <w:divBdr>
            <w:top w:val="none" w:sz="0" w:space="0" w:color="auto"/>
            <w:left w:val="none" w:sz="0" w:space="0" w:color="auto"/>
            <w:bottom w:val="none" w:sz="0" w:space="0" w:color="auto"/>
            <w:right w:val="none" w:sz="0" w:space="0" w:color="auto"/>
          </w:divBdr>
        </w:div>
        <w:div w:id="1441993565">
          <w:marLeft w:val="0"/>
          <w:marRight w:val="0"/>
          <w:marTop w:val="0"/>
          <w:marBottom w:val="0"/>
          <w:divBdr>
            <w:top w:val="none" w:sz="0" w:space="0" w:color="auto"/>
            <w:left w:val="none" w:sz="0" w:space="0" w:color="auto"/>
            <w:bottom w:val="none" w:sz="0" w:space="0" w:color="auto"/>
            <w:right w:val="none" w:sz="0" w:space="0" w:color="auto"/>
          </w:divBdr>
        </w:div>
        <w:div w:id="1577477690">
          <w:marLeft w:val="0"/>
          <w:marRight w:val="0"/>
          <w:marTop w:val="0"/>
          <w:marBottom w:val="0"/>
          <w:divBdr>
            <w:top w:val="none" w:sz="0" w:space="0" w:color="auto"/>
            <w:left w:val="none" w:sz="0" w:space="0" w:color="auto"/>
            <w:bottom w:val="none" w:sz="0" w:space="0" w:color="auto"/>
            <w:right w:val="none" w:sz="0" w:space="0" w:color="auto"/>
          </w:divBdr>
        </w:div>
        <w:div w:id="1714111898">
          <w:marLeft w:val="0"/>
          <w:marRight w:val="0"/>
          <w:marTop w:val="0"/>
          <w:marBottom w:val="0"/>
          <w:divBdr>
            <w:top w:val="none" w:sz="0" w:space="0" w:color="auto"/>
            <w:left w:val="none" w:sz="0" w:space="0" w:color="auto"/>
            <w:bottom w:val="none" w:sz="0" w:space="0" w:color="auto"/>
            <w:right w:val="none" w:sz="0" w:space="0" w:color="auto"/>
          </w:divBdr>
        </w:div>
        <w:div w:id="1714501561">
          <w:marLeft w:val="0"/>
          <w:marRight w:val="0"/>
          <w:marTop w:val="0"/>
          <w:marBottom w:val="0"/>
          <w:divBdr>
            <w:top w:val="none" w:sz="0" w:space="0" w:color="auto"/>
            <w:left w:val="none" w:sz="0" w:space="0" w:color="auto"/>
            <w:bottom w:val="none" w:sz="0" w:space="0" w:color="auto"/>
            <w:right w:val="none" w:sz="0" w:space="0" w:color="auto"/>
          </w:divBdr>
        </w:div>
        <w:div w:id="1757903558">
          <w:marLeft w:val="0"/>
          <w:marRight w:val="0"/>
          <w:marTop w:val="0"/>
          <w:marBottom w:val="0"/>
          <w:divBdr>
            <w:top w:val="none" w:sz="0" w:space="0" w:color="auto"/>
            <w:left w:val="none" w:sz="0" w:space="0" w:color="auto"/>
            <w:bottom w:val="none" w:sz="0" w:space="0" w:color="auto"/>
            <w:right w:val="none" w:sz="0" w:space="0" w:color="auto"/>
          </w:divBdr>
        </w:div>
        <w:div w:id="1808627508">
          <w:marLeft w:val="0"/>
          <w:marRight w:val="0"/>
          <w:marTop w:val="0"/>
          <w:marBottom w:val="0"/>
          <w:divBdr>
            <w:top w:val="none" w:sz="0" w:space="0" w:color="auto"/>
            <w:left w:val="none" w:sz="0" w:space="0" w:color="auto"/>
            <w:bottom w:val="none" w:sz="0" w:space="0" w:color="auto"/>
            <w:right w:val="none" w:sz="0" w:space="0" w:color="auto"/>
          </w:divBdr>
        </w:div>
        <w:div w:id="1854757394">
          <w:marLeft w:val="0"/>
          <w:marRight w:val="0"/>
          <w:marTop w:val="0"/>
          <w:marBottom w:val="0"/>
          <w:divBdr>
            <w:top w:val="none" w:sz="0" w:space="0" w:color="auto"/>
            <w:left w:val="none" w:sz="0" w:space="0" w:color="auto"/>
            <w:bottom w:val="none" w:sz="0" w:space="0" w:color="auto"/>
            <w:right w:val="none" w:sz="0" w:space="0" w:color="auto"/>
          </w:divBdr>
        </w:div>
        <w:div w:id="1870752468">
          <w:marLeft w:val="0"/>
          <w:marRight w:val="0"/>
          <w:marTop w:val="0"/>
          <w:marBottom w:val="0"/>
          <w:divBdr>
            <w:top w:val="none" w:sz="0" w:space="0" w:color="auto"/>
            <w:left w:val="none" w:sz="0" w:space="0" w:color="auto"/>
            <w:bottom w:val="none" w:sz="0" w:space="0" w:color="auto"/>
            <w:right w:val="none" w:sz="0" w:space="0" w:color="auto"/>
          </w:divBdr>
        </w:div>
        <w:div w:id="1915239171">
          <w:marLeft w:val="0"/>
          <w:marRight w:val="0"/>
          <w:marTop w:val="0"/>
          <w:marBottom w:val="0"/>
          <w:divBdr>
            <w:top w:val="none" w:sz="0" w:space="0" w:color="auto"/>
            <w:left w:val="none" w:sz="0" w:space="0" w:color="auto"/>
            <w:bottom w:val="none" w:sz="0" w:space="0" w:color="auto"/>
            <w:right w:val="none" w:sz="0" w:space="0" w:color="auto"/>
          </w:divBdr>
        </w:div>
        <w:div w:id="1953901509">
          <w:marLeft w:val="0"/>
          <w:marRight w:val="0"/>
          <w:marTop w:val="0"/>
          <w:marBottom w:val="0"/>
          <w:divBdr>
            <w:top w:val="none" w:sz="0" w:space="0" w:color="auto"/>
            <w:left w:val="none" w:sz="0" w:space="0" w:color="auto"/>
            <w:bottom w:val="none" w:sz="0" w:space="0" w:color="auto"/>
            <w:right w:val="none" w:sz="0" w:space="0" w:color="auto"/>
          </w:divBdr>
        </w:div>
        <w:div w:id="1957834300">
          <w:marLeft w:val="0"/>
          <w:marRight w:val="0"/>
          <w:marTop w:val="0"/>
          <w:marBottom w:val="0"/>
          <w:divBdr>
            <w:top w:val="none" w:sz="0" w:space="0" w:color="auto"/>
            <w:left w:val="none" w:sz="0" w:space="0" w:color="auto"/>
            <w:bottom w:val="none" w:sz="0" w:space="0" w:color="auto"/>
            <w:right w:val="none" w:sz="0" w:space="0" w:color="auto"/>
          </w:divBdr>
        </w:div>
        <w:div w:id="1964845807">
          <w:marLeft w:val="0"/>
          <w:marRight w:val="0"/>
          <w:marTop w:val="0"/>
          <w:marBottom w:val="0"/>
          <w:divBdr>
            <w:top w:val="none" w:sz="0" w:space="0" w:color="auto"/>
            <w:left w:val="none" w:sz="0" w:space="0" w:color="auto"/>
            <w:bottom w:val="none" w:sz="0" w:space="0" w:color="auto"/>
            <w:right w:val="none" w:sz="0" w:space="0" w:color="auto"/>
          </w:divBdr>
        </w:div>
        <w:div w:id="2019386414">
          <w:marLeft w:val="0"/>
          <w:marRight w:val="0"/>
          <w:marTop w:val="0"/>
          <w:marBottom w:val="0"/>
          <w:divBdr>
            <w:top w:val="none" w:sz="0" w:space="0" w:color="auto"/>
            <w:left w:val="none" w:sz="0" w:space="0" w:color="auto"/>
            <w:bottom w:val="none" w:sz="0" w:space="0" w:color="auto"/>
            <w:right w:val="none" w:sz="0" w:space="0" w:color="auto"/>
          </w:divBdr>
        </w:div>
        <w:div w:id="2039504817">
          <w:marLeft w:val="0"/>
          <w:marRight w:val="0"/>
          <w:marTop w:val="0"/>
          <w:marBottom w:val="0"/>
          <w:divBdr>
            <w:top w:val="none" w:sz="0" w:space="0" w:color="auto"/>
            <w:left w:val="none" w:sz="0" w:space="0" w:color="auto"/>
            <w:bottom w:val="none" w:sz="0" w:space="0" w:color="auto"/>
            <w:right w:val="none" w:sz="0" w:space="0" w:color="auto"/>
          </w:divBdr>
        </w:div>
        <w:div w:id="20509550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nikolov9@yahoo.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2B9D4-F747-4A9E-A9A0-7E8DDB339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164</Pages>
  <Words>55680</Words>
  <Characters>317376</Characters>
  <Application>Microsoft Office Word</Application>
  <DocSecurity>0</DocSecurity>
  <Lines>2644</Lines>
  <Paragraphs>744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Справка за отразяване на постъпилите предложения от обществените консултации</vt:lpstr>
      <vt:lpstr>Справка за отразяване на постъпилите предложения от обществените консултации</vt:lpstr>
    </vt:vector>
  </TitlesOfParts>
  <LinksUpToDate>false</LinksUpToDate>
  <CharactersWithSpaces>372312</CharactersWithSpaces>
  <SharedDoc>false</SharedDoc>
  <HLinks>
    <vt:vector size="6" baseType="variant">
      <vt:variant>
        <vt:i4>6946915</vt:i4>
      </vt:variant>
      <vt:variant>
        <vt:i4>0</vt:i4>
      </vt:variant>
      <vt:variant>
        <vt:i4>0</vt:i4>
      </vt:variant>
      <vt:variant>
        <vt:i4>5</vt:i4>
      </vt:variant>
      <vt:variant>
        <vt:lpwstr>https://eur-lex.europa.eu/legal-content/AUTO/?uri=CELEX:32016R0679&amp;qid=1532525037562&amp;rid=1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subject/>
  <dc:creator/>
  <cp:keywords/>
  <dc:description/>
  <cp:lastModifiedBy/>
  <cp:revision>1</cp:revision>
  <dcterms:created xsi:type="dcterms:W3CDTF">2025-03-19T09:05:00Z</dcterms:created>
  <dcterms:modified xsi:type="dcterms:W3CDTF">2025-03-26T13:20:00Z</dcterms:modified>
</cp:coreProperties>
</file>